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37" w:rsidRPr="00FA1A37" w:rsidRDefault="00D44070" w:rsidP="00FA1A37">
      <w:pPr>
        <w:pStyle w:val="Heading1"/>
        <w:ind w:left="1710"/>
        <w:rPr>
          <w:sz w:val="22"/>
        </w:rPr>
      </w:pPr>
      <w:r>
        <w:rPr>
          <w:b w:val="0"/>
          <w:noProof/>
          <w:sz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32.85pt;width:63.35pt;height:80.2pt;z-index:251658240" o:allowincell="f">
            <v:imagedata r:id="rId8" o:title=""/>
            <w10:wrap type="topAndBottom"/>
          </v:shape>
          <o:OLEObject Type="Embed" ProgID="MSPhotoEd.3" ShapeID="_x0000_s1026" DrawAspect="Content" ObjectID="_1397728797" r:id="rId9"/>
        </w:pict>
      </w:r>
      <w:r w:rsidR="00FA1A37">
        <w:rPr>
          <w:sz w:val="22"/>
        </w:rPr>
        <w:t>______________________________________________________________</w:t>
      </w:r>
    </w:p>
    <w:p w:rsidR="00FA1A37" w:rsidRDefault="00FA1A37" w:rsidP="00FA1A37">
      <w:pPr>
        <w:pStyle w:val="Heading1"/>
        <w:rPr>
          <w:sz w:val="22"/>
        </w:rPr>
      </w:pPr>
    </w:p>
    <w:p w:rsidR="00FA1A37" w:rsidRDefault="00FA1A37" w:rsidP="00FA1A37">
      <w:pPr>
        <w:pStyle w:val="Heading1"/>
        <w:rPr>
          <w:sz w:val="22"/>
        </w:rPr>
      </w:pPr>
    </w:p>
    <w:p w:rsidR="00FA1A37" w:rsidRPr="00FA1A37" w:rsidRDefault="00FA1A37" w:rsidP="00FA1A37">
      <w:pPr>
        <w:pStyle w:val="Heading1"/>
        <w:rPr>
          <w:rFonts w:cs="Arial"/>
          <w:sz w:val="22"/>
          <w:szCs w:val="22"/>
        </w:rPr>
      </w:pPr>
      <w:r w:rsidRPr="00FA1A37">
        <w:rPr>
          <w:rFonts w:cs="Arial"/>
          <w:sz w:val="22"/>
          <w:szCs w:val="22"/>
        </w:rPr>
        <w:t>FOR IMMEDIATE RELEASE</w:t>
      </w:r>
    </w:p>
    <w:p w:rsidR="00FA1A37" w:rsidRPr="00FA1A37" w:rsidRDefault="00FA1A37" w:rsidP="00FA1A37">
      <w:pPr>
        <w:spacing w:after="0" w:line="240" w:lineRule="auto"/>
        <w:jc w:val="right"/>
        <w:rPr>
          <w:rFonts w:ascii="Arial" w:hAnsi="Arial" w:cs="Arial"/>
        </w:rPr>
      </w:pPr>
      <w:r w:rsidRPr="00FA1A37">
        <w:rPr>
          <w:rFonts w:ascii="Arial" w:hAnsi="Arial" w:cs="Arial"/>
        </w:rPr>
        <w:t>For more information, contact:</w:t>
      </w:r>
    </w:p>
    <w:p w:rsidR="00FA1A37" w:rsidRPr="00FA1A37" w:rsidRDefault="00FA1A37" w:rsidP="00FA1A37">
      <w:pPr>
        <w:spacing w:after="0" w:line="240" w:lineRule="auto"/>
        <w:jc w:val="right"/>
        <w:rPr>
          <w:rFonts w:ascii="Arial" w:hAnsi="Arial" w:cs="Arial"/>
        </w:rPr>
      </w:pPr>
      <w:r w:rsidRPr="00FA1A37">
        <w:rPr>
          <w:rFonts w:ascii="Arial" w:hAnsi="Arial" w:cs="Arial"/>
        </w:rPr>
        <w:t>Richard L. Bergmark, + 1 713 328 2101</w:t>
      </w:r>
    </w:p>
    <w:p w:rsidR="00FA1A37" w:rsidRPr="00FA1A37" w:rsidRDefault="00FA1A37" w:rsidP="00FA1A37">
      <w:pPr>
        <w:spacing w:after="0" w:line="240" w:lineRule="auto"/>
        <w:jc w:val="right"/>
        <w:rPr>
          <w:rFonts w:ascii="Arial" w:hAnsi="Arial" w:cs="Arial"/>
        </w:rPr>
      </w:pPr>
      <w:r w:rsidRPr="00FA1A37">
        <w:rPr>
          <w:rFonts w:ascii="Arial" w:hAnsi="Arial" w:cs="Arial"/>
        </w:rPr>
        <w:t>Fax: +1 713 328 2151</w:t>
      </w:r>
    </w:p>
    <w:p w:rsidR="00FA1A37" w:rsidRPr="00FA1A37" w:rsidRDefault="00FA1A37" w:rsidP="00FA1A37">
      <w:pPr>
        <w:pStyle w:val="Header"/>
        <w:tabs>
          <w:tab w:val="clear" w:pos="4320"/>
          <w:tab w:val="clear" w:pos="8640"/>
        </w:tabs>
        <w:rPr>
          <w:rFonts w:cs="Arial"/>
          <w:sz w:val="22"/>
          <w:szCs w:val="22"/>
        </w:rPr>
      </w:pPr>
    </w:p>
    <w:p w:rsidR="00FA1A37" w:rsidRDefault="00FA1A37" w:rsidP="00FA1A37">
      <w:pPr>
        <w:spacing w:after="0" w:line="240" w:lineRule="auto"/>
        <w:jc w:val="center"/>
        <w:rPr>
          <w:rFonts w:ascii="Arial" w:hAnsi="Arial" w:cs="Arial"/>
          <w:b/>
        </w:rPr>
      </w:pPr>
      <w:r w:rsidRPr="00FA1A37">
        <w:rPr>
          <w:rFonts w:ascii="Arial" w:hAnsi="Arial" w:cs="Arial"/>
          <w:b/>
        </w:rPr>
        <w:t xml:space="preserve">CORE LAB </w:t>
      </w:r>
      <w:r>
        <w:rPr>
          <w:rFonts w:ascii="Arial" w:hAnsi="Arial" w:cs="Arial"/>
          <w:b/>
        </w:rPr>
        <w:t xml:space="preserve">ANNOUNCES APPROVAL </w:t>
      </w:r>
      <w:r w:rsidR="0068052F">
        <w:rPr>
          <w:rFonts w:ascii="Arial" w:hAnsi="Arial" w:cs="Arial"/>
          <w:b/>
        </w:rPr>
        <w:t xml:space="preserve">OF PROSPECTUS </w:t>
      </w:r>
      <w:r>
        <w:rPr>
          <w:rFonts w:ascii="Arial" w:hAnsi="Arial" w:cs="Arial"/>
          <w:b/>
        </w:rPr>
        <w:t>FOR DUAL-LISTING OF COMPANY SH</w:t>
      </w:r>
      <w:r w:rsidR="000E3629">
        <w:rPr>
          <w:rFonts w:ascii="Arial" w:hAnsi="Arial" w:cs="Arial"/>
          <w:b/>
        </w:rPr>
        <w:t>ARES ON NYSE EURONEXT IN AMSTERDAM; TRADING TO COMMENCE ON 16 MAY 2012</w:t>
      </w:r>
    </w:p>
    <w:p w:rsidR="00FA1A37" w:rsidRPr="00FA1A37" w:rsidRDefault="00FA1A37" w:rsidP="00FA1A37">
      <w:pPr>
        <w:spacing w:after="0" w:line="240" w:lineRule="auto"/>
        <w:jc w:val="center"/>
        <w:rPr>
          <w:rFonts w:ascii="Arial" w:hAnsi="Arial" w:cs="Arial"/>
        </w:rPr>
      </w:pPr>
      <w:r w:rsidRPr="00FA1A37">
        <w:rPr>
          <w:rFonts w:ascii="Arial" w:hAnsi="Arial" w:cs="Arial"/>
          <w:b/>
        </w:rPr>
        <w:tab/>
      </w:r>
    </w:p>
    <w:p w:rsidR="006738BB" w:rsidRDefault="00FA1A37" w:rsidP="006738BB">
      <w:pPr>
        <w:spacing w:after="0" w:line="240" w:lineRule="auto"/>
        <w:jc w:val="both"/>
        <w:rPr>
          <w:rFonts w:ascii="Arial" w:hAnsi="Arial" w:cs="Arial"/>
        </w:rPr>
      </w:pPr>
      <w:r w:rsidRPr="00FA1A37">
        <w:rPr>
          <w:rFonts w:ascii="Arial" w:hAnsi="Arial" w:cs="Arial"/>
        </w:rPr>
        <w:t>AMSTERDAM (</w:t>
      </w:r>
      <w:r>
        <w:rPr>
          <w:rFonts w:ascii="Arial" w:hAnsi="Arial" w:cs="Arial"/>
        </w:rPr>
        <w:t>7 May 2012</w:t>
      </w:r>
      <w:r w:rsidRPr="00FA1A37">
        <w:rPr>
          <w:rFonts w:ascii="Arial" w:hAnsi="Arial" w:cs="Arial"/>
        </w:rPr>
        <w:t xml:space="preserve">) </w:t>
      </w:r>
      <w:r>
        <w:rPr>
          <w:rFonts w:ascii="Arial" w:hAnsi="Arial" w:cs="Arial"/>
        </w:rPr>
        <w:t>–</w:t>
      </w:r>
      <w:r w:rsidRPr="00FA1A37">
        <w:rPr>
          <w:rFonts w:ascii="Arial" w:hAnsi="Arial" w:cs="Arial"/>
        </w:rPr>
        <w:t xml:space="preserve"> Core Laboratories N.V. (</w:t>
      </w:r>
      <w:r w:rsidR="0068052F">
        <w:rPr>
          <w:rFonts w:ascii="Arial" w:hAnsi="Arial" w:cs="Arial"/>
        </w:rPr>
        <w:t>trading symbol</w:t>
      </w:r>
      <w:r w:rsidRPr="00FA1A37">
        <w:rPr>
          <w:rFonts w:ascii="Arial" w:hAnsi="Arial" w:cs="Arial"/>
        </w:rPr>
        <w:t xml:space="preserve">: "CLB") </w:t>
      </w:r>
      <w:r>
        <w:rPr>
          <w:rFonts w:ascii="Arial" w:hAnsi="Arial" w:cs="Arial"/>
        </w:rPr>
        <w:t xml:space="preserve">has received approval from </w:t>
      </w:r>
      <w:r w:rsidRPr="00FA1A37">
        <w:rPr>
          <w:rFonts w:ascii="Arial" w:hAnsi="Arial" w:cs="Arial"/>
        </w:rPr>
        <w:t xml:space="preserve">the </w:t>
      </w:r>
      <w:r w:rsidRPr="00FA1A37">
        <w:rPr>
          <w:rFonts w:ascii="Arial" w:hAnsi="Arial" w:cs="Arial"/>
          <w:bCs/>
          <w:color w:val="000000"/>
        </w:rPr>
        <w:t>Netherlands Authority for the Financial Markets</w:t>
      </w:r>
      <w:r>
        <w:rPr>
          <w:rFonts w:ascii="Arial" w:hAnsi="Arial" w:cs="Arial"/>
          <w:bCs/>
          <w:color w:val="000000"/>
        </w:rPr>
        <w:t xml:space="preserve"> </w:t>
      </w:r>
      <w:r w:rsidR="0068052F">
        <w:rPr>
          <w:rFonts w:ascii="Arial" w:hAnsi="Arial" w:cs="Arial"/>
          <w:bCs/>
          <w:color w:val="000000"/>
        </w:rPr>
        <w:t xml:space="preserve">(“AFM”) </w:t>
      </w:r>
      <w:r w:rsidR="000E3629">
        <w:rPr>
          <w:rFonts w:ascii="Arial" w:hAnsi="Arial" w:cs="Arial"/>
          <w:bCs/>
          <w:color w:val="000000"/>
        </w:rPr>
        <w:t xml:space="preserve">for its prospectus </w:t>
      </w:r>
      <w:r>
        <w:rPr>
          <w:rFonts w:ascii="Arial" w:hAnsi="Arial" w:cs="Arial"/>
          <w:bCs/>
          <w:color w:val="000000"/>
        </w:rPr>
        <w:t xml:space="preserve">to dual-list its shares on NYSE Euronext </w:t>
      </w:r>
      <w:r w:rsidR="0068052F">
        <w:rPr>
          <w:rFonts w:ascii="Arial" w:hAnsi="Arial" w:cs="Arial"/>
          <w:bCs/>
          <w:color w:val="000000"/>
        </w:rPr>
        <w:t>in Amsterdam (“</w:t>
      </w:r>
      <w:r w:rsidR="003A1FD7">
        <w:rPr>
          <w:rFonts w:ascii="Arial" w:hAnsi="Arial" w:cs="Arial"/>
          <w:bCs/>
          <w:color w:val="000000"/>
        </w:rPr>
        <w:t>NYSE E</w:t>
      </w:r>
      <w:r w:rsidR="0068052F">
        <w:rPr>
          <w:rFonts w:ascii="Arial" w:hAnsi="Arial" w:cs="Arial"/>
          <w:bCs/>
          <w:color w:val="000000"/>
        </w:rPr>
        <w:t>uronext Amsterdam”).</w:t>
      </w:r>
      <w:r w:rsidR="00B34E7C">
        <w:rPr>
          <w:rFonts w:ascii="Arial" w:hAnsi="Arial" w:cs="Arial"/>
          <w:bCs/>
          <w:color w:val="000000"/>
        </w:rPr>
        <w:t xml:space="preserve"> </w:t>
      </w:r>
      <w:r w:rsidR="00561215" w:rsidRPr="00561215">
        <w:rPr>
          <w:rFonts w:ascii="Arial" w:hAnsi="Arial" w:cs="Arial"/>
          <w:bCs/>
          <w:color w:val="000000"/>
        </w:rPr>
        <w:t xml:space="preserve">In connection with this dual-listing, </w:t>
      </w:r>
      <w:r w:rsidR="00561215" w:rsidRPr="00561215">
        <w:rPr>
          <w:rFonts w:ascii="Arial" w:eastAsia="Times New Roman" w:hAnsi="Arial" w:cs="Arial"/>
        </w:rPr>
        <w:t>Core Lab will not be issuing any new shares.</w:t>
      </w:r>
      <w:r w:rsidR="00561215">
        <w:rPr>
          <w:rFonts w:ascii="Arial" w:eastAsia="Times New Roman" w:hAnsi="Arial" w:cs="Arial"/>
        </w:rPr>
        <w:t xml:space="preserve"> </w:t>
      </w:r>
      <w:r>
        <w:rPr>
          <w:rFonts w:ascii="Arial" w:hAnsi="Arial" w:cs="Arial"/>
          <w:bCs/>
          <w:color w:val="000000"/>
        </w:rPr>
        <w:t xml:space="preserve">The listing </w:t>
      </w:r>
      <w:r w:rsidR="0068052F">
        <w:rPr>
          <w:rFonts w:ascii="Arial" w:hAnsi="Arial" w:cs="Arial"/>
          <w:bCs/>
          <w:color w:val="000000"/>
        </w:rPr>
        <w:t xml:space="preserve">on </w:t>
      </w:r>
      <w:r w:rsidR="003A1FD7">
        <w:rPr>
          <w:rFonts w:ascii="Arial" w:hAnsi="Arial" w:cs="Arial"/>
          <w:bCs/>
          <w:color w:val="000000"/>
        </w:rPr>
        <w:t xml:space="preserve">NYSE </w:t>
      </w:r>
      <w:r w:rsidR="0068052F">
        <w:rPr>
          <w:rFonts w:ascii="Arial" w:hAnsi="Arial" w:cs="Arial"/>
          <w:bCs/>
          <w:color w:val="000000"/>
        </w:rPr>
        <w:t xml:space="preserve">Euronext Amsterdam </w:t>
      </w:r>
      <w:r>
        <w:rPr>
          <w:rFonts w:ascii="Arial" w:hAnsi="Arial" w:cs="Arial"/>
          <w:bCs/>
          <w:color w:val="000000"/>
        </w:rPr>
        <w:t>will be effective on the morning of Wednesday, 16 May 2012</w:t>
      </w:r>
      <w:r w:rsidR="000533A3">
        <w:rPr>
          <w:rFonts w:ascii="Arial" w:hAnsi="Arial" w:cs="Arial"/>
          <w:bCs/>
          <w:color w:val="000000"/>
        </w:rPr>
        <w:t>,</w:t>
      </w:r>
      <w:r w:rsidR="0068052F">
        <w:rPr>
          <w:rFonts w:ascii="Arial" w:hAnsi="Arial" w:cs="Arial"/>
          <w:bCs/>
          <w:color w:val="000000"/>
        </w:rPr>
        <w:t xml:space="preserve"> under the symbol “CLB”</w:t>
      </w:r>
      <w:r>
        <w:rPr>
          <w:rFonts w:ascii="Arial" w:hAnsi="Arial" w:cs="Arial"/>
          <w:bCs/>
          <w:color w:val="000000"/>
        </w:rPr>
        <w:t xml:space="preserve"> and Core Laboratories </w:t>
      </w:r>
      <w:r w:rsidR="000E3629">
        <w:rPr>
          <w:rFonts w:ascii="Arial" w:hAnsi="Arial" w:cs="Arial"/>
          <w:bCs/>
          <w:color w:val="000000"/>
        </w:rPr>
        <w:t>will</w:t>
      </w:r>
      <w:r>
        <w:rPr>
          <w:rFonts w:ascii="Arial" w:hAnsi="Arial" w:cs="Arial"/>
          <w:bCs/>
          <w:color w:val="000000"/>
        </w:rPr>
        <w:t xml:space="preserve"> open the trading </w:t>
      </w:r>
      <w:r w:rsidR="000533A3">
        <w:rPr>
          <w:rFonts w:ascii="Arial" w:hAnsi="Arial" w:cs="Arial"/>
          <w:bCs/>
          <w:color w:val="000000"/>
        </w:rPr>
        <w:t xml:space="preserve">session </w:t>
      </w:r>
      <w:r>
        <w:rPr>
          <w:rFonts w:ascii="Arial" w:hAnsi="Arial" w:cs="Arial"/>
          <w:bCs/>
          <w:color w:val="000000"/>
        </w:rPr>
        <w:t xml:space="preserve">that day </w:t>
      </w:r>
      <w:r w:rsidR="009D110D">
        <w:rPr>
          <w:rFonts w:ascii="Arial" w:hAnsi="Arial" w:cs="Arial"/>
          <w:bCs/>
          <w:color w:val="000000"/>
        </w:rPr>
        <w:t xml:space="preserve">at the traditional Opening </w:t>
      </w:r>
      <w:r>
        <w:rPr>
          <w:rFonts w:ascii="Arial" w:hAnsi="Arial" w:cs="Arial"/>
          <w:bCs/>
          <w:color w:val="000000"/>
        </w:rPr>
        <w:t xml:space="preserve">Gong </w:t>
      </w:r>
      <w:r w:rsidR="009D110D">
        <w:rPr>
          <w:rFonts w:ascii="Arial" w:hAnsi="Arial" w:cs="Arial"/>
          <w:bCs/>
          <w:color w:val="000000"/>
        </w:rPr>
        <w:t xml:space="preserve">Ceremony </w:t>
      </w:r>
      <w:r w:rsidR="00B34E7C">
        <w:rPr>
          <w:rFonts w:ascii="Arial" w:hAnsi="Arial" w:cs="Arial"/>
          <w:bCs/>
          <w:color w:val="000000"/>
        </w:rPr>
        <w:t xml:space="preserve">at </w:t>
      </w:r>
      <w:r w:rsidR="002A51A0">
        <w:rPr>
          <w:rFonts w:ascii="Arial" w:hAnsi="Arial" w:cs="Arial"/>
          <w:bCs/>
          <w:color w:val="000000"/>
        </w:rPr>
        <w:t xml:space="preserve">NYSE </w:t>
      </w:r>
      <w:r w:rsidR="0068052F">
        <w:rPr>
          <w:rFonts w:ascii="Arial" w:hAnsi="Arial" w:cs="Arial"/>
          <w:bCs/>
          <w:color w:val="000000"/>
        </w:rPr>
        <w:t>Euronext Amsterdam</w:t>
      </w:r>
      <w:r w:rsidR="00B34E7C">
        <w:rPr>
          <w:rFonts w:ascii="Arial" w:hAnsi="Arial" w:cs="Arial"/>
          <w:bCs/>
          <w:color w:val="000000"/>
        </w:rPr>
        <w:t xml:space="preserve"> </w:t>
      </w:r>
      <w:r>
        <w:rPr>
          <w:rFonts w:ascii="Arial" w:hAnsi="Arial" w:cs="Arial"/>
          <w:bCs/>
          <w:color w:val="000000"/>
        </w:rPr>
        <w:t xml:space="preserve">signaling the </w:t>
      </w:r>
      <w:r w:rsidR="00B34E7C">
        <w:rPr>
          <w:rFonts w:ascii="Arial" w:hAnsi="Arial" w:cs="Arial"/>
          <w:bCs/>
          <w:color w:val="000000"/>
        </w:rPr>
        <w:t>start</w:t>
      </w:r>
      <w:r>
        <w:rPr>
          <w:rFonts w:ascii="Arial" w:hAnsi="Arial" w:cs="Arial"/>
          <w:bCs/>
          <w:color w:val="000000"/>
        </w:rPr>
        <w:t xml:space="preserve"> of the session.</w:t>
      </w:r>
      <w:r w:rsidR="000533A3" w:rsidRPr="00FA1A37">
        <w:rPr>
          <w:rFonts w:ascii="Arial" w:hAnsi="Arial" w:cs="Arial"/>
        </w:rPr>
        <w:t xml:space="preserve"> </w:t>
      </w:r>
      <w:r w:rsidR="006738BB" w:rsidRPr="003A1FD7">
        <w:rPr>
          <w:rFonts w:ascii="Arial" w:hAnsi="Arial" w:cs="Arial"/>
        </w:rPr>
        <w:t>Shares of Core Laboratories will continue to trade on the New York Stock Exchange (“NYSE”) under the symbol “CLB”</w:t>
      </w:r>
      <w:r w:rsidR="0069250E">
        <w:rPr>
          <w:rFonts w:ascii="Arial" w:hAnsi="Arial" w:cs="Arial"/>
        </w:rPr>
        <w:t>.</w:t>
      </w:r>
    </w:p>
    <w:p w:rsidR="000533A3" w:rsidRPr="00FA1A37" w:rsidRDefault="000533A3" w:rsidP="000533A3">
      <w:pPr>
        <w:spacing w:after="0" w:line="240" w:lineRule="auto"/>
        <w:jc w:val="both"/>
        <w:rPr>
          <w:rFonts w:ascii="Arial" w:hAnsi="Arial" w:cs="Arial"/>
        </w:rPr>
      </w:pPr>
    </w:p>
    <w:p w:rsidR="0068052F" w:rsidRDefault="0068052F" w:rsidP="0068052F">
      <w:pPr>
        <w:spacing w:after="0" w:line="240" w:lineRule="auto"/>
        <w:jc w:val="both"/>
        <w:rPr>
          <w:rFonts w:ascii="Arial" w:hAnsi="Arial" w:cs="Arial"/>
        </w:rPr>
      </w:pPr>
      <w:bookmarkStart w:id="0" w:name="_GoBack"/>
      <w:bookmarkEnd w:id="0"/>
      <w:r w:rsidRPr="004A0F72">
        <w:rPr>
          <w:rFonts w:ascii="Arial" w:hAnsi="Arial" w:cs="Arial"/>
        </w:rPr>
        <w:t xml:space="preserve">The prospectus dated 4 May 2012 is available to investors, free of charge, </w:t>
      </w:r>
      <w:r w:rsidR="000E3629" w:rsidRPr="004A0F72">
        <w:rPr>
          <w:rFonts w:ascii="Arial" w:hAnsi="Arial" w:cs="Arial"/>
        </w:rPr>
        <w:t xml:space="preserve">by request to </w:t>
      </w:r>
      <w:r w:rsidRPr="004A0F72">
        <w:rPr>
          <w:rFonts w:ascii="Arial" w:hAnsi="Arial" w:cs="Arial"/>
        </w:rPr>
        <w:t>Core Laboratories</w:t>
      </w:r>
      <w:r w:rsidR="000E3629" w:rsidRPr="004A0F72">
        <w:rPr>
          <w:rFonts w:ascii="Arial" w:hAnsi="Arial" w:cs="Arial"/>
        </w:rPr>
        <w:t xml:space="preserve"> or may</w:t>
      </w:r>
      <w:r w:rsidRPr="004A0F72">
        <w:rPr>
          <w:rFonts w:ascii="Arial" w:hAnsi="Arial" w:cs="Arial"/>
        </w:rPr>
        <w:t xml:space="preserve"> also</w:t>
      </w:r>
      <w:r>
        <w:rPr>
          <w:rFonts w:ascii="Arial" w:hAnsi="Arial" w:cs="Arial"/>
        </w:rPr>
        <w:t xml:space="preserve"> be obtained in electronic form from the website of </w:t>
      </w:r>
      <w:r w:rsidR="003A1FD7">
        <w:rPr>
          <w:rFonts w:ascii="Arial" w:hAnsi="Arial" w:cs="Arial"/>
        </w:rPr>
        <w:t xml:space="preserve">NYSE </w:t>
      </w:r>
      <w:r>
        <w:rPr>
          <w:rFonts w:ascii="Arial" w:hAnsi="Arial" w:cs="Arial"/>
        </w:rPr>
        <w:t>Euronext</w:t>
      </w:r>
      <w:r w:rsidR="003A1FD7">
        <w:rPr>
          <w:rFonts w:ascii="Arial" w:hAnsi="Arial" w:cs="Arial"/>
        </w:rPr>
        <w:t xml:space="preserve"> Amsterdam</w:t>
      </w:r>
      <w:r>
        <w:rPr>
          <w:rFonts w:ascii="Arial" w:hAnsi="Arial" w:cs="Arial"/>
        </w:rPr>
        <w:t xml:space="preserve"> (</w:t>
      </w:r>
      <w:hyperlink r:id="rId10" w:history="1">
        <w:r w:rsidR="00D560E0" w:rsidRPr="00D560E0">
          <w:rPr>
            <w:rStyle w:val="Hyperlink"/>
            <w:rFonts w:ascii="Arial" w:hAnsi="Arial" w:cs="Arial"/>
          </w:rPr>
          <w:t>https://europeanequities.nyx.com</w:t>
        </w:r>
      </w:hyperlink>
      <w:r w:rsidR="0069250E">
        <w:rPr>
          <w:rStyle w:val="Hyperlink"/>
          <w:rFonts w:ascii="Arial" w:hAnsi="Arial" w:cs="Arial"/>
        </w:rPr>
        <w:t>/</w:t>
      </w:r>
      <w:r>
        <w:rPr>
          <w:rFonts w:ascii="Arial" w:hAnsi="Arial" w:cs="Arial"/>
        </w:rPr>
        <w:t>) and the website of the AFM (</w:t>
      </w:r>
      <w:hyperlink r:id="rId11" w:history="1">
        <w:r w:rsidR="00D560E0" w:rsidRPr="00277F88">
          <w:rPr>
            <w:rStyle w:val="Hyperlink"/>
            <w:rFonts w:ascii="Arial" w:hAnsi="Arial" w:cs="Arial"/>
          </w:rPr>
          <w:t>www.afm.nl</w:t>
        </w:r>
      </w:hyperlink>
      <w:r>
        <w:rPr>
          <w:rFonts w:ascii="Arial" w:hAnsi="Arial" w:cs="Arial"/>
        </w:rPr>
        <w:t xml:space="preserve">). </w:t>
      </w:r>
    </w:p>
    <w:p w:rsidR="000E3629" w:rsidRDefault="000E3629" w:rsidP="0068052F">
      <w:pPr>
        <w:spacing w:after="0" w:line="240" w:lineRule="auto"/>
        <w:jc w:val="both"/>
        <w:rPr>
          <w:rFonts w:ascii="Arial" w:hAnsi="Arial" w:cs="Arial"/>
        </w:rPr>
      </w:pPr>
    </w:p>
    <w:p w:rsidR="000E3629" w:rsidRPr="00BF51EB" w:rsidRDefault="000E3629" w:rsidP="0068052F">
      <w:pPr>
        <w:spacing w:after="0" w:line="240" w:lineRule="auto"/>
        <w:jc w:val="both"/>
        <w:rPr>
          <w:rFonts w:ascii="Arial" w:hAnsi="Arial" w:cs="Arial"/>
        </w:rPr>
      </w:pPr>
      <w:r>
        <w:rPr>
          <w:rFonts w:ascii="Arial" w:hAnsi="Arial" w:cs="Arial"/>
        </w:rPr>
        <w:t>ING is acting as listing agent in respect of the dual</w:t>
      </w:r>
      <w:r w:rsidR="004A0F72">
        <w:rPr>
          <w:rFonts w:ascii="Arial" w:hAnsi="Arial" w:cs="Arial"/>
        </w:rPr>
        <w:t>-</w:t>
      </w:r>
      <w:r>
        <w:rPr>
          <w:rFonts w:ascii="Arial" w:hAnsi="Arial" w:cs="Arial"/>
        </w:rPr>
        <w:t xml:space="preserve">listing on </w:t>
      </w:r>
      <w:r w:rsidR="003A1FD7">
        <w:rPr>
          <w:rFonts w:ascii="Arial" w:hAnsi="Arial" w:cs="Arial"/>
        </w:rPr>
        <w:t xml:space="preserve">NYSE </w:t>
      </w:r>
      <w:r>
        <w:rPr>
          <w:rFonts w:ascii="Arial" w:hAnsi="Arial" w:cs="Arial"/>
        </w:rPr>
        <w:t>Euronext Amsterdam.</w:t>
      </w:r>
    </w:p>
    <w:p w:rsidR="0068052F" w:rsidRDefault="0068052F" w:rsidP="000533A3">
      <w:pPr>
        <w:autoSpaceDE w:val="0"/>
        <w:autoSpaceDN w:val="0"/>
        <w:adjustRightInd w:val="0"/>
        <w:spacing w:after="0" w:line="240" w:lineRule="auto"/>
        <w:jc w:val="both"/>
        <w:rPr>
          <w:rFonts w:ascii="Arial" w:hAnsi="Arial" w:cs="Arial"/>
        </w:rPr>
      </w:pPr>
    </w:p>
    <w:p w:rsidR="000E3629" w:rsidRDefault="000533A3" w:rsidP="000E3629">
      <w:pPr>
        <w:spacing w:line="240" w:lineRule="auto"/>
        <w:jc w:val="both"/>
        <w:rPr>
          <w:rFonts w:ascii="Arial"/>
        </w:rPr>
      </w:pPr>
      <w:r>
        <w:rPr>
          <w:rFonts w:ascii="Arial" w:hAnsi="Arial" w:cs="Arial"/>
        </w:rPr>
        <w:t xml:space="preserve">Core Laboratories N.V. (www.corelab.com) is a leading provider of proprietary and patented reservoir description, production enhancement, and reservoir management services used to optimize petroleum reservoir performance. The Company has over 70 offices in more than 50 countries and is located in every major oil-producing </w:t>
      </w:r>
      <w:r w:rsidR="000E3629">
        <w:rPr>
          <w:rFonts w:ascii="Arial" w:hAnsi="Arial" w:cs="Arial"/>
        </w:rPr>
        <w:t>region</w:t>
      </w:r>
      <w:r>
        <w:rPr>
          <w:rFonts w:ascii="Arial" w:hAnsi="Arial" w:cs="Arial"/>
        </w:rPr>
        <w:t xml:space="preserve"> in the world.</w:t>
      </w:r>
      <w:r w:rsidR="000E3629">
        <w:rPr>
          <w:rFonts w:ascii="Arial" w:hAnsi="Arial" w:cs="Arial"/>
        </w:rPr>
        <w:t xml:space="preserve"> Core Laboratories has been listed on the NYSE stock exchange in New York since 1998 with at the time a market capitalization of </w:t>
      </w:r>
      <w:r w:rsidR="000E3629">
        <w:rPr>
          <w:rFonts w:ascii="Arial" w:eastAsiaTheme="majorEastAsia" w:hAnsiTheme="majorHAnsi" w:cstheme="majorBidi"/>
        </w:rPr>
        <w:t>$636 million</w:t>
      </w:r>
      <w:r w:rsidR="000E3629">
        <w:rPr>
          <w:rFonts w:ascii="Arial" w:hAnsi="Arial" w:cs="Arial"/>
        </w:rPr>
        <w:t>.</w:t>
      </w:r>
      <w:r w:rsidR="000E3629">
        <w:rPr>
          <w:rFonts w:ascii="Arial" w:eastAsiaTheme="majorEastAsia" w:hAnsiTheme="majorHAnsi" w:cstheme="majorBidi"/>
        </w:rPr>
        <w:t xml:space="preserve">  As the Company's market capitalization has grown to just over $6 billion this year, so too has interest from prospective international institutional investors in participating in ownership of Core Lab through its publicly traded shares. Given Core's international business platform, the Company is interested in expanding investor ownership beyond the United States.</w:t>
      </w:r>
      <w:r w:rsidR="000E3629">
        <w:rPr>
          <w:rFonts w:ascii="Arial"/>
        </w:rPr>
        <w:t xml:space="preserve"> </w:t>
      </w:r>
      <w:r w:rsidR="000E3629">
        <w:rPr>
          <w:rFonts w:ascii="Arial" w:eastAsiaTheme="majorEastAsia" w:hAnsiTheme="majorHAnsi" w:cstheme="majorBidi"/>
        </w:rPr>
        <w:t xml:space="preserve">European institutional investors currently hold approximately 5% of Core's outstanding shares, and the Company believes the </w:t>
      </w:r>
      <w:r w:rsidR="003A1FD7">
        <w:rPr>
          <w:rFonts w:ascii="Arial" w:eastAsiaTheme="majorEastAsia" w:hAnsiTheme="majorHAnsi" w:cstheme="majorBidi"/>
        </w:rPr>
        <w:t xml:space="preserve">NYSE </w:t>
      </w:r>
      <w:r w:rsidR="000E3629">
        <w:rPr>
          <w:rFonts w:ascii="Arial" w:eastAsiaTheme="majorEastAsia" w:hAnsiTheme="majorHAnsi" w:cstheme="majorBidi"/>
        </w:rPr>
        <w:t xml:space="preserve">Euronext </w:t>
      </w:r>
      <w:r w:rsidR="00691F40">
        <w:rPr>
          <w:rFonts w:ascii="Arial" w:eastAsiaTheme="majorEastAsia" w:hAnsiTheme="majorHAnsi" w:cstheme="majorBidi"/>
        </w:rPr>
        <w:t xml:space="preserve">Amsterdam </w:t>
      </w:r>
      <w:r w:rsidR="000E3629">
        <w:rPr>
          <w:rFonts w:ascii="Arial" w:eastAsiaTheme="majorEastAsia" w:hAnsiTheme="majorHAnsi" w:cstheme="majorBidi"/>
        </w:rPr>
        <w:t>dual-listing will expand Core's international investor ownership.</w:t>
      </w:r>
    </w:p>
    <w:p w:rsidR="00B34E7C" w:rsidRDefault="006738BB" w:rsidP="000E3629">
      <w:pPr>
        <w:autoSpaceDE w:val="0"/>
        <w:autoSpaceDN w:val="0"/>
        <w:adjustRightInd w:val="0"/>
        <w:spacing w:after="0" w:line="240" w:lineRule="auto"/>
        <w:jc w:val="both"/>
        <w:rPr>
          <w:rFonts w:ascii="Arial" w:hAnsi="Arial" w:cs="Arial"/>
        </w:rPr>
      </w:pPr>
      <w:r w:rsidRPr="003A1FD7">
        <w:rPr>
          <w:rFonts w:ascii="Arial" w:eastAsiaTheme="majorEastAsia" w:hAnsiTheme="majorHAnsi" w:cstheme="majorBidi"/>
        </w:rPr>
        <w:t xml:space="preserve">The Company considers </w:t>
      </w:r>
      <w:r w:rsidR="003A1FD7" w:rsidRPr="003A1FD7">
        <w:rPr>
          <w:rFonts w:ascii="Arial" w:eastAsiaTheme="majorEastAsia" w:hAnsiTheme="majorHAnsi" w:cstheme="majorBidi"/>
        </w:rPr>
        <w:t xml:space="preserve">NYSE </w:t>
      </w:r>
      <w:r w:rsidR="000E3629" w:rsidRPr="003A1FD7">
        <w:rPr>
          <w:rFonts w:ascii="Arial" w:eastAsiaTheme="majorEastAsia" w:hAnsiTheme="majorHAnsi" w:cstheme="majorBidi"/>
        </w:rPr>
        <w:t xml:space="preserve">Euronext Amsterdam </w:t>
      </w:r>
      <w:r w:rsidRPr="003A1FD7">
        <w:rPr>
          <w:rFonts w:ascii="Arial" w:eastAsiaTheme="majorEastAsia" w:hAnsiTheme="majorHAnsi" w:cstheme="majorBidi"/>
        </w:rPr>
        <w:t>to be</w:t>
      </w:r>
      <w:r w:rsidR="000E3629" w:rsidRPr="003A1FD7">
        <w:rPr>
          <w:rFonts w:ascii="Arial" w:eastAsiaTheme="majorEastAsia" w:hAnsiTheme="majorHAnsi" w:cstheme="majorBidi"/>
        </w:rPr>
        <w:t xml:space="preserve"> a logical choice for a dual listing given </w:t>
      </w:r>
      <w:r w:rsidRPr="003A1FD7">
        <w:rPr>
          <w:rFonts w:ascii="Arial" w:eastAsiaTheme="majorEastAsia" w:hAnsiTheme="majorHAnsi" w:cstheme="majorBidi"/>
        </w:rPr>
        <w:t>its</w:t>
      </w:r>
      <w:r w:rsidR="000E3629" w:rsidRPr="003A1FD7">
        <w:rPr>
          <w:rFonts w:ascii="Arial" w:eastAsiaTheme="majorEastAsia" w:hAnsiTheme="majorHAnsi" w:cstheme="majorBidi"/>
        </w:rPr>
        <w:t xml:space="preserve"> historical ties to </w:t>
      </w:r>
      <w:r w:rsidRPr="003A1FD7">
        <w:rPr>
          <w:rFonts w:ascii="Arial" w:eastAsiaTheme="majorEastAsia" w:hAnsiTheme="majorHAnsi" w:cstheme="majorBidi"/>
        </w:rPr>
        <w:t>the Netherlands</w:t>
      </w:r>
      <w:r w:rsidR="000E3629">
        <w:rPr>
          <w:rFonts w:ascii="Arial" w:eastAsiaTheme="majorEastAsia" w:hAnsiTheme="majorHAnsi" w:cstheme="majorBidi"/>
        </w:rPr>
        <w:t xml:space="preserve">, </w:t>
      </w:r>
      <w:r>
        <w:rPr>
          <w:rFonts w:ascii="Arial" w:eastAsiaTheme="majorEastAsia" w:hAnsiTheme="majorHAnsi" w:cstheme="majorBidi"/>
        </w:rPr>
        <w:t>its</w:t>
      </w:r>
      <w:r w:rsidR="000E3629">
        <w:rPr>
          <w:rFonts w:ascii="Arial" w:eastAsiaTheme="majorEastAsia" w:hAnsiTheme="majorHAnsi" w:cstheme="majorBidi"/>
        </w:rPr>
        <w:t xml:space="preserve"> relatively large operational footprint in the Netherlands with laboratories in Rotterdam, Vlaardingen, and Amsterdam, </w:t>
      </w:r>
      <w:r>
        <w:rPr>
          <w:rFonts w:ascii="Arial" w:eastAsiaTheme="majorEastAsia" w:hAnsiTheme="majorHAnsi" w:cstheme="majorBidi"/>
        </w:rPr>
        <w:t>its</w:t>
      </w:r>
      <w:r w:rsidR="000E3629">
        <w:rPr>
          <w:rFonts w:ascii="Arial" w:eastAsiaTheme="majorEastAsia" w:hAnsiTheme="majorHAnsi" w:cstheme="majorBidi"/>
        </w:rPr>
        <w:t xml:space="preserve"> client base, and the presence of several other distinctive global service providers to the oil and gas industry.</w:t>
      </w:r>
    </w:p>
    <w:p w:rsidR="00B34E7C" w:rsidRDefault="00B34E7C" w:rsidP="000533A3">
      <w:pPr>
        <w:autoSpaceDE w:val="0"/>
        <w:autoSpaceDN w:val="0"/>
        <w:adjustRightInd w:val="0"/>
        <w:spacing w:after="0" w:line="240" w:lineRule="auto"/>
        <w:jc w:val="both"/>
        <w:rPr>
          <w:rFonts w:ascii="Arial" w:hAnsi="Arial" w:cs="Arial"/>
        </w:rPr>
      </w:pPr>
    </w:p>
    <w:p w:rsidR="0068052F" w:rsidRDefault="00B34E7C" w:rsidP="000533A3">
      <w:pPr>
        <w:autoSpaceDE w:val="0"/>
        <w:autoSpaceDN w:val="0"/>
        <w:adjustRightInd w:val="0"/>
        <w:spacing w:after="0" w:line="240" w:lineRule="auto"/>
        <w:jc w:val="both"/>
        <w:rPr>
          <w:rFonts w:ascii="Arial" w:hAnsi="Arial" w:cs="Arial"/>
        </w:rPr>
      </w:pPr>
      <w:r>
        <w:rPr>
          <w:rFonts w:ascii="Arial" w:hAnsi="Arial" w:cs="Arial"/>
        </w:rPr>
        <w:t xml:space="preserve">The Company’s releases </w:t>
      </w:r>
      <w:r w:rsidRPr="009D110D">
        <w:rPr>
          <w:rFonts w:ascii="Arial" w:hAnsi="Arial" w:cs="Arial"/>
        </w:rPr>
        <w:t>may</w:t>
      </w:r>
      <w:r w:rsidR="000533A3" w:rsidRPr="009D110D">
        <w:rPr>
          <w:rFonts w:ascii="Arial" w:hAnsi="Arial" w:cs="Arial"/>
        </w:rPr>
        <w:t xml:space="preserve"> include forward-looking statements regarding the future revenue, profitability, business strategies and developments of the Company made in reliance upon the safe harbor provisions of securities law. The Company's outlook is subject to various important cautionary factors, including risks and uncertainties related to the oil and natural gas industry, business conditions, international markets, international political climates and other factors as more fully described in the Company's securities filings</w:t>
      </w:r>
      <w:r w:rsidRPr="009D110D">
        <w:rPr>
          <w:rFonts w:ascii="Arial" w:hAnsi="Arial" w:cs="Arial"/>
        </w:rPr>
        <w:t>, both in the United States and the Netherlands</w:t>
      </w:r>
      <w:r w:rsidR="000533A3" w:rsidRPr="009D110D">
        <w:rPr>
          <w:rFonts w:ascii="Arial" w:hAnsi="Arial" w:cs="Arial"/>
        </w:rPr>
        <w:t xml:space="preserve">. These important factors could cause the Company's factual results to differ materially from those described in these forward-looking statements. Such statements are based on current expectations of the Company's performance and are subject to a variety of factors, some of which are not under the control of the Company. Because </w:t>
      </w:r>
      <w:r w:rsidRPr="009D110D">
        <w:rPr>
          <w:rFonts w:ascii="Arial" w:hAnsi="Arial" w:cs="Arial"/>
        </w:rPr>
        <w:t xml:space="preserve">such </w:t>
      </w:r>
      <w:r w:rsidR="000533A3" w:rsidRPr="009D110D">
        <w:rPr>
          <w:rFonts w:ascii="Arial" w:hAnsi="Arial" w:cs="Arial"/>
        </w:rPr>
        <w:t>information is based solely</w:t>
      </w:r>
      <w:r w:rsidRPr="009D110D">
        <w:rPr>
          <w:rFonts w:ascii="Arial" w:hAnsi="Arial" w:cs="Arial"/>
        </w:rPr>
        <w:t xml:space="preserve"> </w:t>
      </w:r>
      <w:r w:rsidR="000533A3" w:rsidRPr="009D110D">
        <w:rPr>
          <w:rFonts w:ascii="Arial" w:hAnsi="Arial" w:cs="Arial"/>
        </w:rPr>
        <w:t xml:space="preserve">on data currently available, and because it is subject to change as a result of changes in conditions over which the Company has no control or influence, such forward-looking statements should not be viewed as assurance regarding the Company's future performance. The Company undertakes no obligation to publicly update any forward looking statement to reflect events or circumstances that may arise after the date of </w:t>
      </w:r>
      <w:r w:rsidRPr="009D110D">
        <w:rPr>
          <w:rFonts w:ascii="Arial" w:hAnsi="Arial" w:cs="Arial"/>
        </w:rPr>
        <w:t>a</w:t>
      </w:r>
      <w:r w:rsidR="000533A3" w:rsidRPr="009D110D">
        <w:rPr>
          <w:rFonts w:ascii="Arial" w:hAnsi="Arial" w:cs="Arial"/>
        </w:rPr>
        <w:t xml:space="preserve"> press</w:t>
      </w:r>
      <w:r w:rsidR="000533A3">
        <w:rPr>
          <w:rFonts w:ascii="Arial" w:hAnsi="Arial" w:cs="Arial"/>
        </w:rPr>
        <w:t xml:space="preserve"> release.</w:t>
      </w:r>
    </w:p>
    <w:p w:rsidR="000533A3" w:rsidRDefault="000533A3" w:rsidP="000533A3">
      <w:pPr>
        <w:autoSpaceDE w:val="0"/>
        <w:autoSpaceDN w:val="0"/>
        <w:adjustRightInd w:val="0"/>
        <w:spacing w:after="0" w:line="240" w:lineRule="auto"/>
        <w:jc w:val="both"/>
        <w:rPr>
          <w:rFonts w:ascii="Arial" w:hAnsi="Arial" w:cs="Arial"/>
        </w:rPr>
      </w:pPr>
    </w:p>
    <w:p w:rsidR="000533A3" w:rsidRDefault="000533A3" w:rsidP="000533A3">
      <w:pPr>
        <w:autoSpaceDE w:val="0"/>
        <w:autoSpaceDN w:val="0"/>
        <w:adjustRightInd w:val="0"/>
        <w:spacing w:after="0" w:line="240" w:lineRule="auto"/>
        <w:jc w:val="both"/>
        <w:rPr>
          <w:rFonts w:ascii="Arial" w:hAnsi="Arial" w:cs="Arial"/>
        </w:rPr>
      </w:pPr>
    </w:p>
    <w:p w:rsidR="003933EF" w:rsidRDefault="000533A3" w:rsidP="000533A3">
      <w:pPr>
        <w:autoSpaceDE w:val="0"/>
        <w:autoSpaceDN w:val="0"/>
        <w:adjustRightInd w:val="0"/>
        <w:spacing w:after="0" w:line="240" w:lineRule="auto"/>
        <w:jc w:val="center"/>
      </w:pPr>
      <w:r>
        <w:rPr>
          <w:rFonts w:ascii="Arial" w:hAnsi="Arial" w:cs="Arial"/>
        </w:rPr>
        <w:t># # # #</w:t>
      </w:r>
    </w:p>
    <w:p w:rsidR="003933EF" w:rsidRDefault="003933EF" w:rsidP="003933EF"/>
    <w:p w:rsidR="000533A3" w:rsidRPr="003933EF" w:rsidRDefault="000533A3" w:rsidP="003933EF">
      <w:pPr>
        <w:tabs>
          <w:tab w:val="left" w:pos="2820"/>
        </w:tabs>
        <w:jc w:val="center"/>
        <w:rPr>
          <w:color w:val="FF0000"/>
          <w:sz w:val="72"/>
          <w:szCs w:val="72"/>
        </w:rPr>
      </w:pPr>
    </w:p>
    <w:sectPr w:rsidR="000533A3" w:rsidRPr="003933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0E" w:rsidRDefault="0069250E" w:rsidP="003933EF">
      <w:pPr>
        <w:spacing w:after="0" w:line="240" w:lineRule="auto"/>
      </w:pPr>
      <w:r>
        <w:separator/>
      </w:r>
    </w:p>
  </w:endnote>
  <w:endnote w:type="continuationSeparator" w:id="0">
    <w:p w:rsidR="0069250E" w:rsidRDefault="0069250E" w:rsidP="003933EF">
      <w:pPr>
        <w:spacing w:after="0" w:line="240" w:lineRule="auto"/>
      </w:pPr>
      <w:r>
        <w:continuationSeparator/>
      </w:r>
    </w:p>
  </w:endnote>
  <w:endnote w:type="continuationNotice" w:id="1">
    <w:p w:rsidR="00561215" w:rsidRDefault="00561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15" w:rsidRDefault="0056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0E" w:rsidRDefault="0069250E" w:rsidP="003933EF">
      <w:pPr>
        <w:spacing w:after="0" w:line="240" w:lineRule="auto"/>
      </w:pPr>
      <w:r>
        <w:separator/>
      </w:r>
    </w:p>
  </w:footnote>
  <w:footnote w:type="continuationSeparator" w:id="0">
    <w:p w:rsidR="0069250E" w:rsidRDefault="0069250E" w:rsidP="003933EF">
      <w:pPr>
        <w:spacing w:after="0" w:line="240" w:lineRule="auto"/>
      </w:pPr>
      <w:r>
        <w:continuationSeparator/>
      </w:r>
    </w:p>
  </w:footnote>
  <w:footnote w:type="continuationNotice" w:id="1">
    <w:p w:rsidR="00561215" w:rsidRDefault="005612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0E" w:rsidRPr="003933EF" w:rsidRDefault="0069250E" w:rsidP="003933EF">
    <w:pPr>
      <w:pStyle w:val="Header"/>
      <w:jc w:val="right"/>
      <w:rPr>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7"/>
    <w:rsid w:val="000533A3"/>
    <w:rsid w:val="000C794F"/>
    <w:rsid w:val="000E3629"/>
    <w:rsid w:val="002A51A0"/>
    <w:rsid w:val="003933EF"/>
    <w:rsid w:val="003A1FD7"/>
    <w:rsid w:val="004A0F72"/>
    <w:rsid w:val="00561215"/>
    <w:rsid w:val="006738BB"/>
    <w:rsid w:val="0068052F"/>
    <w:rsid w:val="00691F40"/>
    <w:rsid w:val="0069250E"/>
    <w:rsid w:val="006B3B33"/>
    <w:rsid w:val="008501A6"/>
    <w:rsid w:val="009D110D"/>
    <w:rsid w:val="00A074FA"/>
    <w:rsid w:val="00B34E7C"/>
    <w:rsid w:val="00B8564C"/>
    <w:rsid w:val="00BA6777"/>
    <w:rsid w:val="00CB6718"/>
    <w:rsid w:val="00D20582"/>
    <w:rsid w:val="00D44070"/>
    <w:rsid w:val="00D560E0"/>
    <w:rsid w:val="00D57D6B"/>
    <w:rsid w:val="00EE70FD"/>
    <w:rsid w:val="00FA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1A37"/>
    <w:pPr>
      <w:keepNext/>
      <w:spacing w:after="0" w:line="240" w:lineRule="auto"/>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37"/>
    <w:rPr>
      <w:rFonts w:ascii="Arial" w:eastAsia="Times New Roman" w:hAnsi="Arial" w:cs="Times New Roman"/>
      <w:b/>
      <w:sz w:val="24"/>
      <w:szCs w:val="20"/>
      <w:u w:val="single"/>
    </w:rPr>
  </w:style>
  <w:style w:type="paragraph" w:styleId="Header">
    <w:name w:val="header"/>
    <w:basedOn w:val="Normal"/>
    <w:link w:val="HeaderChar"/>
    <w:rsid w:val="00FA1A3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FA1A37"/>
    <w:rPr>
      <w:rFonts w:ascii="Arial" w:eastAsia="Times New Roman" w:hAnsi="Arial" w:cs="Times New Roman"/>
      <w:sz w:val="24"/>
      <w:szCs w:val="20"/>
    </w:rPr>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rsid w:val="0068052F"/>
    <w:rPr>
      <w:rFonts w:cs="Times New Roman"/>
      <w:color w:val="0000FF"/>
      <w:u w:val="single"/>
    </w:rPr>
  </w:style>
  <w:style w:type="paragraph" w:styleId="BalloonText">
    <w:name w:val="Balloon Text"/>
    <w:basedOn w:val="Normal"/>
    <w:link w:val="BalloonTextChar"/>
    <w:uiPriority w:val="99"/>
    <w:semiHidden/>
    <w:unhideWhenUsed/>
    <w:rsid w:val="0068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2F"/>
    <w:rPr>
      <w:rFonts w:ascii="Tahoma" w:hAnsi="Tahoma" w:cs="Tahoma"/>
      <w:sz w:val="16"/>
      <w:szCs w:val="16"/>
    </w:rPr>
  </w:style>
  <w:style w:type="paragraph" w:styleId="Revision">
    <w:name w:val="Revision"/>
    <w:hidden/>
    <w:uiPriority w:val="99"/>
    <w:semiHidden/>
    <w:rsid w:val="005612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1A37"/>
    <w:pPr>
      <w:keepNext/>
      <w:spacing w:after="0" w:line="240" w:lineRule="auto"/>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37"/>
    <w:rPr>
      <w:rFonts w:ascii="Arial" w:eastAsia="Times New Roman" w:hAnsi="Arial" w:cs="Times New Roman"/>
      <w:b/>
      <w:sz w:val="24"/>
      <w:szCs w:val="20"/>
      <w:u w:val="single"/>
    </w:rPr>
  </w:style>
  <w:style w:type="paragraph" w:styleId="Header">
    <w:name w:val="header"/>
    <w:basedOn w:val="Normal"/>
    <w:link w:val="HeaderChar"/>
    <w:rsid w:val="00FA1A3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FA1A37"/>
    <w:rPr>
      <w:rFonts w:ascii="Arial" w:eastAsia="Times New Roman" w:hAnsi="Arial" w:cs="Times New Roman"/>
      <w:sz w:val="24"/>
      <w:szCs w:val="20"/>
    </w:rPr>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rsid w:val="0068052F"/>
    <w:rPr>
      <w:rFonts w:cs="Times New Roman"/>
      <w:color w:val="0000FF"/>
      <w:u w:val="single"/>
    </w:rPr>
  </w:style>
  <w:style w:type="paragraph" w:styleId="BalloonText">
    <w:name w:val="Balloon Text"/>
    <w:basedOn w:val="Normal"/>
    <w:link w:val="BalloonTextChar"/>
    <w:uiPriority w:val="99"/>
    <w:semiHidden/>
    <w:unhideWhenUsed/>
    <w:rsid w:val="0068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2F"/>
    <w:rPr>
      <w:rFonts w:ascii="Tahoma" w:hAnsi="Tahoma" w:cs="Tahoma"/>
      <w:sz w:val="16"/>
      <w:szCs w:val="16"/>
    </w:rPr>
  </w:style>
  <w:style w:type="paragraph" w:styleId="Revision">
    <w:name w:val="Revision"/>
    <w:hidden/>
    <w:uiPriority w:val="99"/>
    <w:semiHidden/>
    <w:rsid w:val="00561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eanequities.nyx.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B662-9BA6-4978-8C5F-B15FAD33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melvig</dc:creator>
  <cp:lastModifiedBy>melvig</cp:lastModifiedBy>
  <cp:revision>4</cp:revision>
  <cp:lastPrinted>2012-05-03T21:12:00Z</cp:lastPrinted>
  <dcterms:created xsi:type="dcterms:W3CDTF">2012-05-05T17:47:00Z</dcterms:created>
  <dcterms:modified xsi:type="dcterms:W3CDTF">2012-05-05T18:14:00Z</dcterms:modified>
</cp:coreProperties>
</file>