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65EF" w14:textId="77777777" w:rsidR="00C7743E" w:rsidRDefault="00C7743E" w:rsidP="00C7743E">
      <w:pPr>
        <w:spacing w:line="276" w:lineRule="auto"/>
        <w:rPr>
          <w:rStyle w:val="Heading1Char"/>
          <w:lang w:val="en-NL"/>
        </w:rPr>
      </w:pPr>
    </w:p>
    <w:p w14:paraId="41AD2411" w14:textId="77777777" w:rsidR="008809A6" w:rsidRDefault="007E07A7" w:rsidP="00C7743E">
      <w:pPr>
        <w:spacing w:line="276" w:lineRule="auto"/>
        <w:rPr>
          <w:rStyle w:val="Heading1Char"/>
          <w:lang w:val="en-NL"/>
        </w:rPr>
      </w:pPr>
      <w:r w:rsidRPr="007E07A7">
        <w:rPr>
          <w:rStyle w:val="Heading1Char"/>
          <w:lang w:val="en-NL"/>
        </w:rPr>
        <w:t>ABOUT THE AEX EXPERIENCE</w:t>
      </w:r>
    </w:p>
    <w:p w14:paraId="0321B666" w14:textId="02D1B22D" w:rsidR="007E07A7" w:rsidRPr="00CD235E" w:rsidRDefault="007E07A7" w:rsidP="00C7743E">
      <w:pPr>
        <w:spacing w:line="276" w:lineRule="auto"/>
        <w:rPr>
          <w:rFonts w:asciiTheme="majorHAnsi" w:eastAsiaTheme="majorEastAsia" w:hAnsiTheme="majorHAnsi" w:cstheme="majorBidi"/>
          <w:caps/>
          <w:sz w:val="36"/>
          <w:szCs w:val="36"/>
          <w:lang w:val="en-NL"/>
        </w:rPr>
      </w:pPr>
      <w:r w:rsidRPr="007E07A7">
        <w:rPr>
          <w:lang w:val="en-NL"/>
        </w:rPr>
        <w:br/>
      </w:r>
      <w:r w:rsidRPr="007E07A7">
        <w:rPr>
          <w:rStyle w:val="Heading2Char"/>
          <w:lang w:val="en-NL"/>
        </w:rPr>
        <w:t>• Who is the AEX Experience intended for?</w:t>
      </w:r>
      <w:r w:rsidRPr="007E07A7">
        <w:rPr>
          <w:lang w:val="en-NL"/>
        </w:rPr>
        <w:br/>
        <w:t>For pupils and students between the ages of 15 and 21.</w:t>
      </w:r>
    </w:p>
    <w:p w14:paraId="7FD0A1D6" w14:textId="77777777" w:rsidR="00494B7E" w:rsidRPr="007E07A7" w:rsidRDefault="00494B7E" w:rsidP="00C7743E">
      <w:pPr>
        <w:spacing w:line="276" w:lineRule="auto"/>
        <w:rPr>
          <w:lang w:val="en-NL"/>
        </w:rPr>
      </w:pPr>
    </w:p>
    <w:p w14:paraId="3F5F1B6E" w14:textId="77777777" w:rsidR="007E07A7" w:rsidRDefault="007E07A7" w:rsidP="00C7743E">
      <w:pPr>
        <w:spacing w:line="276" w:lineRule="auto"/>
        <w:rPr>
          <w:lang w:val="en-NL"/>
        </w:rPr>
      </w:pPr>
      <w:r w:rsidRPr="007E07A7">
        <w:rPr>
          <w:rStyle w:val="Heading2Char"/>
          <w:lang w:val="en-NL"/>
        </w:rPr>
        <w:t>• Why the AEX Experience?</w:t>
      </w:r>
      <w:r w:rsidRPr="007E07A7">
        <w:rPr>
          <w:lang w:val="en-NL"/>
        </w:rPr>
        <w:br/>
        <w:t>The AEX Experience is a fun way to introduce your students to the stock exchange and capital markets. During an interactive tour, they learn about the history of the Amsterdam stock exchange and take a crash course in investing.</w:t>
      </w:r>
    </w:p>
    <w:p w14:paraId="2985A553" w14:textId="77777777" w:rsidR="00494B7E" w:rsidRPr="007E07A7" w:rsidRDefault="00494B7E" w:rsidP="00C7743E">
      <w:pPr>
        <w:spacing w:line="276" w:lineRule="auto"/>
        <w:rPr>
          <w:lang w:val="en-NL"/>
        </w:rPr>
      </w:pPr>
    </w:p>
    <w:p w14:paraId="3EAC2387" w14:textId="77777777" w:rsidR="007E07A7" w:rsidRDefault="007E07A7" w:rsidP="00C7743E">
      <w:pPr>
        <w:spacing w:line="276" w:lineRule="auto"/>
        <w:rPr>
          <w:lang w:val="en-NL"/>
        </w:rPr>
      </w:pPr>
      <w:r w:rsidRPr="007E07A7">
        <w:rPr>
          <w:rStyle w:val="Heading2Char"/>
          <w:lang w:val="en-NL"/>
        </w:rPr>
        <w:t>• How long does a tour last?</w:t>
      </w:r>
      <w:r w:rsidRPr="007E07A7">
        <w:rPr>
          <w:lang w:val="en-NL"/>
        </w:rPr>
        <w:br/>
        <w:t>The tour lasts between 60 and 75 minutes.</w:t>
      </w:r>
    </w:p>
    <w:p w14:paraId="1051D4FB" w14:textId="77777777" w:rsidR="00494B7E" w:rsidRPr="007E07A7" w:rsidRDefault="00494B7E" w:rsidP="00C7743E">
      <w:pPr>
        <w:spacing w:line="276" w:lineRule="auto"/>
        <w:rPr>
          <w:lang w:val="en-NL"/>
        </w:rPr>
      </w:pPr>
    </w:p>
    <w:p w14:paraId="6CDBD758" w14:textId="77777777" w:rsidR="007E07A7" w:rsidRDefault="007E07A7" w:rsidP="00C7743E">
      <w:pPr>
        <w:spacing w:line="276" w:lineRule="auto"/>
        <w:rPr>
          <w:lang w:val="en-NL"/>
        </w:rPr>
      </w:pPr>
      <w:r w:rsidRPr="007E07A7">
        <w:rPr>
          <w:rStyle w:val="Heading2Char"/>
          <w:lang w:val="en-NL"/>
        </w:rPr>
        <w:t>• How many tours are there per week?</w:t>
      </w:r>
      <w:r w:rsidRPr="007E07A7">
        <w:rPr>
          <w:lang w:val="en-NL"/>
        </w:rPr>
        <w:br/>
        <w:t>You can choose from three time slots per day, Monday to Friday, except on national holidays and when events are taking place.</w:t>
      </w:r>
    </w:p>
    <w:p w14:paraId="5DE1FD18" w14:textId="77777777" w:rsidR="00494B7E" w:rsidRPr="007E07A7" w:rsidRDefault="00494B7E" w:rsidP="00C7743E">
      <w:pPr>
        <w:spacing w:line="276" w:lineRule="auto"/>
        <w:rPr>
          <w:lang w:val="en-NL"/>
        </w:rPr>
      </w:pPr>
    </w:p>
    <w:p w14:paraId="48E13AFD" w14:textId="1D265510" w:rsidR="007E07A7" w:rsidRPr="005219E1" w:rsidRDefault="007E07A7" w:rsidP="00C7743E">
      <w:pPr>
        <w:spacing w:line="276" w:lineRule="auto"/>
        <w:rPr>
          <w:lang w:val="en-US"/>
        </w:rPr>
      </w:pPr>
      <w:r w:rsidRPr="007E07A7">
        <w:rPr>
          <w:rStyle w:val="Heading2Char"/>
          <w:lang w:val="en-NL"/>
        </w:rPr>
        <w:t>• Can I visit the building/trading floor independently?</w:t>
      </w:r>
      <w:r w:rsidRPr="007E07A7">
        <w:rPr>
          <w:lang w:val="en-NL"/>
        </w:rPr>
        <w:br/>
        <w:t>No</w:t>
      </w:r>
      <w:r w:rsidR="005219E1" w:rsidRPr="005219E1">
        <w:rPr>
          <w:lang w:val="en-US"/>
        </w:rPr>
        <w:t>, that is not possible.</w:t>
      </w:r>
    </w:p>
    <w:p w14:paraId="34EC6FD8" w14:textId="77777777" w:rsidR="00494B7E" w:rsidRPr="007E07A7" w:rsidRDefault="00494B7E" w:rsidP="00C7743E">
      <w:pPr>
        <w:spacing w:line="276" w:lineRule="auto"/>
        <w:rPr>
          <w:lang w:val="en-NL"/>
        </w:rPr>
      </w:pPr>
    </w:p>
    <w:p w14:paraId="03A0C4AB" w14:textId="05622EE1" w:rsidR="007E07A7" w:rsidRPr="005219E1" w:rsidRDefault="007E07A7" w:rsidP="00C7743E">
      <w:pPr>
        <w:spacing w:line="276" w:lineRule="auto"/>
        <w:rPr>
          <w:lang w:val="en-US"/>
        </w:rPr>
      </w:pPr>
      <w:r w:rsidRPr="007E07A7">
        <w:rPr>
          <w:rStyle w:val="Heading2Char"/>
          <w:lang w:val="en-NL"/>
        </w:rPr>
        <w:t>• May I give a tour to my group myself?</w:t>
      </w:r>
      <w:r w:rsidRPr="007E07A7">
        <w:rPr>
          <w:lang w:val="en-NL"/>
        </w:rPr>
        <w:br/>
        <w:t>No</w:t>
      </w:r>
      <w:r w:rsidR="005219E1" w:rsidRPr="005219E1">
        <w:rPr>
          <w:szCs w:val="20"/>
          <w:shd w:val="clear" w:color="auto" w:fill="FFFFFF"/>
          <w:lang w:val="en-US"/>
        </w:rPr>
        <w:t xml:space="preserve"> </w:t>
      </w:r>
      <w:r w:rsidR="005219E1" w:rsidRPr="005219E1">
        <w:rPr>
          <w:lang w:val="en-US"/>
        </w:rPr>
        <w:t>, that is not possible.</w:t>
      </w:r>
    </w:p>
    <w:p w14:paraId="1A194DA7" w14:textId="77777777" w:rsidR="00494B7E" w:rsidRPr="007E07A7" w:rsidRDefault="00494B7E" w:rsidP="00C7743E">
      <w:pPr>
        <w:spacing w:line="276" w:lineRule="auto"/>
        <w:rPr>
          <w:lang w:val="en-NL"/>
        </w:rPr>
      </w:pPr>
    </w:p>
    <w:p w14:paraId="1758013A" w14:textId="77777777" w:rsidR="00F43C8F" w:rsidRDefault="00F43C8F" w:rsidP="00C7743E">
      <w:pPr>
        <w:spacing w:line="276" w:lineRule="auto"/>
        <w:rPr>
          <w:rFonts w:ascii="Barlow" w:eastAsiaTheme="majorEastAsia" w:hAnsi="Barlow" w:cstheme="majorBidi"/>
          <w:b/>
          <w:color w:val="008D7F"/>
          <w:sz w:val="28"/>
          <w:szCs w:val="28"/>
          <w:lang w:val="en-US"/>
        </w:rPr>
      </w:pPr>
      <w:r w:rsidRPr="00F43C8F">
        <w:rPr>
          <w:rFonts w:ascii="Barlow" w:eastAsiaTheme="majorEastAsia" w:hAnsi="Barlow" w:cstheme="majorBidi"/>
          <w:b/>
          <w:color w:val="008D7F"/>
          <w:sz w:val="28"/>
          <w:szCs w:val="28"/>
          <w:lang w:val="en-US"/>
        </w:rPr>
        <w:t>• Can I visit for a tour with my investment club?</w:t>
      </w:r>
    </w:p>
    <w:p w14:paraId="34A2AFDE" w14:textId="2C4B5D2E" w:rsidR="00494B7E" w:rsidRDefault="0040075B" w:rsidP="00C7743E">
      <w:pPr>
        <w:spacing w:line="276" w:lineRule="auto"/>
        <w:rPr>
          <w:lang w:val="en-US"/>
        </w:rPr>
      </w:pPr>
      <w:r w:rsidRPr="0040075B">
        <w:rPr>
          <w:lang w:val="en-US"/>
        </w:rPr>
        <w:t>The AEX Experience has been specially developed for school pupils and students. Student investment clubs are therefore very welcome. Unfortunately, we do not offer tours for other investment clubs.</w:t>
      </w:r>
    </w:p>
    <w:p w14:paraId="1D420ACE" w14:textId="77777777" w:rsidR="0040075B" w:rsidRPr="0040075B" w:rsidRDefault="0040075B" w:rsidP="00C7743E">
      <w:pPr>
        <w:spacing w:line="276" w:lineRule="auto"/>
        <w:rPr>
          <w:lang w:val="en-US"/>
        </w:rPr>
      </w:pPr>
    </w:p>
    <w:p w14:paraId="7074D18D" w14:textId="77777777" w:rsidR="007E07A7" w:rsidRDefault="007E07A7" w:rsidP="00C7743E">
      <w:pPr>
        <w:spacing w:line="276" w:lineRule="auto"/>
        <w:rPr>
          <w:lang w:val="en-NL"/>
        </w:rPr>
      </w:pPr>
      <w:r w:rsidRPr="007E07A7">
        <w:rPr>
          <w:rStyle w:val="Heading2Char"/>
          <w:lang w:val="en-NL"/>
        </w:rPr>
        <w:t>• Are the tours available in languages other than Dutch and English?</w:t>
      </w:r>
      <w:r w:rsidRPr="007E07A7">
        <w:rPr>
          <w:lang w:val="en-NL"/>
        </w:rPr>
        <w:br/>
        <w:t>No, the tour is only available in Dutch and from September 2026 also in English.</w:t>
      </w:r>
    </w:p>
    <w:p w14:paraId="50E7353D" w14:textId="77777777" w:rsidR="00494B7E" w:rsidRPr="007E07A7" w:rsidRDefault="00494B7E" w:rsidP="00C7743E">
      <w:pPr>
        <w:spacing w:line="276" w:lineRule="auto"/>
        <w:rPr>
          <w:lang w:val="en-NL"/>
        </w:rPr>
      </w:pPr>
    </w:p>
    <w:p w14:paraId="4F9F7D1E" w14:textId="77777777" w:rsidR="00CD235E" w:rsidRDefault="00CD235E" w:rsidP="00C7743E">
      <w:pPr>
        <w:spacing w:line="276" w:lineRule="auto"/>
        <w:rPr>
          <w:rStyle w:val="Heading1Char"/>
          <w:lang w:val="en-NL"/>
        </w:rPr>
      </w:pPr>
    </w:p>
    <w:p w14:paraId="02E47005" w14:textId="77777777" w:rsidR="008809A6" w:rsidRDefault="008809A6" w:rsidP="00C7743E">
      <w:pPr>
        <w:spacing w:line="276" w:lineRule="auto"/>
        <w:rPr>
          <w:rStyle w:val="Heading1Char"/>
          <w:lang w:val="en-NL"/>
        </w:rPr>
      </w:pPr>
    </w:p>
    <w:p w14:paraId="19087104" w14:textId="481FB15F" w:rsidR="008809A6" w:rsidRDefault="007E07A7" w:rsidP="00C7743E">
      <w:pPr>
        <w:spacing w:line="276" w:lineRule="auto"/>
        <w:rPr>
          <w:rStyle w:val="Heading1Char"/>
          <w:lang w:val="en-NL"/>
        </w:rPr>
      </w:pPr>
      <w:r w:rsidRPr="007E07A7">
        <w:rPr>
          <w:rStyle w:val="Heading1Char"/>
          <w:lang w:val="en-NL"/>
        </w:rPr>
        <w:t>BOOKING &amp; RESERVATION</w:t>
      </w:r>
    </w:p>
    <w:p w14:paraId="4C97FA1E" w14:textId="57EF792C" w:rsidR="007E07A7" w:rsidRPr="00CD235E" w:rsidRDefault="007E07A7" w:rsidP="00C7743E">
      <w:pPr>
        <w:spacing w:line="276" w:lineRule="auto"/>
        <w:rPr>
          <w:rFonts w:asciiTheme="majorHAnsi" w:eastAsiaTheme="majorEastAsia" w:hAnsiTheme="majorHAnsi" w:cstheme="majorBidi"/>
          <w:caps/>
          <w:sz w:val="36"/>
          <w:szCs w:val="36"/>
          <w:lang w:val="en-NL"/>
        </w:rPr>
      </w:pPr>
      <w:r w:rsidRPr="007E07A7">
        <w:rPr>
          <w:lang w:val="en-NL"/>
        </w:rPr>
        <w:br/>
      </w:r>
      <w:r w:rsidRPr="007E07A7">
        <w:rPr>
          <w:rStyle w:val="Heading2Char"/>
          <w:lang w:val="en-NL"/>
        </w:rPr>
        <w:t>• I want to book a tour. How do I do that?</w:t>
      </w:r>
      <w:r w:rsidRPr="007E07A7">
        <w:rPr>
          <w:lang w:val="en-NL"/>
        </w:rPr>
        <w:br/>
        <w:t>Via our ticket shop: </w:t>
      </w:r>
      <w:hyperlink r:id="rId11" w:tgtFrame="_blank" w:history="1">
        <w:r w:rsidRPr="007E07A7">
          <w:rPr>
            <w:rStyle w:val="Hyperlink"/>
            <w:lang w:val="en-NL"/>
          </w:rPr>
          <w:t>https://amsterdamexchangeexperience.euronext.nl/</w:t>
        </w:r>
      </w:hyperlink>
    </w:p>
    <w:p w14:paraId="09BE02FF" w14:textId="77777777" w:rsidR="00406819" w:rsidRPr="007E07A7" w:rsidRDefault="00406819" w:rsidP="00C7743E">
      <w:pPr>
        <w:spacing w:line="276" w:lineRule="auto"/>
        <w:rPr>
          <w:lang w:val="en-NL"/>
        </w:rPr>
      </w:pPr>
    </w:p>
    <w:p w14:paraId="7D634050" w14:textId="77777777" w:rsidR="007E07A7" w:rsidRDefault="007E07A7" w:rsidP="00C7743E">
      <w:pPr>
        <w:spacing w:line="276" w:lineRule="auto"/>
        <w:rPr>
          <w:lang w:val="en-NL"/>
        </w:rPr>
      </w:pPr>
      <w:r w:rsidRPr="007E07A7">
        <w:rPr>
          <w:rStyle w:val="Heading2Char"/>
          <w:lang w:val="en-NL"/>
        </w:rPr>
        <w:t>• How far in advance can I book a tour?</w:t>
      </w:r>
      <w:r w:rsidRPr="007E07A7">
        <w:rPr>
          <w:lang w:val="en-NL"/>
        </w:rPr>
        <w:br/>
        <w:t>You can book your tour as far in advance as you like, with a minimum of two weeks beforehand.</w:t>
      </w:r>
    </w:p>
    <w:p w14:paraId="79CA1D9D" w14:textId="77777777" w:rsidR="00406819" w:rsidRPr="007E07A7" w:rsidRDefault="00406819" w:rsidP="00C7743E">
      <w:pPr>
        <w:spacing w:line="276" w:lineRule="auto"/>
        <w:rPr>
          <w:lang w:val="en-NL"/>
        </w:rPr>
      </w:pPr>
    </w:p>
    <w:p w14:paraId="5D060B56" w14:textId="67975315" w:rsidR="00406819" w:rsidRDefault="007E07A7" w:rsidP="00C7743E">
      <w:pPr>
        <w:spacing w:line="276" w:lineRule="auto"/>
        <w:rPr>
          <w:lang w:val="en-NL"/>
        </w:rPr>
      </w:pPr>
      <w:r w:rsidRPr="007E07A7">
        <w:rPr>
          <w:rStyle w:val="Heading2Char"/>
          <w:lang w:val="en-NL"/>
        </w:rPr>
        <w:t>• I do not see an available time slot that suits me. Can an exception be made?</w:t>
      </w:r>
      <w:r w:rsidRPr="007E07A7">
        <w:rPr>
          <w:lang w:val="en-NL"/>
        </w:rPr>
        <w:br/>
        <w:t>Unfortunately not, please choose an available time slot.</w:t>
      </w:r>
    </w:p>
    <w:p w14:paraId="7E40762A" w14:textId="77777777" w:rsidR="00406819" w:rsidRPr="007E07A7" w:rsidRDefault="00406819" w:rsidP="00C7743E">
      <w:pPr>
        <w:spacing w:line="276" w:lineRule="auto"/>
        <w:rPr>
          <w:lang w:val="en-NL"/>
        </w:rPr>
      </w:pPr>
    </w:p>
    <w:p w14:paraId="2278C4EE" w14:textId="77777777" w:rsidR="007E07A7" w:rsidRDefault="007E07A7" w:rsidP="00C7743E">
      <w:pPr>
        <w:spacing w:line="276" w:lineRule="auto"/>
        <w:rPr>
          <w:lang w:val="en-NL"/>
        </w:rPr>
      </w:pPr>
      <w:r w:rsidRPr="007E07A7">
        <w:rPr>
          <w:rStyle w:val="Heading2Char"/>
          <w:lang w:val="en-NL"/>
        </w:rPr>
        <w:t>• Can I come at a different time?</w:t>
      </w:r>
      <w:r w:rsidRPr="007E07A7">
        <w:rPr>
          <w:lang w:val="en-NL"/>
        </w:rPr>
        <w:br/>
        <w:t>You can choose from the available time slots in our ticket shop. Up to two weeks before the visit, the date can be changed once free of charge. Within two weeks, the same conditions apply as for cancellation.</w:t>
      </w:r>
    </w:p>
    <w:p w14:paraId="61450F83" w14:textId="77777777" w:rsidR="00406819" w:rsidRPr="007E07A7" w:rsidRDefault="00406819" w:rsidP="00C7743E">
      <w:pPr>
        <w:spacing w:line="276" w:lineRule="auto"/>
        <w:rPr>
          <w:lang w:val="en-NL"/>
        </w:rPr>
      </w:pPr>
    </w:p>
    <w:p w14:paraId="0E27B36F" w14:textId="72396CC5" w:rsidR="007E07A7" w:rsidRPr="007E07A7" w:rsidRDefault="007E07A7" w:rsidP="00C7743E">
      <w:pPr>
        <w:spacing w:line="276" w:lineRule="auto"/>
        <w:rPr>
          <w:lang w:val="en-NL"/>
        </w:rPr>
      </w:pPr>
      <w:r w:rsidRPr="007E07A7">
        <w:rPr>
          <w:rStyle w:val="Heading2Char"/>
          <w:lang w:val="en-NL"/>
        </w:rPr>
        <w:t>• How much does a tour of the AEX Experience cost?</w:t>
      </w:r>
      <w:r w:rsidRPr="007E07A7">
        <w:rPr>
          <w:lang w:val="en-NL"/>
        </w:rPr>
        <w:br/>
        <w:t>A group ticket is</w:t>
      </w:r>
      <w:r w:rsidR="00ED0932">
        <w:rPr>
          <w:lang w:val="en-NL"/>
        </w:rPr>
        <w:t xml:space="preserve"> 250</w:t>
      </w:r>
      <w:r w:rsidRPr="007E07A7">
        <w:rPr>
          <w:lang w:val="en-NL"/>
        </w:rPr>
        <w:t xml:space="preserve"> euro.</w:t>
      </w:r>
    </w:p>
    <w:p w14:paraId="3F57BCDA" w14:textId="77777777" w:rsidR="007E07A7" w:rsidRDefault="007E07A7" w:rsidP="00C7743E">
      <w:pPr>
        <w:spacing w:line="276" w:lineRule="auto"/>
        <w:rPr>
          <w:lang w:val="en-NL"/>
        </w:rPr>
      </w:pPr>
    </w:p>
    <w:p w14:paraId="241B5C0D" w14:textId="4CAA60FE" w:rsidR="007E07A7" w:rsidRDefault="007E07A7" w:rsidP="00C7743E">
      <w:pPr>
        <w:spacing w:line="276" w:lineRule="auto"/>
        <w:rPr>
          <w:lang w:val="en-NL"/>
        </w:rPr>
      </w:pPr>
      <w:r w:rsidRPr="007E07A7">
        <w:rPr>
          <w:rStyle w:val="Heading2Char"/>
          <w:lang w:val="en-NL"/>
        </w:rPr>
        <w:t>• How can I pay for this tour?</w:t>
      </w:r>
      <w:r w:rsidRPr="007E07A7">
        <w:rPr>
          <w:lang w:val="en-NL"/>
        </w:rPr>
        <w:br/>
        <w:t>You can pay online.</w:t>
      </w:r>
    </w:p>
    <w:p w14:paraId="0991ECAD" w14:textId="77777777" w:rsidR="00CD235E" w:rsidRPr="007E07A7" w:rsidRDefault="00CD235E" w:rsidP="00C7743E">
      <w:pPr>
        <w:spacing w:line="276" w:lineRule="auto"/>
        <w:rPr>
          <w:lang w:val="en-NL"/>
        </w:rPr>
      </w:pPr>
    </w:p>
    <w:p w14:paraId="48A73770" w14:textId="77777777" w:rsidR="007E07A7" w:rsidRDefault="007E07A7" w:rsidP="00C7743E">
      <w:pPr>
        <w:spacing w:line="276" w:lineRule="auto"/>
        <w:rPr>
          <w:lang w:val="en-NL"/>
        </w:rPr>
      </w:pPr>
      <w:r w:rsidRPr="007E07A7">
        <w:rPr>
          <w:rStyle w:val="Heading2Char"/>
          <w:lang w:val="en-NL"/>
        </w:rPr>
        <w:t>• Cancellation policy</w:t>
      </w:r>
      <w:r w:rsidRPr="007E07A7">
        <w:rPr>
          <w:rStyle w:val="Heading2Char"/>
          <w:lang w:val="en-NL"/>
        </w:rPr>
        <w:br/>
      </w:r>
      <w:r w:rsidRPr="007E07A7">
        <w:rPr>
          <w:lang w:val="en-NL"/>
        </w:rPr>
        <w:t>A booked visit can be cancelled free of charge up to four weeks before the activity. For cancellations within two weeks, we charge 50%, and within one week or in case of no-show, 100%.</w:t>
      </w:r>
    </w:p>
    <w:p w14:paraId="08C0AD07" w14:textId="77777777" w:rsidR="00CD235E" w:rsidRDefault="00CD235E" w:rsidP="00C7743E">
      <w:pPr>
        <w:spacing w:line="276" w:lineRule="auto"/>
        <w:rPr>
          <w:lang w:val="en-NL"/>
        </w:rPr>
      </w:pPr>
    </w:p>
    <w:p w14:paraId="292EA1C7" w14:textId="77777777" w:rsidR="00CD235E" w:rsidRDefault="00CD235E" w:rsidP="00C7743E">
      <w:pPr>
        <w:spacing w:line="276" w:lineRule="auto"/>
        <w:rPr>
          <w:lang w:val="en-NL"/>
        </w:rPr>
      </w:pPr>
    </w:p>
    <w:p w14:paraId="2E9705EA" w14:textId="77777777" w:rsidR="00CD235E" w:rsidRDefault="00CD235E" w:rsidP="00C7743E">
      <w:pPr>
        <w:spacing w:line="276" w:lineRule="auto"/>
        <w:rPr>
          <w:lang w:val="en-NL"/>
        </w:rPr>
      </w:pPr>
    </w:p>
    <w:p w14:paraId="669B053E" w14:textId="77777777" w:rsidR="00CD235E" w:rsidRDefault="00CD235E" w:rsidP="00C7743E">
      <w:pPr>
        <w:spacing w:line="276" w:lineRule="auto"/>
        <w:rPr>
          <w:lang w:val="en-NL"/>
        </w:rPr>
      </w:pPr>
    </w:p>
    <w:p w14:paraId="7D580F3E" w14:textId="77777777" w:rsidR="00CD235E" w:rsidRDefault="00CD235E" w:rsidP="00C7743E">
      <w:pPr>
        <w:spacing w:line="276" w:lineRule="auto"/>
        <w:rPr>
          <w:lang w:val="en-NL"/>
        </w:rPr>
      </w:pPr>
    </w:p>
    <w:p w14:paraId="5C49BEC9" w14:textId="77777777" w:rsidR="00CD235E" w:rsidRDefault="00CD235E" w:rsidP="00C7743E">
      <w:pPr>
        <w:spacing w:line="276" w:lineRule="auto"/>
        <w:rPr>
          <w:lang w:val="en-NL"/>
        </w:rPr>
      </w:pPr>
    </w:p>
    <w:p w14:paraId="066F50F3" w14:textId="77777777" w:rsidR="00CD235E" w:rsidRPr="007E07A7" w:rsidRDefault="00CD235E" w:rsidP="00C7743E">
      <w:pPr>
        <w:spacing w:line="276" w:lineRule="auto"/>
        <w:rPr>
          <w:lang w:val="en-NL"/>
        </w:rPr>
      </w:pPr>
    </w:p>
    <w:p w14:paraId="2F1055F4" w14:textId="77777777" w:rsidR="00CD235E" w:rsidRDefault="007E07A7" w:rsidP="00C7743E">
      <w:pPr>
        <w:spacing w:line="276" w:lineRule="auto"/>
        <w:rPr>
          <w:rStyle w:val="Heading1Char"/>
          <w:lang w:val="en-NL"/>
        </w:rPr>
      </w:pPr>
      <w:r w:rsidRPr="007E07A7">
        <w:rPr>
          <w:rStyle w:val="Heading1Char"/>
          <w:lang w:val="en-NL"/>
        </w:rPr>
        <w:t>GROUPS &amp; SUPERVISION</w:t>
      </w:r>
    </w:p>
    <w:p w14:paraId="52069FEC" w14:textId="77AC8098" w:rsidR="007E07A7" w:rsidRDefault="007E07A7" w:rsidP="00C7743E">
      <w:pPr>
        <w:spacing w:line="276" w:lineRule="auto"/>
        <w:rPr>
          <w:lang w:val="en-NL"/>
        </w:rPr>
      </w:pPr>
      <w:r w:rsidRPr="007E07A7">
        <w:rPr>
          <w:rStyle w:val="Heading2Char"/>
          <w:lang w:val="en-NL"/>
        </w:rPr>
        <w:t>• How large can my group or class be?</w:t>
      </w:r>
      <w:r w:rsidRPr="007E07A7">
        <w:rPr>
          <w:lang w:val="en-NL"/>
        </w:rPr>
        <w:br/>
        <w:t xml:space="preserve">Your group or class can have a maximum of </w:t>
      </w:r>
      <w:r w:rsidR="0083196C">
        <w:rPr>
          <w:lang w:val="en-NL"/>
        </w:rPr>
        <w:t>30</w:t>
      </w:r>
      <w:r w:rsidRPr="007E07A7">
        <w:rPr>
          <w:lang w:val="en-NL"/>
        </w:rPr>
        <w:t xml:space="preserve"> participants.</w:t>
      </w:r>
    </w:p>
    <w:p w14:paraId="3EB04760" w14:textId="77777777" w:rsidR="00CD235E" w:rsidRPr="007E07A7" w:rsidRDefault="00CD235E" w:rsidP="00C7743E">
      <w:pPr>
        <w:spacing w:line="276" w:lineRule="auto"/>
        <w:rPr>
          <w:lang w:val="en-NL"/>
        </w:rPr>
      </w:pPr>
    </w:p>
    <w:p w14:paraId="63321193" w14:textId="77777777" w:rsidR="007E07A7" w:rsidRDefault="007E07A7" w:rsidP="00C7743E">
      <w:pPr>
        <w:spacing w:line="276" w:lineRule="auto"/>
        <w:rPr>
          <w:lang w:val="en-NL"/>
        </w:rPr>
      </w:pPr>
      <w:r w:rsidRPr="007E07A7">
        <w:rPr>
          <w:rStyle w:val="Heading2Char"/>
          <w:lang w:val="en-NL"/>
        </w:rPr>
        <w:t>• How many groups can visit at the same time?</w:t>
      </w:r>
      <w:r w:rsidRPr="007E07A7">
        <w:rPr>
          <w:rStyle w:val="Heading2Char"/>
          <w:lang w:val="en-NL"/>
        </w:rPr>
        <w:br/>
      </w:r>
      <w:r w:rsidRPr="007E07A7">
        <w:rPr>
          <w:lang w:val="en-NL"/>
        </w:rPr>
        <w:t>The tour is intended for only one group at a time.</w:t>
      </w:r>
    </w:p>
    <w:p w14:paraId="52C2606E" w14:textId="77777777" w:rsidR="00CD235E" w:rsidRPr="007E07A7" w:rsidRDefault="00CD235E" w:rsidP="00C7743E">
      <w:pPr>
        <w:spacing w:line="276" w:lineRule="auto"/>
        <w:rPr>
          <w:lang w:val="en-NL"/>
        </w:rPr>
      </w:pPr>
    </w:p>
    <w:p w14:paraId="12D92360" w14:textId="77777777" w:rsidR="007E07A7" w:rsidRDefault="007E07A7" w:rsidP="00C7743E">
      <w:pPr>
        <w:spacing w:line="276" w:lineRule="auto"/>
        <w:rPr>
          <w:lang w:val="en-NL"/>
        </w:rPr>
      </w:pPr>
      <w:r w:rsidRPr="007E07A7">
        <w:rPr>
          <w:rStyle w:val="Heading2Char"/>
          <w:lang w:val="en-NL"/>
        </w:rPr>
        <w:t>• Is the AEX Experience wheelchair accessible?</w:t>
      </w:r>
      <w:r w:rsidRPr="007E07A7">
        <w:rPr>
          <w:lang w:val="en-NL"/>
        </w:rPr>
        <w:br/>
        <w:t>All parts of the tour are accessible by wheelchair.</w:t>
      </w:r>
    </w:p>
    <w:p w14:paraId="6CCBF5AD" w14:textId="77777777" w:rsidR="00CD235E" w:rsidRPr="007E07A7" w:rsidRDefault="00CD235E" w:rsidP="00C7743E">
      <w:pPr>
        <w:spacing w:line="276" w:lineRule="auto"/>
        <w:rPr>
          <w:lang w:val="en-NL"/>
        </w:rPr>
      </w:pPr>
    </w:p>
    <w:p w14:paraId="6721E80F" w14:textId="77777777" w:rsidR="008809A6" w:rsidRDefault="007E07A7" w:rsidP="00C7743E">
      <w:pPr>
        <w:spacing w:line="276" w:lineRule="auto"/>
        <w:rPr>
          <w:rStyle w:val="Heading1Char"/>
          <w:lang w:val="en-NL"/>
        </w:rPr>
      </w:pPr>
      <w:r w:rsidRPr="007E07A7">
        <w:rPr>
          <w:rStyle w:val="Heading1Char"/>
          <w:lang w:val="en-NL"/>
        </w:rPr>
        <w:t>PRACTICAL INFORMATION</w:t>
      </w:r>
    </w:p>
    <w:p w14:paraId="2F2ECDBA" w14:textId="10AA0F84" w:rsidR="007E07A7" w:rsidRDefault="007E07A7" w:rsidP="00C7743E">
      <w:pPr>
        <w:spacing w:line="276" w:lineRule="auto"/>
        <w:rPr>
          <w:lang w:val="en-NL"/>
        </w:rPr>
      </w:pPr>
      <w:r w:rsidRPr="007E07A7">
        <w:rPr>
          <w:lang w:val="en-NL"/>
        </w:rPr>
        <w:br/>
      </w:r>
      <w:r w:rsidRPr="007E07A7">
        <w:rPr>
          <w:rStyle w:val="Heading2Char"/>
          <w:lang w:val="en-NL"/>
        </w:rPr>
        <w:t>• What are the opening hours of the AEX Experience?</w:t>
      </w:r>
      <w:r w:rsidRPr="007E07A7">
        <w:rPr>
          <w:lang w:val="en-NL"/>
        </w:rPr>
        <w:br/>
        <w:t>The first tour starts at 10:30 and the last tour ends at 17:00.</w:t>
      </w:r>
    </w:p>
    <w:p w14:paraId="51AE3D2F" w14:textId="77777777" w:rsidR="00CD235E" w:rsidRPr="007E07A7" w:rsidRDefault="00CD235E" w:rsidP="00C7743E">
      <w:pPr>
        <w:spacing w:line="276" w:lineRule="auto"/>
        <w:rPr>
          <w:lang w:val="en-NL"/>
        </w:rPr>
      </w:pPr>
    </w:p>
    <w:p w14:paraId="319726B9" w14:textId="77777777" w:rsidR="007E07A7" w:rsidRDefault="007E07A7" w:rsidP="00C7743E">
      <w:pPr>
        <w:spacing w:line="276" w:lineRule="auto"/>
        <w:rPr>
          <w:lang w:val="en-NL"/>
        </w:rPr>
      </w:pPr>
      <w:r w:rsidRPr="007E07A7">
        <w:rPr>
          <w:rStyle w:val="Heading2Char"/>
          <w:lang w:val="en-NL"/>
        </w:rPr>
        <w:t>• Where can I store my belongings?</w:t>
      </w:r>
      <w:r w:rsidRPr="007E07A7">
        <w:rPr>
          <w:lang w:val="en-NL"/>
        </w:rPr>
        <w:br/>
        <w:t>No bags, food or drinks are allowed during the tour. We offer a cloakroom with lockers to store the group’s belongings.</w:t>
      </w:r>
    </w:p>
    <w:p w14:paraId="2F3AC31C" w14:textId="77777777" w:rsidR="00CD235E" w:rsidRPr="007E07A7" w:rsidRDefault="00CD235E" w:rsidP="00C7743E">
      <w:pPr>
        <w:spacing w:line="276" w:lineRule="auto"/>
        <w:rPr>
          <w:lang w:val="en-NL"/>
        </w:rPr>
      </w:pPr>
    </w:p>
    <w:p w14:paraId="0EB54BFF" w14:textId="2D3E5833" w:rsidR="007E07A7" w:rsidRPr="00833705" w:rsidRDefault="007E07A7" w:rsidP="00C7743E">
      <w:pPr>
        <w:spacing w:line="276" w:lineRule="auto"/>
        <w:rPr>
          <w:lang w:val="en-US"/>
        </w:rPr>
      </w:pPr>
      <w:r w:rsidRPr="007E07A7">
        <w:rPr>
          <w:rStyle w:val="Heading2Char"/>
          <w:lang w:val="en-NL"/>
        </w:rPr>
        <w:t>• Lost property – what to do?</w:t>
      </w:r>
      <w:r w:rsidRPr="007E07A7">
        <w:rPr>
          <w:lang w:val="en-NL"/>
        </w:rPr>
        <w:br/>
        <w:t>If you have lost something during your visit, please contact</w:t>
      </w:r>
      <w:r w:rsidR="00833705">
        <w:rPr>
          <w:lang w:val="en-NL"/>
        </w:rPr>
        <w:t xml:space="preserve"> </w:t>
      </w:r>
      <w:hyperlink r:id="rId12" w:history="1">
        <w:r w:rsidR="00833705" w:rsidRPr="00660898">
          <w:rPr>
            <w:rStyle w:val="Hyperlink"/>
            <w:lang w:val="en-US"/>
          </w:rPr>
          <w:t>ReceptionBP5@euronext.com</w:t>
        </w:r>
      </w:hyperlink>
      <w:r w:rsidR="00833705">
        <w:rPr>
          <w:lang w:val="en-US"/>
        </w:rPr>
        <w:t xml:space="preserve"> .</w:t>
      </w:r>
    </w:p>
    <w:p w14:paraId="69B3D7B2" w14:textId="77777777" w:rsidR="00CD235E" w:rsidRPr="007E07A7" w:rsidRDefault="00CD235E" w:rsidP="00C7743E">
      <w:pPr>
        <w:spacing w:line="276" w:lineRule="auto"/>
        <w:rPr>
          <w:lang w:val="en-NL"/>
        </w:rPr>
      </w:pPr>
    </w:p>
    <w:p w14:paraId="5C311F5F" w14:textId="77777777" w:rsidR="007E07A7" w:rsidRDefault="007E07A7" w:rsidP="00C7743E">
      <w:pPr>
        <w:spacing w:line="276" w:lineRule="auto"/>
        <w:rPr>
          <w:lang w:val="en-NL"/>
        </w:rPr>
      </w:pPr>
      <w:r w:rsidRPr="007E07A7">
        <w:rPr>
          <w:rStyle w:val="Heading2Char"/>
          <w:lang w:val="en-NL"/>
        </w:rPr>
        <w:t>• May I take photos or videos during the tour?</w:t>
      </w:r>
      <w:r w:rsidRPr="007E07A7">
        <w:rPr>
          <w:lang w:val="en-NL"/>
        </w:rPr>
        <w:br/>
        <w:t>Yes, you may, but without zooming in on the faces of the employees.</w:t>
      </w:r>
    </w:p>
    <w:p w14:paraId="046E169B" w14:textId="77777777" w:rsidR="00CD235E" w:rsidRPr="007E07A7" w:rsidRDefault="00CD235E" w:rsidP="00C7743E">
      <w:pPr>
        <w:spacing w:line="276" w:lineRule="auto"/>
        <w:rPr>
          <w:lang w:val="en-NL"/>
        </w:rPr>
      </w:pPr>
    </w:p>
    <w:p w14:paraId="038156B3" w14:textId="77777777" w:rsidR="0043779F" w:rsidRPr="0043779F" w:rsidRDefault="007E07A7" w:rsidP="0043779F">
      <w:pPr>
        <w:spacing w:line="276" w:lineRule="auto"/>
        <w:rPr>
          <w:lang w:val="en-NL"/>
        </w:rPr>
      </w:pPr>
      <w:r w:rsidRPr="007E07A7">
        <w:rPr>
          <w:rStyle w:val="Heading2Char"/>
          <w:lang w:val="en-NL"/>
        </w:rPr>
        <w:t>• Are there break facilities or catering nearby?</w:t>
      </w:r>
      <w:r w:rsidRPr="007E07A7">
        <w:rPr>
          <w:lang w:val="en-NL"/>
        </w:rPr>
        <w:br/>
      </w:r>
      <w:r w:rsidR="0043779F" w:rsidRPr="0043779F">
        <w:rPr>
          <w:lang w:val="en-NL"/>
        </w:rPr>
        <w:t>The tour is non-stop and does not include breaks. Before or after the tour, there are various eateries nearby where your group can go.</w:t>
      </w:r>
    </w:p>
    <w:p w14:paraId="787D7F65" w14:textId="13E7C9E7" w:rsidR="00CD235E" w:rsidRPr="007E07A7" w:rsidRDefault="00CD235E" w:rsidP="00C7743E">
      <w:pPr>
        <w:spacing w:line="276" w:lineRule="auto"/>
        <w:rPr>
          <w:lang w:val="en-NL"/>
        </w:rPr>
      </w:pPr>
    </w:p>
    <w:p w14:paraId="41A977DB" w14:textId="77777777" w:rsidR="007E07A7" w:rsidRPr="007E07A7" w:rsidRDefault="007E07A7" w:rsidP="00C7743E">
      <w:pPr>
        <w:spacing w:line="276" w:lineRule="auto"/>
        <w:rPr>
          <w:lang w:val="en-NL"/>
        </w:rPr>
      </w:pPr>
      <w:r w:rsidRPr="007E07A7">
        <w:rPr>
          <w:rStyle w:val="Heading2Char"/>
          <w:lang w:val="en-NL"/>
        </w:rPr>
        <w:lastRenderedPageBreak/>
        <w:t>• Are toilets available during the tour?</w:t>
      </w:r>
      <w:r w:rsidRPr="007E07A7">
        <w:rPr>
          <w:lang w:val="en-NL"/>
        </w:rPr>
        <w:br/>
        <w:t>During the tour, there will be a moment when the group can use the toilet.</w:t>
      </w:r>
    </w:p>
    <w:p w14:paraId="0C7AA17C" w14:textId="77777777" w:rsidR="00CD235E" w:rsidRDefault="00CD235E" w:rsidP="00C7743E">
      <w:pPr>
        <w:spacing w:line="276" w:lineRule="auto"/>
        <w:rPr>
          <w:rStyle w:val="Heading1Char"/>
          <w:lang w:val="en-NL"/>
        </w:rPr>
      </w:pPr>
    </w:p>
    <w:p w14:paraId="4CA346D5" w14:textId="77777777" w:rsidR="008809A6" w:rsidRDefault="007E07A7" w:rsidP="00C7743E">
      <w:pPr>
        <w:spacing w:line="276" w:lineRule="auto"/>
        <w:rPr>
          <w:rStyle w:val="Heading1Char"/>
          <w:lang w:val="en-NL"/>
        </w:rPr>
      </w:pPr>
      <w:r w:rsidRPr="007E07A7">
        <w:rPr>
          <w:rStyle w:val="Heading1Char"/>
          <w:lang w:val="en-NL"/>
        </w:rPr>
        <w:t>PREPARATION &amp; TIPS FOR TEACHERS</w:t>
      </w:r>
    </w:p>
    <w:p w14:paraId="1D67F6CF" w14:textId="1AD085A2" w:rsidR="007E07A7" w:rsidRDefault="007E07A7" w:rsidP="00C7743E">
      <w:pPr>
        <w:spacing w:line="276" w:lineRule="auto"/>
        <w:rPr>
          <w:lang w:val="en-NL"/>
        </w:rPr>
      </w:pPr>
      <w:r w:rsidRPr="007E07A7">
        <w:rPr>
          <w:lang w:val="en-NL"/>
        </w:rPr>
        <w:br/>
      </w:r>
      <w:r w:rsidRPr="007E07A7">
        <w:rPr>
          <w:rStyle w:val="Heading2Char"/>
          <w:lang w:val="en-NL"/>
        </w:rPr>
        <w:t>• Do I need any prior knowledge about finance or stock markets?</w:t>
      </w:r>
      <w:r w:rsidRPr="007E07A7">
        <w:rPr>
          <w:lang w:val="en-NL"/>
        </w:rPr>
        <w:br/>
        <w:t>No, the tour is accessible to students without prior knowledge.</w:t>
      </w:r>
    </w:p>
    <w:p w14:paraId="0F5BEB75" w14:textId="77777777" w:rsidR="00CD235E" w:rsidRPr="007E07A7" w:rsidRDefault="00CD235E" w:rsidP="00C7743E">
      <w:pPr>
        <w:spacing w:line="276" w:lineRule="auto"/>
        <w:rPr>
          <w:lang w:val="en-NL"/>
        </w:rPr>
      </w:pPr>
    </w:p>
    <w:p w14:paraId="38742C68" w14:textId="3F71C13E" w:rsidR="007E07A7" w:rsidRPr="007E07A7" w:rsidRDefault="007E07A7" w:rsidP="00C7743E">
      <w:pPr>
        <w:spacing w:line="276" w:lineRule="auto"/>
        <w:rPr>
          <w:lang w:val="en-NL"/>
        </w:rPr>
      </w:pPr>
      <w:r w:rsidRPr="007E07A7">
        <w:rPr>
          <w:rStyle w:val="Heading2Char"/>
          <w:lang w:val="en-NL"/>
        </w:rPr>
        <w:t>• Do you have teaching materials that I can use before or after?</w:t>
      </w:r>
      <w:r w:rsidRPr="007E07A7">
        <w:rPr>
          <w:lang w:val="en-NL"/>
        </w:rPr>
        <w:br/>
        <w:t xml:space="preserve">We recommend viewing the free preparatory lessons via </w:t>
      </w:r>
      <w:hyperlink r:id="rId13" w:history="1">
        <w:r w:rsidRPr="007E07A7">
          <w:rPr>
            <w:rStyle w:val="Hyperlink"/>
            <w:lang w:val="en-NL"/>
          </w:rPr>
          <w:t>BeleggerUitlegger</w:t>
        </w:r>
      </w:hyperlink>
      <w:r w:rsidRPr="007E07A7">
        <w:rPr>
          <w:lang w:val="en-NL"/>
        </w:rPr>
        <w:t>, so that students can prepare questions to ask during the visit.</w:t>
      </w:r>
    </w:p>
    <w:p w14:paraId="69E36999" w14:textId="77777777" w:rsidR="00615A85" w:rsidRDefault="00615A85" w:rsidP="00C7743E">
      <w:pPr>
        <w:spacing w:line="276" w:lineRule="auto"/>
        <w:rPr>
          <w:lang w:val="en-NL"/>
        </w:rPr>
      </w:pPr>
    </w:p>
    <w:p w14:paraId="5BD85703" w14:textId="65A0EE50" w:rsidR="007E07A7" w:rsidRDefault="007E07A7" w:rsidP="00C7743E">
      <w:pPr>
        <w:spacing w:line="276" w:lineRule="auto"/>
        <w:rPr>
          <w:lang w:val="en-NL"/>
        </w:rPr>
      </w:pPr>
      <w:r w:rsidRPr="007E07A7">
        <w:rPr>
          <w:rStyle w:val="Heading2Char"/>
          <w:lang w:val="en-NL"/>
        </w:rPr>
        <w:t>• What tips are there to prepare my students well?</w:t>
      </w:r>
      <w:r w:rsidRPr="007E07A7">
        <w:rPr>
          <w:lang w:val="en-NL"/>
        </w:rPr>
        <w:br/>
        <w:t>Please review the house rules and divide the class into smaller groups of three, so the tour runs smoothly.</w:t>
      </w:r>
    </w:p>
    <w:p w14:paraId="48324574" w14:textId="77777777" w:rsidR="00CD235E" w:rsidRPr="007E07A7" w:rsidRDefault="00CD235E" w:rsidP="00C7743E">
      <w:pPr>
        <w:spacing w:line="276" w:lineRule="auto"/>
        <w:rPr>
          <w:lang w:val="en-NL"/>
        </w:rPr>
      </w:pPr>
    </w:p>
    <w:p w14:paraId="158F0800" w14:textId="77777777" w:rsidR="007E07A7" w:rsidRDefault="007E07A7" w:rsidP="00C7743E">
      <w:pPr>
        <w:spacing w:line="276" w:lineRule="auto"/>
        <w:rPr>
          <w:lang w:val="en-NL"/>
        </w:rPr>
      </w:pPr>
      <w:r w:rsidRPr="007E07A7">
        <w:rPr>
          <w:rStyle w:val="Heading2Char"/>
          <w:lang w:val="en-NL"/>
        </w:rPr>
        <w:t>• Is there a minimum age or required level of knowledge?</w:t>
      </w:r>
      <w:r w:rsidRPr="007E07A7">
        <w:rPr>
          <w:lang w:val="en-NL"/>
        </w:rPr>
        <w:br/>
        <w:t>The tour is intended for students from 15 years old, with the option to choose the basic tour for MBO/HAVO level.</w:t>
      </w:r>
    </w:p>
    <w:p w14:paraId="377BE053" w14:textId="77777777" w:rsidR="00CD235E" w:rsidRPr="007E07A7" w:rsidRDefault="00CD235E" w:rsidP="00C7743E">
      <w:pPr>
        <w:spacing w:line="276" w:lineRule="auto"/>
        <w:rPr>
          <w:lang w:val="en-NL"/>
        </w:rPr>
      </w:pPr>
    </w:p>
    <w:p w14:paraId="2B32AFC8" w14:textId="77777777" w:rsidR="007E07A7" w:rsidRDefault="007E07A7" w:rsidP="00C7743E">
      <w:pPr>
        <w:spacing w:line="276" w:lineRule="auto"/>
        <w:rPr>
          <w:lang w:val="en-NL"/>
        </w:rPr>
      </w:pPr>
      <w:r w:rsidRPr="007E07A7">
        <w:rPr>
          <w:rStyle w:val="Heading2Char"/>
          <w:lang w:val="en-NL"/>
        </w:rPr>
        <w:t>• Can we combine the visit with a visit to De Nederlandsche Bank (DNB)?</w:t>
      </w:r>
      <w:r w:rsidRPr="007E07A7">
        <w:rPr>
          <w:lang w:val="en-NL"/>
        </w:rPr>
        <w:br/>
        <w:t>Yes, that is possible and we recommend it for a more comprehensive insight into the capital markets.</w:t>
      </w:r>
    </w:p>
    <w:p w14:paraId="57D2D2D8" w14:textId="77777777" w:rsidR="00CD235E" w:rsidRPr="007E07A7" w:rsidRDefault="00CD235E" w:rsidP="00C7743E">
      <w:pPr>
        <w:spacing w:line="276" w:lineRule="auto"/>
        <w:rPr>
          <w:lang w:val="en-NL"/>
        </w:rPr>
      </w:pPr>
    </w:p>
    <w:p w14:paraId="528E65F2" w14:textId="77777777" w:rsidR="007E07A7" w:rsidRDefault="007E07A7" w:rsidP="00C7743E">
      <w:pPr>
        <w:spacing w:line="276" w:lineRule="auto"/>
        <w:rPr>
          <w:lang w:val="en-NL"/>
        </w:rPr>
      </w:pPr>
      <w:r w:rsidRPr="007E07A7">
        <w:rPr>
          <w:rStyle w:val="Heading2Char"/>
          <w:lang w:val="en-NL"/>
        </w:rPr>
        <w:t>• Are there opportunities to participate in educational projects, such as the Scholenstrijd?</w:t>
      </w:r>
      <w:r w:rsidRPr="007E07A7">
        <w:rPr>
          <w:lang w:val="en-NL"/>
        </w:rPr>
        <w:br/>
        <w:t>Yes, we encourage schools to participate in Scholenstrijd as a follow-up activity.</w:t>
      </w:r>
    </w:p>
    <w:p w14:paraId="77A92AE7" w14:textId="77777777" w:rsidR="00CD235E" w:rsidRPr="007E07A7" w:rsidRDefault="00CD235E" w:rsidP="00C7743E">
      <w:pPr>
        <w:spacing w:line="276" w:lineRule="auto"/>
        <w:rPr>
          <w:lang w:val="en-NL"/>
        </w:rPr>
      </w:pPr>
    </w:p>
    <w:p w14:paraId="3BE9CA08" w14:textId="512040AF" w:rsidR="007E07A7" w:rsidRDefault="007E07A7" w:rsidP="00C7743E">
      <w:pPr>
        <w:spacing w:line="276" w:lineRule="auto"/>
        <w:rPr>
          <w:lang w:val="en-NL"/>
        </w:rPr>
      </w:pPr>
      <w:r w:rsidRPr="007E07A7">
        <w:rPr>
          <w:rStyle w:val="Heading2Char"/>
          <w:lang w:val="en-NL"/>
        </w:rPr>
        <w:t>• Are there any security restrictions or identification requirements for entering the exchange?</w:t>
      </w:r>
      <w:r w:rsidRPr="007E07A7">
        <w:rPr>
          <w:lang w:val="en-NL"/>
        </w:rPr>
        <w:br/>
        <w:t>For security reasons, we ask for a list of the names of all participants</w:t>
      </w:r>
      <w:r w:rsidR="001A3F5E">
        <w:rPr>
          <w:lang w:val="en-NL"/>
        </w:rPr>
        <w:t xml:space="preserve"> beforehand</w:t>
      </w:r>
      <w:r w:rsidRPr="007E07A7">
        <w:rPr>
          <w:lang w:val="en-NL"/>
        </w:rPr>
        <w:t>.</w:t>
      </w:r>
    </w:p>
    <w:p w14:paraId="3B18D1D6" w14:textId="77777777" w:rsidR="00CD235E" w:rsidRPr="007E07A7" w:rsidRDefault="00CD235E" w:rsidP="00C7743E">
      <w:pPr>
        <w:spacing w:line="276" w:lineRule="auto"/>
        <w:rPr>
          <w:lang w:val="en-NL"/>
        </w:rPr>
      </w:pPr>
    </w:p>
    <w:p w14:paraId="12F87BF0" w14:textId="77777777" w:rsidR="007E07A7" w:rsidRPr="007E07A7" w:rsidRDefault="007E07A7" w:rsidP="00C7743E">
      <w:pPr>
        <w:spacing w:line="276" w:lineRule="auto"/>
        <w:rPr>
          <w:lang w:val="en-NL"/>
        </w:rPr>
      </w:pPr>
      <w:r w:rsidRPr="007E07A7">
        <w:rPr>
          <w:rStyle w:val="Heading2Char"/>
          <w:lang w:val="en-NL"/>
        </w:rPr>
        <w:lastRenderedPageBreak/>
        <w:t>• How far in advance should I be there?</w:t>
      </w:r>
      <w:r w:rsidRPr="007E07A7">
        <w:rPr>
          <w:lang w:val="en-NL"/>
        </w:rPr>
        <w:br/>
        <w:t>We kindly ask classes to arrive 15 minutes before the start of the tour to store their belongings, so the tour can start on time.</w:t>
      </w:r>
    </w:p>
    <w:p w14:paraId="4C64C635" w14:textId="77777777" w:rsidR="00CD235E" w:rsidRDefault="00CD235E" w:rsidP="00C7743E">
      <w:pPr>
        <w:spacing w:line="276" w:lineRule="auto"/>
        <w:rPr>
          <w:rStyle w:val="Heading1Char"/>
          <w:lang w:val="en-NL"/>
        </w:rPr>
      </w:pPr>
    </w:p>
    <w:p w14:paraId="22E28155" w14:textId="77777777" w:rsidR="00CD235E" w:rsidRDefault="00CD235E" w:rsidP="00C7743E">
      <w:pPr>
        <w:spacing w:line="276" w:lineRule="auto"/>
        <w:rPr>
          <w:rStyle w:val="Heading1Char"/>
          <w:lang w:val="en-NL"/>
        </w:rPr>
      </w:pPr>
    </w:p>
    <w:p w14:paraId="4BC12023" w14:textId="77777777" w:rsidR="008809A6" w:rsidRDefault="007E07A7" w:rsidP="00C7743E">
      <w:pPr>
        <w:spacing w:line="276" w:lineRule="auto"/>
        <w:rPr>
          <w:rStyle w:val="Heading1Char"/>
          <w:lang w:val="en-NL"/>
        </w:rPr>
      </w:pPr>
      <w:r w:rsidRPr="007E07A7">
        <w:rPr>
          <w:rStyle w:val="Heading1Char"/>
          <w:lang w:val="en-NL"/>
        </w:rPr>
        <w:t>ACCESSIBILITY &amp; CONTACT</w:t>
      </w:r>
    </w:p>
    <w:p w14:paraId="61B7504C" w14:textId="28908814" w:rsidR="007E07A7" w:rsidRDefault="007E07A7" w:rsidP="00C7743E">
      <w:pPr>
        <w:spacing w:line="276" w:lineRule="auto"/>
        <w:rPr>
          <w:lang w:val="en-NL"/>
        </w:rPr>
      </w:pPr>
      <w:r w:rsidRPr="007E07A7">
        <w:rPr>
          <w:lang w:val="en-NL"/>
        </w:rPr>
        <w:br/>
      </w:r>
      <w:r w:rsidRPr="007E07A7">
        <w:rPr>
          <w:rStyle w:val="Heading2Char"/>
          <w:lang w:val="en-NL"/>
        </w:rPr>
        <w:t>• What is the address of the AEX Experience?</w:t>
      </w:r>
      <w:r w:rsidRPr="007E07A7">
        <w:rPr>
          <w:lang w:val="en-NL"/>
        </w:rPr>
        <w:br/>
        <w:t>Beursplein 5, Amsterdam</w:t>
      </w:r>
    </w:p>
    <w:p w14:paraId="197EE608" w14:textId="77777777" w:rsidR="00CD235E" w:rsidRPr="007E07A7" w:rsidRDefault="00CD235E" w:rsidP="00C7743E">
      <w:pPr>
        <w:spacing w:line="276" w:lineRule="auto"/>
        <w:rPr>
          <w:lang w:val="en-NL"/>
        </w:rPr>
      </w:pPr>
    </w:p>
    <w:p w14:paraId="50905098" w14:textId="77777777" w:rsidR="007E07A7" w:rsidRDefault="007E07A7" w:rsidP="00C7743E">
      <w:pPr>
        <w:spacing w:line="276" w:lineRule="auto"/>
        <w:rPr>
          <w:lang w:val="en-NL"/>
        </w:rPr>
      </w:pPr>
      <w:r w:rsidRPr="007E07A7">
        <w:rPr>
          <w:rStyle w:val="Heading2Char"/>
          <w:lang w:val="en-NL"/>
        </w:rPr>
        <w:t>• How do I get to the AEX Experience?</w:t>
      </w:r>
      <w:r w:rsidRPr="007E07A7">
        <w:rPr>
          <w:lang w:val="en-NL"/>
        </w:rPr>
        <w:br/>
        <w:t>Beursplein 5 is not accessible by tour buses. We recommend coming to Central Station, from where it is a 10-minute walk.</w:t>
      </w:r>
    </w:p>
    <w:p w14:paraId="4DCB04A0" w14:textId="77777777" w:rsidR="00CD235E" w:rsidRPr="007E07A7" w:rsidRDefault="00CD235E" w:rsidP="00C7743E">
      <w:pPr>
        <w:spacing w:line="276" w:lineRule="auto"/>
        <w:rPr>
          <w:lang w:val="en-NL"/>
        </w:rPr>
      </w:pPr>
    </w:p>
    <w:p w14:paraId="4B70C104" w14:textId="77777777" w:rsidR="007E07A7" w:rsidRDefault="007E07A7" w:rsidP="00C7743E">
      <w:pPr>
        <w:spacing w:line="276" w:lineRule="auto"/>
        <w:rPr>
          <w:lang w:val="en-NL"/>
        </w:rPr>
      </w:pPr>
      <w:r w:rsidRPr="007E07A7">
        <w:rPr>
          <w:rStyle w:val="Heading2Char"/>
          <w:lang w:val="en-NL"/>
        </w:rPr>
        <w:t>• Is the location easily accessible by public transport and bus/coach? (additional)</w:t>
      </w:r>
      <w:r w:rsidRPr="007E07A7">
        <w:rPr>
          <w:lang w:val="en-NL"/>
        </w:rPr>
        <w:br/>
        <w:t>The best way to reach us is by train or tram.</w:t>
      </w:r>
    </w:p>
    <w:p w14:paraId="63D6A287" w14:textId="77777777" w:rsidR="00CD235E" w:rsidRPr="007E07A7" w:rsidRDefault="00CD235E" w:rsidP="00C7743E">
      <w:pPr>
        <w:spacing w:line="276" w:lineRule="auto"/>
        <w:rPr>
          <w:lang w:val="en-NL"/>
        </w:rPr>
      </w:pPr>
    </w:p>
    <w:p w14:paraId="3FA9A293" w14:textId="77777777" w:rsidR="007E07A7" w:rsidRDefault="007E07A7" w:rsidP="00C7743E">
      <w:pPr>
        <w:spacing w:line="276" w:lineRule="auto"/>
        <w:rPr>
          <w:lang w:val="en-NL"/>
        </w:rPr>
      </w:pPr>
      <w:r w:rsidRPr="007E07A7">
        <w:rPr>
          <w:rStyle w:val="Heading2Char"/>
          <w:lang w:val="en-NL"/>
        </w:rPr>
        <w:t>• Where can the bus/coach park? (additional)</w:t>
      </w:r>
      <w:r w:rsidRPr="007E07A7">
        <w:rPr>
          <w:rStyle w:val="Heading2Char"/>
          <w:lang w:val="en-NL"/>
        </w:rPr>
        <w:br/>
      </w:r>
      <w:r w:rsidRPr="007E07A7">
        <w:rPr>
          <w:lang w:val="en-NL"/>
        </w:rPr>
        <w:t>Unfortunately, that is not possible.</w:t>
      </w:r>
    </w:p>
    <w:p w14:paraId="174A05BB" w14:textId="77777777" w:rsidR="00CD235E" w:rsidRPr="007E07A7" w:rsidRDefault="00CD235E" w:rsidP="00C7743E">
      <w:pPr>
        <w:spacing w:line="276" w:lineRule="auto"/>
        <w:rPr>
          <w:lang w:val="en-NL"/>
        </w:rPr>
      </w:pPr>
    </w:p>
    <w:p w14:paraId="69CEBF5C" w14:textId="77777777" w:rsidR="007E07A7" w:rsidRPr="007E07A7" w:rsidRDefault="007E07A7" w:rsidP="00C7743E">
      <w:pPr>
        <w:spacing w:line="276" w:lineRule="auto"/>
        <w:rPr>
          <w:lang w:val="en-NL"/>
        </w:rPr>
      </w:pPr>
      <w:r w:rsidRPr="007E07A7">
        <w:rPr>
          <w:rStyle w:val="Heading2Char"/>
          <w:lang w:val="en-NL"/>
        </w:rPr>
        <w:t>• How can I contact you if I have questions or want to make changes?</w:t>
      </w:r>
      <w:r w:rsidRPr="007E07A7">
        <w:rPr>
          <w:rStyle w:val="Heading2Char"/>
          <w:lang w:val="en-NL"/>
        </w:rPr>
        <w:br/>
      </w:r>
      <w:r w:rsidRPr="007E07A7">
        <w:rPr>
          <w:lang w:val="en-NL"/>
        </w:rPr>
        <w:t>You can contact us via </w:t>
      </w:r>
      <w:hyperlink r:id="rId14" w:history="1">
        <w:r w:rsidRPr="007E07A7">
          <w:rPr>
            <w:rStyle w:val="Hyperlink"/>
            <w:lang w:val="en-NL"/>
          </w:rPr>
          <w:t>AEX@Euronext.com</w:t>
        </w:r>
      </w:hyperlink>
      <w:r w:rsidRPr="007E07A7">
        <w:rPr>
          <w:lang w:val="en-NL"/>
        </w:rPr>
        <w:t>.</w:t>
      </w:r>
    </w:p>
    <w:p w14:paraId="183A8AF1" w14:textId="33026F44" w:rsidR="001A57D7" w:rsidRPr="001A57D7" w:rsidRDefault="001A57D7" w:rsidP="007E07A7"/>
    <w:sectPr w:rsidR="001A57D7" w:rsidRPr="001A57D7" w:rsidSect="00FD020C">
      <w:headerReference w:type="default" r:id="rId15"/>
      <w:footerReference w:type="even" r:id="rId16"/>
      <w:footerReference w:type="default" r:id="rId17"/>
      <w:footerReference w:type="first" r:id="rId18"/>
      <w:pgSz w:w="11906" w:h="16838"/>
      <w:pgMar w:top="1440" w:right="1440" w:bottom="1440" w:left="1440"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1746" w14:textId="77777777" w:rsidR="002C1FE5" w:rsidRDefault="002C1FE5" w:rsidP="00E3507C">
      <w:pPr>
        <w:spacing w:after="0" w:line="240" w:lineRule="auto"/>
      </w:pPr>
      <w:r>
        <w:separator/>
      </w:r>
    </w:p>
  </w:endnote>
  <w:endnote w:type="continuationSeparator" w:id="0">
    <w:p w14:paraId="2582A852" w14:textId="77777777" w:rsidR="002C1FE5" w:rsidRDefault="002C1FE5" w:rsidP="00E3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Barlow Medium">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FDD9" w14:textId="08D17472" w:rsidR="001A57D7" w:rsidRDefault="001A57D7">
    <w:pPr>
      <w:pStyle w:val="Footer"/>
    </w:pPr>
    <w:r>
      <w:rPr>
        <w:noProof/>
      </w:rPr>
      <mc:AlternateContent>
        <mc:Choice Requires="wps">
          <w:drawing>
            <wp:anchor distT="0" distB="0" distL="0" distR="0" simplePos="0" relativeHeight="251682816" behindDoc="0" locked="0" layoutInCell="1" allowOverlap="1" wp14:anchorId="666CEF83" wp14:editId="41F31BED">
              <wp:simplePos x="635" y="635"/>
              <wp:positionH relativeFrom="page">
                <wp:align>center</wp:align>
              </wp:positionH>
              <wp:positionV relativeFrom="page">
                <wp:align>bottom</wp:align>
              </wp:positionV>
              <wp:extent cx="464185" cy="357505"/>
              <wp:effectExtent l="0" t="0" r="12065" b="0"/>
              <wp:wrapNone/>
              <wp:docPr id="421583283" name="Tekstvak 8"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4185" cy="357505"/>
                      </a:xfrm>
                      <a:prstGeom prst="rect">
                        <a:avLst/>
                      </a:prstGeom>
                      <a:noFill/>
                      <a:ln>
                        <a:noFill/>
                      </a:ln>
                    </wps:spPr>
                    <wps:txbx>
                      <w:txbxContent>
                        <w:p w14:paraId="52BAF326" w14:textId="690EE2D3" w:rsidR="001A57D7" w:rsidRPr="001A57D7" w:rsidRDefault="001A57D7" w:rsidP="001A57D7">
                          <w:pPr>
                            <w:spacing w:after="0"/>
                            <w:rPr>
                              <w:rFonts w:ascii="Aptos" w:eastAsia="Aptos" w:hAnsi="Aptos" w:cs="Aptos"/>
                              <w:noProof/>
                              <w:color w:val="FFEF00"/>
                              <w:szCs w:val="20"/>
                            </w:rPr>
                          </w:pPr>
                          <w:r w:rsidRPr="001A57D7">
                            <w:rPr>
                              <w:rFonts w:ascii="Aptos" w:eastAsia="Aptos" w:hAnsi="Aptos" w:cs="Aptos"/>
                              <w:noProof/>
                              <w:color w:val="FFEF0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CEF83" id="_x0000_t202" coordsize="21600,21600" o:spt="202" path="m,l,21600r21600,l21600,xe">
              <v:stroke joinstyle="miter"/>
              <v:path gradientshapeok="t" o:connecttype="rect"/>
            </v:shapetype>
            <v:shape id="Tekstvak 8" o:spid="_x0000_s1026" type="#_x0000_t202" alt="PRIVATE" style="position:absolute;margin-left:0;margin-top:0;width:36.55pt;height:28.1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" filled="f" stroked="f">
              <v:textbox style="mso-fit-shape-to-text:t" inset="0,0,0,15pt">
                <w:txbxContent>
                  <w:p w14:paraId="52BAF326" w14:textId="690EE2D3" w:rsidR="001A57D7" w:rsidRPr="001A57D7" w:rsidRDefault="001A57D7" w:rsidP="001A57D7">
                    <w:pPr>
                      <w:spacing w:after="0"/>
                      <w:rPr>
                        <w:rFonts w:ascii="Aptos" w:eastAsia="Aptos" w:hAnsi="Aptos" w:cs="Aptos"/>
                        <w:noProof/>
                        <w:color w:val="FFEF00"/>
                        <w:szCs w:val="20"/>
                      </w:rPr>
                    </w:pPr>
                    <w:r w:rsidRPr="001A57D7">
                      <w:rPr>
                        <w:rFonts w:ascii="Aptos" w:eastAsia="Aptos" w:hAnsi="Aptos" w:cs="Aptos"/>
                        <w:noProof/>
                        <w:color w:val="FFEF0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00A7" w14:textId="4818478A" w:rsidR="00E3507C" w:rsidRPr="00BE7A10" w:rsidRDefault="00FD020C" w:rsidP="00007926">
    <w:pPr>
      <w:pStyle w:val="Footer"/>
      <w:jc w:val="center"/>
      <w:rPr>
        <w:color w:val="008D7F"/>
      </w:rPr>
    </w:pPr>
    <w:r w:rsidRPr="00BE7A10">
      <w:rPr>
        <w:color w:val="008D7F"/>
        <w:sz w:val="18"/>
        <w:szCs w:val="20"/>
      </w:rPr>
      <w:t>De AEX Experience is een initiatief van Euronext Amsterdam en Stichting Capital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A25F" w14:textId="0C397E2C" w:rsidR="001A57D7" w:rsidRDefault="001A57D7">
    <w:pPr>
      <w:pStyle w:val="Footer"/>
    </w:pPr>
    <w:r>
      <w:rPr>
        <w:noProof/>
      </w:rPr>
      <mc:AlternateContent>
        <mc:Choice Requires="wps">
          <w:drawing>
            <wp:anchor distT="0" distB="0" distL="0" distR="0" simplePos="0" relativeHeight="251672576" behindDoc="0" locked="0" layoutInCell="1" allowOverlap="1" wp14:anchorId="14AA1BA7" wp14:editId="71762C5A">
              <wp:simplePos x="635" y="635"/>
              <wp:positionH relativeFrom="page">
                <wp:align>center</wp:align>
              </wp:positionH>
              <wp:positionV relativeFrom="page">
                <wp:align>bottom</wp:align>
              </wp:positionV>
              <wp:extent cx="464185" cy="357505"/>
              <wp:effectExtent l="0" t="0" r="12065" b="0"/>
              <wp:wrapNone/>
              <wp:docPr id="120962562" name="Tekstvak 7"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4185" cy="357505"/>
                      </a:xfrm>
                      <a:prstGeom prst="rect">
                        <a:avLst/>
                      </a:prstGeom>
                      <a:noFill/>
                      <a:ln>
                        <a:noFill/>
                      </a:ln>
                    </wps:spPr>
                    <wps:txbx>
                      <w:txbxContent>
                        <w:p w14:paraId="08B2A1A8" w14:textId="47F05E7B" w:rsidR="001A57D7" w:rsidRPr="001A57D7" w:rsidRDefault="001A57D7" w:rsidP="001A57D7">
                          <w:pPr>
                            <w:spacing w:after="0"/>
                            <w:rPr>
                              <w:rFonts w:ascii="Aptos" w:eastAsia="Aptos" w:hAnsi="Aptos" w:cs="Aptos"/>
                              <w:noProof/>
                              <w:color w:val="FFEF00"/>
                              <w:szCs w:val="20"/>
                            </w:rPr>
                          </w:pPr>
                          <w:r w:rsidRPr="001A57D7">
                            <w:rPr>
                              <w:rFonts w:ascii="Aptos" w:eastAsia="Aptos" w:hAnsi="Aptos" w:cs="Aptos"/>
                              <w:noProof/>
                              <w:color w:val="FFEF0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A1BA7" id="_x0000_t202" coordsize="21600,21600" o:spt="202" path="m,l,21600r21600,l21600,xe">
              <v:stroke joinstyle="miter"/>
              <v:path gradientshapeok="t" o:connecttype="rect"/>
            </v:shapetype>
            <v:shape id="Tekstvak 7" o:spid="_x0000_s1027" type="#_x0000_t202" alt="PRIVATE" style="position:absolute;margin-left:0;margin-top:0;width:36.55pt;height:28.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" filled="f" stroked="f">
              <v:textbox style="mso-fit-shape-to-text:t" inset="0,0,0,15pt">
                <w:txbxContent>
                  <w:p w14:paraId="08B2A1A8" w14:textId="47F05E7B" w:rsidR="001A57D7" w:rsidRPr="001A57D7" w:rsidRDefault="001A57D7" w:rsidP="001A57D7">
                    <w:pPr>
                      <w:spacing w:after="0"/>
                      <w:rPr>
                        <w:rFonts w:ascii="Aptos" w:eastAsia="Aptos" w:hAnsi="Aptos" w:cs="Aptos"/>
                        <w:noProof/>
                        <w:color w:val="FFEF00"/>
                        <w:szCs w:val="20"/>
                      </w:rPr>
                    </w:pPr>
                    <w:r w:rsidRPr="001A57D7">
                      <w:rPr>
                        <w:rFonts w:ascii="Aptos" w:eastAsia="Aptos" w:hAnsi="Aptos" w:cs="Aptos"/>
                        <w:noProof/>
                        <w:color w:val="FFEF0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B9FC" w14:textId="77777777" w:rsidR="002C1FE5" w:rsidRDefault="002C1FE5" w:rsidP="00E3507C">
      <w:pPr>
        <w:spacing w:after="0" w:line="240" w:lineRule="auto"/>
      </w:pPr>
      <w:bookmarkStart w:id="0" w:name="_Hlk211522330"/>
      <w:bookmarkEnd w:id="0"/>
      <w:r>
        <w:separator/>
      </w:r>
    </w:p>
  </w:footnote>
  <w:footnote w:type="continuationSeparator" w:id="0">
    <w:p w14:paraId="55B5584A" w14:textId="77777777" w:rsidR="002C1FE5" w:rsidRDefault="002C1FE5" w:rsidP="00E35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E689" w14:textId="6C56840A" w:rsidR="00E3507C" w:rsidRPr="002E738C" w:rsidRDefault="0029727F" w:rsidP="002E738C">
    <w:pPr>
      <w:pStyle w:val="NoSpacing"/>
      <w:jc w:val="right"/>
      <w:rPr>
        <w:rFonts w:ascii="Verdana" w:eastAsiaTheme="majorEastAsia" w:hAnsi="Verdana" w:cstheme="majorHAnsi"/>
        <w:color w:val="008D7F"/>
      </w:rPr>
    </w:pPr>
    <w:r w:rsidRPr="00E3507C">
      <w:rPr>
        <w:rFonts w:ascii="Verdana" w:hAnsi="Verdana"/>
        <w:noProof/>
        <w:color w:val="008D7F"/>
        <w:lang w:val="en-US"/>
      </w:rPr>
      <w:drawing>
        <wp:anchor distT="0" distB="0" distL="114300" distR="114300" simplePos="0" relativeHeight="251641856" behindDoc="1" locked="0" layoutInCell="1" allowOverlap="1" wp14:anchorId="0E35D642" wp14:editId="3186C3CC">
          <wp:simplePos x="0" y="0"/>
          <wp:positionH relativeFrom="column">
            <wp:posOffset>-219075</wp:posOffset>
          </wp:positionH>
          <wp:positionV relativeFrom="page">
            <wp:posOffset>209550</wp:posOffset>
          </wp:positionV>
          <wp:extent cx="2254250" cy="975995"/>
          <wp:effectExtent l="0" t="0" r="0" b="0"/>
          <wp:wrapThrough wrapText="bothSides">
            <wp:wrapPolygon edited="0">
              <wp:start x="2373" y="3794"/>
              <wp:lineTo x="1643" y="10962"/>
              <wp:lineTo x="1643" y="17286"/>
              <wp:lineTo x="19531" y="17286"/>
              <wp:lineTo x="19714" y="11383"/>
              <wp:lineTo x="10952" y="6324"/>
              <wp:lineTo x="8032" y="3794"/>
              <wp:lineTo x="2373" y="3794"/>
            </wp:wrapPolygon>
          </wp:wrapThrough>
          <wp:docPr id="12530311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A06">
      <w:rPr>
        <w:rFonts w:ascii="Barlow Medium" w:eastAsiaTheme="majorEastAsia" w:hAnsi="Barlow Medium" w:cstheme="majorHAnsi"/>
        <w:b/>
        <w:bCs/>
        <w:color w:val="008D7F"/>
        <w:sz w:val="24"/>
        <w:szCs w:val="24"/>
      </w:rPr>
      <w:t>FAQ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6B5"/>
    <w:multiLevelType w:val="multilevel"/>
    <w:tmpl w:val="9F2A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260F"/>
    <w:multiLevelType w:val="hybridMultilevel"/>
    <w:tmpl w:val="87E4C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214A06"/>
    <w:multiLevelType w:val="multilevel"/>
    <w:tmpl w:val="0AF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319B"/>
    <w:multiLevelType w:val="multilevel"/>
    <w:tmpl w:val="900A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0C53"/>
    <w:multiLevelType w:val="hybridMultilevel"/>
    <w:tmpl w:val="165E6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6527F9"/>
    <w:multiLevelType w:val="multilevel"/>
    <w:tmpl w:val="63AE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0265C"/>
    <w:multiLevelType w:val="hybridMultilevel"/>
    <w:tmpl w:val="ACB88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9E01AD"/>
    <w:multiLevelType w:val="hybridMultilevel"/>
    <w:tmpl w:val="D60A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C3088F"/>
    <w:multiLevelType w:val="hybridMultilevel"/>
    <w:tmpl w:val="2A4E6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C91630"/>
    <w:multiLevelType w:val="hybridMultilevel"/>
    <w:tmpl w:val="2C18119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F2D5992"/>
    <w:multiLevelType w:val="multilevel"/>
    <w:tmpl w:val="FEC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CC2632"/>
    <w:multiLevelType w:val="multilevel"/>
    <w:tmpl w:val="E87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46DD2"/>
    <w:multiLevelType w:val="multilevel"/>
    <w:tmpl w:val="C72E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632C5"/>
    <w:multiLevelType w:val="hybridMultilevel"/>
    <w:tmpl w:val="E40E8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0D0D88"/>
    <w:multiLevelType w:val="multilevel"/>
    <w:tmpl w:val="887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42EF5"/>
    <w:multiLevelType w:val="multilevel"/>
    <w:tmpl w:val="422018E6"/>
    <w:lvl w:ilvl="0">
      <w:start w:val="5"/>
      <w:numFmt w:val="decimal"/>
      <w:lvlText w:val="%1"/>
      <w:lvlJc w:val="left"/>
      <w:pPr>
        <w:ind w:left="360" w:hanging="360"/>
      </w:pPr>
      <w:rPr>
        <w:rFonts w:eastAsiaTheme="majorEastAsia" w:hint="default"/>
      </w:rPr>
    </w:lvl>
    <w:lvl w:ilvl="1">
      <w:start w:val="2"/>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440" w:hanging="144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800" w:hanging="1800"/>
      </w:pPr>
      <w:rPr>
        <w:rFonts w:eastAsiaTheme="majorEastAsia" w:hint="default"/>
      </w:rPr>
    </w:lvl>
    <w:lvl w:ilvl="7">
      <w:start w:val="1"/>
      <w:numFmt w:val="decimal"/>
      <w:lvlText w:val="%1.%2.%3.%4.%5.%6.%7.%8"/>
      <w:lvlJc w:val="left"/>
      <w:pPr>
        <w:ind w:left="2160" w:hanging="2160"/>
      </w:pPr>
      <w:rPr>
        <w:rFonts w:eastAsiaTheme="majorEastAsia" w:hint="default"/>
      </w:rPr>
    </w:lvl>
    <w:lvl w:ilvl="8">
      <w:start w:val="1"/>
      <w:numFmt w:val="decimal"/>
      <w:lvlText w:val="%1.%2.%3.%4.%5.%6.%7.%8.%9"/>
      <w:lvlJc w:val="left"/>
      <w:pPr>
        <w:ind w:left="2160" w:hanging="2160"/>
      </w:pPr>
      <w:rPr>
        <w:rFonts w:eastAsiaTheme="majorEastAsia" w:hint="default"/>
      </w:rPr>
    </w:lvl>
  </w:abstractNum>
  <w:abstractNum w:abstractNumId="16" w15:restartNumberingAfterBreak="0">
    <w:nsid w:val="5D710EFC"/>
    <w:multiLevelType w:val="hybridMultilevel"/>
    <w:tmpl w:val="FBFCB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035138"/>
    <w:multiLevelType w:val="hybridMultilevel"/>
    <w:tmpl w:val="4B5A1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853BE0"/>
    <w:multiLevelType w:val="multilevel"/>
    <w:tmpl w:val="71F0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122C7"/>
    <w:multiLevelType w:val="hybridMultilevel"/>
    <w:tmpl w:val="C472F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E2488C"/>
    <w:multiLevelType w:val="hybridMultilevel"/>
    <w:tmpl w:val="B608E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D904F2"/>
    <w:multiLevelType w:val="multilevel"/>
    <w:tmpl w:val="D94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46DFE"/>
    <w:multiLevelType w:val="hybridMultilevel"/>
    <w:tmpl w:val="EFEA6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A70AB0"/>
    <w:multiLevelType w:val="multilevel"/>
    <w:tmpl w:val="7F0E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0403848">
    <w:abstractNumId w:val="19"/>
  </w:num>
  <w:num w:numId="2" w16cid:durableId="1384912686">
    <w:abstractNumId w:val="22"/>
  </w:num>
  <w:num w:numId="3" w16cid:durableId="1560480496">
    <w:abstractNumId w:val="16"/>
  </w:num>
  <w:num w:numId="4" w16cid:durableId="486242916">
    <w:abstractNumId w:val="4"/>
  </w:num>
  <w:num w:numId="5" w16cid:durableId="992371109">
    <w:abstractNumId w:val="13"/>
  </w:num>
  <w:num w:numId="6" w16cid:durableId="1925798746">
    <w:abstractNumId w:val="17"/>
  </w:num>
  <w:num w:numId="7" w16cid:durableId="1628463905">
    <w:abstractNumId w:val="7"/>
  </w:num>
  <w:num w:numId="8" w16cid:durableId="1261136242">
    <w:abstractNumId w:val="15"/>
  </w:num>
  <w:num w:numId="9" w16cid:durableId="1302924696">
    <w:abstractNumId w:val="8"/>
  </w:num>
  <w:num w:numId="10" w16cid:durableId="479885469">
    <w:abstractNumId w:val="20"/>
  </w:num>
  <w:num w:numId="11" w16cid:durableId="1334142518">
    <w:abstractNumId w:val="1"/>
  </w:num>
  <w:num w:numId="12" w16cid:durableId="975915907">
    <w:abstractNumId w:val="6"/>
  </w:num>
  <w:num w:numId="13" w16cid:durableId="851648110">
    <w:abstractNumId w:val="3"/>
  </w:num>
  <w:num w:numId="14" w16cid:durableId="1785227639">
    <w:abstractNumId w:val="9"/>
  </w:num>
  <w:num w:numId="15" w16cid:durableId="640769929">
    <w:abstractNumId w:val="2"/>
  </w:num>
  <w:num w:numId="16" w16cid:durableId="1002777065">
    <w:abstractNumId w:val="14"/>
  </w:num>
  <w:num w:numId="17" w16cid:durableId="1663853942">
    <w:abstractNumId w:val="21"/>
  </w:num>
  <w:num w:numId="18" w16cid:durableId="671103522">
    <w:abstractNumId w:val="5"/>
  </w:num>
  <w:num w:numId="19" w16cid:durableId="387580602">
    <w:abstractNumId w:val="11"/>
  </w:num>
  <w:num w:numId="20" w16cid:durableId="1503931263">
    <w:abstractNumId w:val="18"/>
  </w:num>
  <w:num w:numId="21" w16cid:durableId="476458630">
    <w:abstractNumId w:val="12"/>
  </w:num>
  <w:num w:numId="22" w16cid:durableId="1768845050">
    <w:abstractNumId w:val="10"/>
  </w:num>
  <w:num w:numId="23" w16cid:durableId="1478035798">
    <w:abstractNumId w:val="23"/>
  </w:num>
  <w:num w:numId="24" w16cid:durableId="50425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7C"/>
    <w:rsid w:val="00007926"/>
    <w:rsid w:val="000B66EB"/>
    <w:rsid w:val="000D1EC8"/>
    <w:rsid w:val="000E4F61"/>
    <w:rsid w:val="00185C39"/>
    <w:rsid w:val="00186E9D"/>
    <w:rsid w:val="001A3F5E"/>
    <w:rsid w:val="001A57D7"/>
    <w:rsid w:val="001E4251"/>
    <w:rsid w:val="002369E3"/>
    <w:rsid w:val="00262937"/>
    <w:rsid w:val="0029727F"/>
    <w:rsid w:val="002C1FE5"/>
    <w:rsid w:val="002E738C"/>
    <w:rsid w:val="00312A4D"/>
    <w:rsid w:val="00327BC1"/>
    <w:rsid w:val="0038527C"/>
    <w:rsid w:val="003B0B88"/>
    <w:rsid w:val="003B1DF0"/>
    <w:rsid w:val="0040075B"/>
    <w:rsid w:val="00406819"/>
    <w:rsid w:val="0041500C"/>
    <w:rsid w:val="004322FD"/>
    <w:rsid w:val="00433FB7"/>
    <w:rsid w:val="0043779F"/>
    <w:rsid w:val="0048648A"/>
    <w:rsid w:val="00492B91"/>
    <w:rsid w:val="00494B7E"/>
    <w:rsid w:val="004A7A06"/>
    <w:rsid w:val="004D0474"/>
    <w:rsid w:val="004E3BFB"/>
    <w:rsid w:val="005219E1"/>
    <w:rsid w:val="005A2467"/>
    <w:rsid w:val="005E194B"/>
    <w:rsid w:val="00615A85"/>
    <w:rsid w:val="00643525"/>
    <w:rsid w:val="007574F7"/>
    <w:rsid w:val="00796EC7"/>
    <w:rsid w:val="007E07A7"/>
    <w:rsid w:val="0083196C"/>
    <w:rsid w:val="00833705"/>
    <w:rsid w:val="008809A6"/>
    <w:rsid w:val="0089587B"/>
    <w:rsid w:val="008E5C57"/>
    <w:rsid w:val="00900B82"/>
    <w:rsid w:val="00920C5C"/>
    <w:rsid w:val="00951C0D"/>
    <w:rsid w:val="009D3D20"/>
    <w:rsid w:val="00A35BCF"/>
    <w:rsid w:val="00A67735"/>
    <w:rsid w:val="00B17979"/>
    <w:rsid w:val="00B46657"/>
    <w:rsid w:val="00BE7A10"/>
    <w:rsid w:val="00C30D44"/>
    <w:rsid w:val="00C545C6"/>
    <w:rsid w:val="00C7743E"/>
    <w:rsid w:val="00CA43B4"/>
    <w:rsid w:val="00CD235E"/>
    <w:rsid w:val="00CD66A8"/>
    <w:rsid w:val="00CE4804"/>
    <w:rsid w:val="00D05307"/>
    <w:rsid w:val="00D2535D"/>
    <w:rsid w:val="00DB078A"/>
    <w:rsid w:val="00DD34B5"/>
    <w:rsid w:val="00E3507C"/>
    <w:rsid w:val="00E54DBD"/>
    <w:rsid w:val="00E91E35"/>
    <w:rsid w:val="00EA352A"/>
    <w:rsid w:val="00ED0932"/>
    <w:rsid w:val="00F26210"/>
    <w:rsid w:val="00F43C8F"/>
    <w:rsid w:val="00F4567C"/>
    <w:rsid w:val="00FD0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0C29"/>
  <w15:chartTrackingRefBased/>
  <w15:docId w15:val="{18AEBABE-0093-4E29-83C0-C2B1CB71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2A"/>
    <w:rPr>
      <w:rFonts w:ascii="Verdana" w:hAnsi="Verdana"/>
      <w:sz w:val="20"/>
    </w:rPr>
  </w:style>
  <w:style w:type="paragraph" w:styleId="Heading1">
    <w:name w:val="heading 1"/>
    <w:basedOn w:val="Normal"/>
    <w:next w:val="Normal"/>
    <w:link w:val="Heading1Char"/>
    <w:uiPriority w:val="9"/>
    <w:qFormat/>
    <w:rsid w:val="00E3507C"/>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A67735"/>
    <w:pPr>
      <w:keepNext/>
      <w:keepLines/>
      <w:spacing w:before="120" w:after="0" w:line="240" w:lineRule="auto"/>
      <w:outlineLvl w:val="1"/>
    </w:pPr>
    <w:rPr>
      <w:rFonts w:ascii="Barlow" w:eastAsiaTheme="majorEastAsia" w:hAnsi="Barlow" w:cstheme="majorBidi"/>
      <w:b/>
      <w:color w:val="008D7F"/>
      <w:sz w:val="28"/>
      <w:szCs w:val="28"/>
    </w:rPr>
  </w:style>
  <w:style w:type="paragraph" w:styleId="Heading3">
    <w:name w:val="heading 3"/>
    <w:basedOn w:val="Normal"/>
    <w:next w:val="Normal"/>
    <w:link w:val="Heading3Char"/>
    <w:uiPriority w:val="9"/>
    <w:unhideWhenUsed/>
    <w:qFormat/>
    <w:rsid w:val="00EA352A"/>
    <w:pPr>
      <w:keepNext/>
      <w:keepLines/>
      <w:spacing w:before="120" w:after="0" w:line="240" w:lineRule="auto"/>
      <w:outlineLvl w:val="2"/>
    </w:pPr>
    <w:rPr>
      <w:rFonts w:ascii="Barlow Medium" w:eastAsiaTheme="majorEastAsia" w:hAnsi="Barlow Medium" w:cstheme="majorBidi"/>
      <w:sz w:val="24"/>
      <w:szCs w:val="28"/>
    </w:rPr>
  </w:style>
  <w:style w:type="paragraph" w:styleId="Heading4">
    <w:name w:val="heading 4"/>
    <w:basedOn w:val="Normal"/>
    <w:next w:val="Normal"/>
    <w:link w:val="Heading4Char"/>
    <w:uiPriority w:val="9"/>
    <w:semiHidden/>
    <w:unhideWhenUsed/>
    <w:qFormat/>
    <w:rsid w:val="00E3507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3507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3507C"/>
    <w:pPr>
      <w:keepNext/>
      <w:keepLines/>
      <w:spacing w:before="120" w:after="0"/>
      <w:outlineLvl w:val="5"/>
    </w:pPr>
    <w:rPr>
      <w:rFonts w:asciiTheme="majorHAnsi" w:eastAsiaTheme="majorEastAsia" w:hAnsiTheme="majorHAnsi" w:cstheme="majorBidi"/>
      <w:b/>
      <w:bCs/>
      <w:caps/>
      <w:color w:val="262626" w:themeColor="text1" w:themeTint="D9"/>
      <w:szCs w:val="20"/>
    </w:rPr>
  </w:style>
  <w:style w:type="paragraph" w:styleId="Heading7">
    <w:name w:val="heading 7"/>
    <w:basedOn w:val="Normal"/>
    <w:next w:val="Normal"/>
    <w:link w:val="Heading7Char"/>
    <w:uiPriority w:val="9"/>
    <w:semiHidden/>
    <w:unhideWhenUsed/>
    <w:qFormat/>
    <w:rsid w:val="00E3507C"/>
    <w:pPr>
      <w:keepNext/>
      <w:keepLines/>
      <w:spacing w:before="120" w:after="0"/>
      <w:outlineLvl w:val="6"/>
    </w:pPr>
    <w:rPr>
      <w:rFonts w:asciiTheme="majorHAnsi" w:eastAsiaTheme="majorEastAsia" w:hAnsiTheme="majorHAnsi" w:cstheme="majorBidi"/>
      <w:b/>
      <w:bCs/>
      <w:i/>
      <w:iCs/>
      <w:caps/>
      <w:color w:val="262626" w:themeColor="text1" w:themeTint="D9"/>
      <w:szCs w:val="20"/>
    </w:rPr>
  </w:style>
  <w:style w:type="paragraph" w:styleId="Heading8">
    <w:name w:val="heading 8"/>
    <w:basedOn w:val="Normal"/>
    <w:next w:val="Normal"/>
    <w:link w:val="Heading8Char"/>
    <w:uiPriority w:val="9"/>
    <w:semiHidden/>
    <w:unhideWhenUsed/>
    <w:qFormat/>
    <w:rsid w:val="00E3507C"/>
    <w:pPr>
      <w:keepNext/>
      <w:keepLines/>
      <w:spacing w:before="120" w:after="0"/>
      <w:outlineLvl w:val="7"/>
    </w:pPr>
    <w:rPr>
      <w:rFonts w:asciiTheme="majorHAnsi" w:eastAsiaTheme="majorEastAsia" w:hAnsiTheme="majorHAnsi" w:cstheme="majorBidi"/>
      <w:b/>
      <w:bCs/>
      <w:caps/>
      <w:color w:val="7F7F7F" w:themeColor="text1" w:themeTint="80"/>
      <w:szCs w:val="20"/>
    </w:rPr>
  </w:style>
  <w:style w:type="paragraph" w:styleId="Heading9">
    <w:name w:val="heading 9"/>
    <w:basedOn w:val="Normal"/>
    <w:next w:val="Normal"/>
    <w:link w:val="Heading9Char"/>
    <w:uiPriority w:val="9"/>
    <w:semiHidden/>
    <w:unhideWhenUsed/>
    <w:qFormat/>
    <w:rsid w:val="00E3507C"/>
    <w:pPr>
      <w:keepNext/>
      <w:keepLines/>
      <w:spacing w:before="120" w:after="0"/>
      <w:outlineLvl w:val="8"/>
    </w:pPr>
    <w:rPr>
      <w:rFonts w:asciiTheme="majorHAnsi" w:eastAsiaTheme="majorEastAsia" w:hAnsiTheme="majorHAnsi" w:cstheme="majorBidi"/>
      <w:b/>
      <w:bCs/>
      <w:i/>
      <w:iCs/>
      <w:caps/>
      <w:color w:val="7F7F7F" w:themeColor="text1" w:themeTint="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7C"/>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A67735"/>
    <w:rPr>
      <w:rFonts w:ascii="Barlow" w:eastAsiaTheme="majorEastAsia" w:hAnsi="Barlow" w:cstheme="majorBidi"/>
      <w:b/>
      <w:color w:val="008D7F"/>
      <w:sz w:val="28"/>
      <w:szCs w:val="28"/>
    </w:rPr>
  </w:style>
  <w:style w:type="character" w:customStyle="1" w:styleId="Heading3Char">
    <w:name w:val="Heading 3 Char"/>
    <w:basedOn w:val="DefaultParagraphFont"/>
    <w:link w:val="Heading3"/>
    <w:uiPriority w:val="9"/>
    <w:rsid w:val="00EA352A"/>
    <w:rPr>
      <w:rFonts w:ascii="Barlow Medium" w:eastAsiaTheme="majorEastAsia" w:hAnsi="Barlow Medium" w:cstheme="majorBidi"/>
      <w:sz w:val="24"/>
      <w:szCs w:val="28"/>
    </w:rPr>
  </w:style>
  <w:style w:type="character" w:customStyle="1" w:styleId="Heading4Char">
    <w:name w:val="Heading 4 Char"/>
    <w:basedOn w:val="DefaultParagraphFont"/>
    <w:link w:val="Heading4"/>
    <w:uiPriority w:val="9"/>
    <w:semiHidden/>
    <w:rsid w:val="00E3507C"/>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3507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3507C"/>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3507C"/>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3507C"/>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3507C"/>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E3507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3507C"/>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3507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3507C"/>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E3507C"/>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3507C"/>
    <w:rPr>
      <w:rFonts w:asciiTheme="majorHAnsi" w:eastAsiaTheme="majorEastAsia" w:hAnsiTheme="majorHAnsi" w:cstheme="majorBidi"/>
      <w:sz w:val="25"/>
      <w:szCs w:val="25"/>
    </w:rPr>
  </w:style>
  <w:style w:type="paragraph" w:styleId="ListParagraph">
    <w:name w:val="List Paragraph"/>
    <w:basedOn w:val="Normal"/>
    <w:uiPriority w:val="34"/>
    <w:qFormat/>
    <w:rsid w:val="00E3507C"/>
    <w:pPr>
      <w:ind w:left="720"/>
      <w:contextualSpacing/>
    </w:pPr>
  </w:style>
  <w:style w:type="character" w:styleId="IntenseEmphasis">
    <w:name w:val="Intense Emphasis"/>
    <w:basedOn w:val="DefaultParagraphFont"/>
    <w:uiPriority w:val="21"/>
    <w:qFormat/>
    <w:rsid w:val="00E3507C"/>
    <w:rPr>
      <w:b/>
      <w:bCs/>
      <w:i/>
      <w:iCs/>
    </w:rPr>
  </w:style>
  <w:style w:type="paragraph" w:styleId="IntenseQuote">
    <w:name w:val="Intense Quote"/>
    <w:basedOn w:val="Normal"/>
    <w:next w:val="Normal"/>
    <w:link w:val="IntenseQuoteChar"/>
    <w:uiPriority w:val="30"/>
    <w:qFormat/>
    <w:rsid w:val="00E3507C"/>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3507C"/>
    <w:rPr>
      <w:color w:val="404040" w:themeColor="text1" w:themeTint="BF"/>
      <w:sz w:val="32"/>
      <w:szCs w:val="32"/>
    </w:rPr>
  </w:style>
  <w:style w:type="character" w:styleId="IntenseReference">
    <w:name w:val="Intense Reference"/>
    <w:basedOn w:val="DefaultParagraphFont"/>
    <w:uiPriority w:val="32"/>
    <w:qFormat/>
    <w:rsid w:val="00E3507C"/>
    <w:rPr>
      <w:b/>
      <w:bCs/>
      <w:caps w:val="0"/>
      <w:smallCaps/>
      <w:color w:val="auto"/>
      <w:spacing w:val="3"/>
      <w:u w:val="single"/>
    </w:rPr>
  </w:style>
  <w:style w:type="paragraph" w:styleId="Caption">
    <w:name w:val="caption"/>
    <w:basedOn w:val="Normal"/>
    <w:next w:val="Normal"/>
    <w:uiPriority w:val="35"/>
    <w:semiHidden/>
    <w:unhideWhenUsed/>
    <w:qFormat/>
    <w:rsid w:val="00E3507C"/>
    <w:pPr>
      <w:spacing w:line="240" w:lineRule="auto"/>
    </w:pPr>
    <w:rPr>
      <w:b/>
      <w:bCs/>
      <w:smallCaps/>
      <w:color w:val="595959" w:themeColor="text1" w:themeTint="A6"/>
    </w:rPr>
  </w:style>
  <w:style w:type="character" w:styleId="Strong">
    <w:name w:val="Strong"/>
    <w:basedOn w:val="DefaultParagraphFont"/>
    <w:uiPriority w:val="22"/>
    <w:qFormat/>
    <w:rsid w:val="00E3507C"/>
    <w:rPr>
      <w:b/>
      <w:bCs/>
    </w:rPr>
  </w:style>
  <w:style w:type="character" w:styleId="Emphasis">
    <w:name w:val="Emphasis"/>
    <w:basedOn w:val="DefaultParagraphFont"/>
    <w:uiPriority w:val="20"/>
    <w:qFormat/>
    <w:rsid w:val="00E3507C"/>
    <w:rPr>
      <w:i/>
      <w:iCs/>
    </w:rPr>
  </w:style>
  <w:style w:type="paragraph" w:styleId="NoSpacing">
    <w:name w:val="No Spacing"/>
    <w:uiPriority w:val="1"/>
    <w:qFormat/>
    <w:rsid w:val="00E3507C"/>
    <w:pPr>
      <w:spacing w:after="0" w:line="240" w:lineRule="auto"/>
    </w:pPr>
  </w:style>
  <w:style w:type="character" w:styleId="SubtleEmphasis">
    <w:name w:val="Subtle Emphasis"/>
    <w:basedOn w:val="DefaultParagraphFont"/>
    <w:uiPriority w:val="19"/>
    <w:qFormat/>
    <w:rsid w:val="00E3507C"/>
    <w:rPr>
      <w:i/>
      <w:iCs/>
      <w:color w:val="595959" w:themeColor="text1" w:themeTint="A6"/>
    </w:rPr>
  </w:style>
  <w:style w:type="character" w:styleId="SubtleReference">
    <w:name w:val="Subtle Reference"/>
    <w:basedOn w:val="DefaultParagraphFont"/>
    <w:uiPriority w:val="31"/>
    <w:qFormat/>
    <w:rsid w:val="00E3507C"/>
    <w:rPr>
      <w:smallCaps/>
      <w:color w:val="404040" w:themeColor="text1" w:themeTint="BF"/>
      <w:u w:val="single" w:color="7F7F7F" w:themeColor="text1" w:themeTint="80"/>
    </w:rPr>
  </w:style>
  <w:style w:type="character" w:styleId="BookTitle">
    <w:name w:val="Book Title"/>
    <w:basedOn w:val="DefaultParagraphFont"/>
    <w:uiPriority w:val="33"/>
    <w:qFormat/>
    <w:rsid w:val="00E3507C"/>
    <w:rPr>
      <w:b/>
      <w:bCs/>
      <w:smallCaps/>
      <w:spacing w:val="7"/>
    </w:rPr>
  </w:style>
  <w:style w:type="paragraph" w:styleId="TOCHeading">
    <w:name w:val="TOC Heading"/>
    <w:basedOn w:val="Heading1"/>
    <w:next w:val="Normal"/>
    <w:uiPriority w:val="39"/>
    <w:semiHidden/>
    <w:unhideWhenUsed/>
    <w:qFormat/>
    <w:rsid w:val="00E3507C"/>
    <w:pPr>
      <w:outlineLvl w:val="9"/>
    </w:pPr>
  </w:style>
  <w:style w:type="paragraph" w:styleId="Header">
    <w:name w:val="header"/>
    <w:basedOn w:val="Normal"/>
    <w:link w:val="HeaderChar"/>
    <w:uiPriority w:val="99"/>
    <w:unhideWhenUsed/>
    <w:rsid w:val="00E3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07C"/>
  </w:style>
  <w:style w:type="paragraph" w:styleId="Footer">
    <w:name w:val="footer"/>
    <w:basedOn w:val="Normal"/>
    <w:link w:val="FooterChar"/>
    <w:uiPriority w:val="99"/>
    <w:unhideWhenUsed/>
    <w:rsid w:val="00E3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07C"/>
  </w:style>
  <w:style w:type="character" w:styleId="Hyperlink">
    <w:name w:val="Hyperlink"/>
    <w:basedOn w:val="DefaultParagraphFont"/>
    <w:uiPriority w:val="99"/>
    <w:unhideWhenUsed/>
    <w:rsid w:val="004D0474"/>
    <w:rPr>
      <w:color w:val="467886" w:themeColor="hyperlink"/>
      <w:u w:val="single"/>
    </w:rPr>
  </w:style>
  <w:style w:type="character" w:styleId="UnresolvedMention">
    <w:name w:val="Unresolved Mention"/>
    <w:basedOn w:val="DefaultParagraphFont"/>
    <w:uiPriority w:val="99"/>
    <w:semiHidden/>
    <w:unhideWhenUsed/>
    <w:rsid w:val="004D0474"/>
    <w:rPr>
      <w:color w:val="605E5C"/>
      <w:shd w:val="clear" w:color="auto" w:fill="E1DFDD"/>
    </w:rPr>
  </w:style>
  <w:style w:type="paragraph" w:styleId="Revision">
    <w:name w:val="Revision"/>
    <w:hidden/>
    <w:uiPriority w:val="99"/>
    <w:semiHidden/>
    <w:rsid w:val="00262937"/>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eggeruitlegger.nl/docent/lesmateriaa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eptionBP5@euronex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sterdamexchangeexperience.euronext.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EX@Euronex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e7238-e7da-486c-9f2d-57aeb8e741b0">
      <Terms xmlns="http://schemas.microsoft.com/office/infopath/2007/PartnerControls"/>
    </lcf76f155ced4ddcb4097134ff3c332f>
    <TaxCatchAll xmlns="3a6b4213-aae5-4e63-a2e9-4b7cb0ddf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156F5C4355E4A8BCFECA67FE22AAC" ma:contentTypeVersion="12" ma:contentTypeDescription="Create a new document." ma:contentTypeScope="" ma:versionID="37d9f2cdf47fc69f57946888deba8a58">
  <xsd:schema xmlns:xsd="http://www.w3.org/2001/XMLSchema" xmlns:xs="http://www.w3.org/2001/XMLSchema" xmlns:p="http://schemas.microsoft.com/office/2006/metadata/properties" xmlns:ns2="d1be7238-e7da-486c-9f2d-57aeb8e741b0" xmlns:ns3="3a6b4213-aae5-4e63-a2e9-4b7cb0ddf82c" targetNamespace="http://schemas.microsoft.com/office/2006/metadata/properties" ma:root="true" ma:fieldsID="bf16779f85e665bad5a195f97544a23b" ns2:_="" ns3:_="">
    <xsd:import namespace="d1be7238-e7da-486c-9f2d-57aeb8e741b0"/>
    <xsd:import namespace="3a6b4213-aae5-4e63-a2e9-4b7cb0ddf8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e7238-e7da-486c-9f2d-57aeb8e7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b4213-aae5-4e63-a2e9-4b7cb0ddf8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9befd-d277-4a65-8495-07b039222c5e}" ma:internalName="TaxCatchAll" ma:showField="CatchAllData" ma:web="3a6b4213-aae5-4e63-a2e9-4b7cb0ddf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2B35-EC25-432F-8AC9-300EA5948791}">
  <ds:schemaRefs>
    <ds:schemaRef ds:uri="http://schemas.microsoft.com/office/2006/metadata/properties"/>
    <ds:schemaRef ds:uri="http://schemas.microsoft.com/office/infopath/2007/PartnerControls"/>
    <ds:schemaRef ds:uri="d1be7238-e7da-486c-9f2d-57aeb8e741b0"/>
    <ds:schemaRef ds:uri="3a6b4213-aae5-4e63-a2e9-4b7cb0ddf82c"/>
  </ds:schemaRefs>
</ds:datastoreItem>
</file>

<file path=customXml/itemProps2.xml><?xml version="1.0" encoding="utf-8"?>
<ds:datastoreItem xmlns:ds="http://schemas.openxmlformats.org/officeDocument/2006/customXml" ds:itemID="{396C7A1C-2947-407D-8D8A-12361E67C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e7238-e7da-486c-9f2d-57aeb8e741b0"/>
    <ds:schemaRef ds:uri="3a6b4213-aae5-4e63-a2e9-4b7cb0ddf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98B51-3F87-4378-8740-6F1070046BBA}">
  <ds:schemaRefs>
    <ds:schemaRef ds:uri="http://schemas.microsoft.com/sharepoint/v3/contenttype/forms"/>
  </ds:schemaRefs>
</ds:datastoreItem>
</file>

<file path=customXml/itemProps4.xml><?xml version="1.0" encoding="utf-8"?>
<ds:datastoreItem xmlns:ds="http://schemas.openxmlformats.org/officeDocument/2006/customXml" ds:itemID="{02F0A697-AD4E-488F-ADD1-5169D4E2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825</Words>
  <Characters>4709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Chessery Korn</dc:creator>
  <cp:keywords/>
  <dc:description/>
  <cp:lastModifiedBy>Moné Van den Berg</cp:lastModifiedBy>
  <cp:revision>45</cp:revision>
  <cp:lastPrinted>2026-05-11T12:04:00Z</cp:lastPrinted>
  <dcterms:created xsi:type="dcterms:W3CDTF">2025-10-23T13:10:00Z</dcterms:created>
  <dcterms:modified xsi:type="dcterms:W3CDTF">2026-05-18T13:08:00Z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735be02,1920d9b3,43a66ad5</vt:lpwstr>
  </property>
  <property fmtid="{D5CDD505-2E9C-101B-9397-08002B2CF9AE}" pid="3" name="ClassificationContentMarkingFooterFontProps">
    <vt:lpwstr>#ffef00,10,Aptos</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2025-10-16T14:07:22Z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cac6fee3-3245-466e-8b9e-30f30eecce37</vt:lpwstr>
  </property>
  <property fmtid="{D5CDD505-2E9C-101B-9397-08002B2CF9AE}" pid="11" name="MSIP_Label_ac0b9ce6-6e99-42a1-af95-429494370cbc_ContentBits">
    <vt:lpwstr>2</vt:lpwstr>
  </property>
  <property fmtid="{D5CDD505-2E9C-101B-9397-08002B2CF9AE}" pid="12" name="MSIP_Label_ac0b9ce6-6e99-42a1-af95-429494370cbc_Tag">
    <vt:lpwstr>10, 3, 0, 1</vt:lpwstr>
  </property>
  <property fmtid="{D5CDD505-2E9C-101B-9397-08002B2CF9AE}" pid="13" name="ContentTypeId">
    <vt:lpwstr>0x010100085156F5C4355E4A8BCFECA67FE22AAC</vt:lpwstr>
  </property>
  <property fmtid="{D5CDD505-2E9C-101B-9397-08002B2CF9AE}" pid="14" name="MediaServiceImageTags">
    <vt:lpwstr/>
  </property>
</Properties>
</file>