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BCC39" w14:textId="32B7088F" w:rsidR="00DA3DEC" w:rsidRPr="0055462C" w:rsidRDefault="002C5F30" w:rsidP="00E63ADF">
      <w:pPr>
        <w:pStyle w:val="Paragrafoelenco"/>
        <w:spacing w:after="240"/>
        <w:ind w:left="0"/>
        <w:rPr>
          <w:sz w:val="20"/>
          <w:lang w:val="it-IT"/>
        </w:rPr>
      </w:pPr>
      <w:bookmarkStart w:id="0" w:name="_Hlk161239549"/>
      <w:r w:rsidRPr="0055462C">
        <w:rPr>
          <w:sz w:val="20"/>
          <w:lang w:val="it-IT"/>
        </w:rPr>
        <w:t>Il presente addendum è in vigore a partire dal 17 gennaio 2025 ("</w:t>
      </w:r>
      <w:r w:rsidRPr="0055462C">
        <w:rPr>
          <w:b/>
          <w:bCs/>
          <w:sz w:val="20"/>
          <w:lang w:val="it-IT"/>
        </w:rPr>
        <w:t>Data di entrata in vigore</w:t>
      </w:r>
      <w:r w:rsidRPr="0055462C">
        <w:rPr>
          <w:sz w:val="20"/>
          <w:lang w:val="it-IT"/>
        </w:rPr>
        <w:t>") entro e tra:</w:t>
      </w:r>
    </w:p>
    <w:p w14:paraId="3E2253DA" w14:textId="27C9E763" w:rsidR="00BC0779" w:rsidRPr="0055462C" w:rsidRDefault="00266A36" w:rsidP="00061A42">
      <w:pPr>
        <w:spacing w:line="240" w:lineRule="auto"/>
        <w:rPr>
          <w:sz w:val="20"/>
          <w:szCs w:val="20"/>
          <w:lang w:val="it-IT"/>
        </w:rPr>
      </w:pPr>
      <w:sdt>
        <w:sdtPr>
          <w:rPr>
            <w:color w:val="0070C0"/>
            <w:sz w:val="20"/>
            <w:szCs w:val="20"/>
            <w:highlight w:val="yellow"/>
            <w:lang w:val="en-US"/>
          </w:rPr>
          <w:id w:val="-1727143720"/>
          <w:placeholder>
            <w:docPart w:val="DefaultPlaceholder_-1854013440"/>
          </w:placeholder>
        </w:sdtPr>
        <w:sdtEndPr>
          <w:rPr>
            <w:color w:val="auto"/>
          </w:rPr>
        </w:sdtEndPr>
        <w:sdtContent>
          <w:r w:rsidR="00303F80" w:rsidRPr="0055462C">
            <w:rPr>
              <w:color w:val="0070C0"/>
              <w:sz w:val="20"/>
              <w:szCs w:val="20"/>
              <w:highlight w:val="yellow"/>
              <w:lang w:val="it-IT"/>
            </w:rPr>
            <w:t xml:space="preserve">   Inserisci il modulo Nome cliente + azienda </w:t>
          </w:r>
        </w:sdtContent>
      </w:sdt>
      <w:r w:rsidR="0098738A" w:rsidRPr="0055462C">
        <w:rPr>
          <w:sz w:val="20"/>
          <w:szCs w:val="20"/>
          <w:highlight w:val="yellow"/>
          <w:lang w:val="it-IT"/>
        </w:rPr>
        <w:t>,</w:t>
      </w:r>
      <w:r w:rsidR="002C5F30" w:rsidRPr="0055462C">
        <w:rPr>
          <w:sz w:val="20"/>
          <w:szCs w:val="20"/>
          <w:lang w:val="it-IT"/>
        </w:rPr>
        <w:t xml:space="preserve"> di seguito denominato "</w:t>
      </w:r>
      <w:r w:rsidR="00EA0D18" w:rsidRPr="0055462C">
        <w:rPr>
          <w:b/>
          <w:bCs/>
          <w:sz w:val="20"/>
          <w:szCs w:val="20"/>
          <w:lang w:val="it-IT"/>
        </w:rPr>
        <w:t>Cliente</w:t>
      </w:r>
      <w:r w:rsidR="00EA0D18" w:rsidRPr="0055462C">
        <w:rPr>
          <w:sz w:val="20"/>
          <w:szCs w:val="20"/>
          <w:lang w:val="it-IT"/>
        </w:rPr>
        <w:t>" o "</w:t>
      </w:r>
      <w:r w:rsidR="00A3466C" w:rsidRPr="0055462C">
        <w:rPr>
          <w:b/>
          <w:sz w:val="20"/>
          <w:szCs w:val="20"/>
          <w:lang w:val="it-IT"/>
        </w:rPr>
        <w:t>Cliente</w:t>
      </w:r>
      <w:r w:rsidR="002C5F30" w:rsidRPr="0055462C">
        <w:rPr>
          <w:sz w:val="20"/>
          <w:szCs w:val="20"/>
          <w:lang w:val="it-IT"/>
        </w:rPr>
        <w:t>";</w:t>
      </w:r>
    </w:p>
    <w:p w14:paraId="615FA61F" w14:textId="0385C6A5" w:rsidR="002C5F30" w:rsidRPr="0055462C" w:rsidRDefault="00BC0779" w:rsidP="00061A42">
      <w:pPr>
        <w:spacing w:line="240" w:lineRule="auto"/>
        <w:rPr>
          <w:sz w:val="20"/>
          <w:szCs w:val="20"/>
          <w:lang w:val="it-IT"/>
        </w:rPr>
      </w:pPr>
      <w:r w:rsidRPr="0055462C">
        <w:rPr>
          <w:sz w:val="20"/>
          <w:szCs w:val="20"/>
          <w:lang w:val="it-IT"/>
        </w:rPr>
        <w:t>e</w:t>
      </w:r>
    </w:p>
    <w:p w14:paraId="58ECD494" w14:textId="5E010B7C" w:rsidR="00BC0779" w:rsidRPr="0055462C" w:rsidRDefault="00D33A88" w:rsidP="00061A42">
      <w:pPr>
        <w:spacing w:line="240" w:lineRule="auto"/>
        <w:rPr>
          <w:sz w:val="20"/>
          <w:szCs w:val="20"/>
          <w:lang w:val="it-IT"/>
        </w:rPr>
      </w:pPr>
      <w:r w:rsidRPr="0055462C">
        <w:rPr>
          <w:sz w:val="20"/>
          <w:szCs w:val="20"/>
          <w:lang w:val="it-IT"/>
        </w:rPr>
        <w:t>Monte Titoli S.p.A. di seguito "</w:t>
      </w:r>
      <w:r w:rsidR="00876807" w:rsidRPr="0055462C">
        <w:rPr>
          <w:b/>
          <w:bCs/>
          <w:sz w:val="20"/>
          <w:szCs w:val="20"/>
          <w:lang w:val="it-IT"/>
        </w:rPr>
        <w:t>Euronext Securities Milan</w:t>
      </w:r>
      <w:r w:rsidR="00876807" w:rsidRPr="0055462C">
        <w:rPr>
          <w:sz w:val="20"/>
          <w:szCs w:val="20"/>
          <w:lang w:val="it-IT"/>
        </w:rPr>
        <w:t>" o "</w:t>
      </w:r>
      <w:r w:rsidR="00876807" w:rsidRPr="0055462C">
        <w:rPr>
          <w:b/>
          <w:bCs/>
          <w:sz w:val="20"/>
          <w:szCs w:val="20"/>
          <w:lang w:val="it-IT"/>
        </w:rPr>
        <w:t>Fornitore</w:t>
      </w:r>
      <w:r w:rsidR="00876807" w:rsidRPr="0055462C">
        <w:rPr>
          <w:sz w:val="20"/>
          <w:szCs w:val="20"/>
          <w:lang w:val="it-IT"/>
        </w:rPr>
        <w:t>" o "</w:t>
      </w:r>
      <w:r w:rsidR="0098738A" w:rsidRPr="0055462C">
        <w:rPr>
          <w:b/>
          <w:sz w:val="20"/>
          <w:szCs w:val="20"/>
          <w:lang w:val="it-IT"/>
        </w:rPr>
        <w:t>Euronext</w:t>
      </w:r>
      <w:r w:rsidR="001502DE" w:rsidRPr="0055462C">
        <w:rPr>
          <w:sz w:val="20"/>
          <w:szCs w:val="20"/>
          <w:lang w:val="it-IT"/>
        </w:rPr>
        <w:t>";</w:t>
      </w:r>
    </w:p>
    <w:p w14:paraId="56C5FA4E" w14:textId="77777777" w:rsidR="005610BD" w:rsidRPr="0055462C" w:rsidRDefault="005610BD" w:rsidP="00061A42">
      <w:pPr>
        <w:spacing w:line="240" w:lineRule="auto"/>
        <w:rPr>
          <w:sz w:val="20"/>
          <w:szCs w:val="20"/>
          <w:lang w:val="it-IT"/>
        </w:rPr>
      </w:pPr>
      <w:r w:rsidRPr="0055462C">
        <w:rPr>
          <w:sz w:val="20"/>
          <w:szCs w:val="20"/>
          <w:lang w:val="it-IT"/>
        </w:rPr>
        <w:t>Di seguito denominate individualmente "</w:t>
      </w:r>
      <w:r w:rsidRPr="0055462C">
        <w:rPr>
          <w:b/>
          <w:sz w:val="20"/>
          <w:szCs w:val="20"/>
          <w:lang w:val="it-IT"/>
        </w:rPr>
        <w:t>Parte</w:t>
      </w:r>
      <w:r w:rsidRPr="0055462C">
        <w:rPr>
          <w:sz w:val="20"/>
          <w:szCs w:val="20"/>
          <w:lang w:val="it-IT"/>
        </w:rPr>
        <w:t>" e collettivamente denominate "</w:t>
      </w:r>
      <w:r w:rsidRPr="0055462C">
        <w:rPr>
          <w:b/>
          <w:sz w:val="20"/>
          <w:szCs w:val="20"/>
          <w:lang w:val="it-IT"/>
        </w:rPr>
        <w:t>Parti</w:t>
      </w:r>
      <w:r w:rsidRPr="0055462C">
        <w:rPr>
          <w:sz w:val="20"/>
          <w:szCs w:val="20"/>
          <w:lang w:val="it-IT"/>
        </w:rPr>
        <w:t>".</w:t>
      </w:r>
    </w:p>
    <w:p w14:paraId="38C57D09" w14:textId="53148F30" w:rsidR="005C2401" w:rsidRPr="0055462C" w:rsidRDefault="005C2401" w:rsidP="00061A42">
      <w:pPr>
        <w:spacing w:line="240" w:lineRule="auto"/>
        <w:rPr>
          <w:b/>
          <w:bCs/>
          <w:sz w:val="20"/>
          <w:szCs w:val="20"/>
          <w:lang w:val="it-IT"/>
        </w:rPr>
      </w:pPr>
    </w:p>
    <w:p w14:paraId="679F89F3" w14:textId="3C41862F" w:rsidR="005C2401" w:rsidRPr="0055462C" w:rsidRDefault="005C2401" w:rsidP="00061A42">
      <w:pPr>
        <w:spacing w:line="240" w:lineRule="auto"/>
        <w:rPr>
          <w:sz w:val="20"/>
          <w:szCs w:val="20"/>
          <w:lang w:val="it-IT"/>
        </w:rPr>
      </w:pPr>
      <w:r w:rsidRPr="0055462C">
        <w:rPr>
          <w:b/>
          <w:bCs/>
          <w:sz w:val="20"/>
          <w:szCs w:val="20"/>
          <w:lang w:val="it-IT"/>
        </w:rPr>
        <w:t xml:space="preserve">MENTRE: </w:t>
      </w:r>
    </w:p>
    <w:p w14:paraId="6E7C1B06" w14:textId="4FABA2EC" w:rsidR="005C2401" w:rsidRPr="0055462C" w:rsidRDefault="00680D10" w:rsidP="00061A42">
      <w:pPr>
        <w:spacing w:line="240" w:lineRule="auto"/>
        <w:rPr>
          <w:sz w:val="20"/>
          <w:szCs w:val="20"/>
          <w:lang w:val="it-IT"/>
        </w:rPr>
      </w:pPr>
      <w:r w:rsidRPr="0055462C">
        <w:rPr>
          <w:sz w:val="20"/>
          <w:szCs w:val="20"/>
          <w:lang w:val="it-IT"/>
        </w:rPr>
        <w:t xml:space="preserve">I. Le Parti hanno stipulato un </w:t>
      </w:r>
      <w:r w:rsidR="0042263D" w:rsidRPr="0055462C">
        <w:rPr>
          <w:i/>
          <w:iCs/>
          <w:sz w:val="20"/>
          <w:szCs w:val="20"/>
          <w:lang w:val="it-IT"/>
        </w:rPr>
        <w:t>Contratto per i servizi di connessione</w:t>
      </w:r>
      <w:r w:rsidR="005C2401" w:rsidRPr="0055462C">
        <w:rPr>
          <w:sz w:val="20"/>
          <w:szCs w:val="20"/>
          <w:lang w:val="it-IT"/>
        </w:rPr>
        <w:t>, di ("</w:t>
      </w:r>
      <w:sdt>
        <w:sdtPr>
          <w:rPr>
            <w:sz w:val="20"/>
            <w:szCs w:val="20"/>
            <w:lang w:val="en-US"/>
          </w:rPr>
          <w:id w:val="1932389359"/>
          <w:placeholder>
            <w:docPart w:val="DefaultPlaceholder_-1854013440"/>
          </w:placeholder>
        </w:sdtPr>
        <w:sdtEndPr>
          <w:rPr>
            <w:color w:val="0070C0"/>
          </w:rPr>
        </w:sdtEndPr>
        <w:sdtContent>
          <w:r w:rsidR="00670A67" w:rsidRPr="0055462C">
            <w:rPr>
              <w:color w:val="0070C0"/>
              <w:sz w:val="20"/>
              <w:szCs w:val="20"/>
              <w:highlight w:val="yellow"/>
              <w:lang w:val="it-IT"/>
            </w:rPr>
            <w:t xml:space="preserve">   inserire la data (entrata in vigore/firma/...) </w:t>
          </w:r>
        </w:sdtContent>
      </w:sdt>
      <w:r w:rsidR="0001153A" w:rsidRPr="0055462C">
        <w:rPr>
          <w:b/>
          <w:bCs/>
          <w:sz w:val="20"/>
          <w:szCs w:val="20"/>
          <w:lang w:val="it-IT"/>
        </w:rPr>
        <w:t>Contratto esistente</w:t>
      </w:r>
      <w:r w:rsidR="005C2401" w:rsidRPr="0055462C">
        <w:rPr>
          <w:sz w:val="20"/>
          <w:szCs w:val="20"/>
          <w:lang w:val="it-IT"/>
        </w:rPr>
        <w:t xml:space="preserve">"). </w:t>
      </w:r>
    </w:p>
    <w:p w14:paraId="272A3C13" w14:textId="3E56E5CC" w:rsidR="0096384B" w:rsidRPr="0055462C" w:rsidRDefault="00680D10" w:rsidP="75CE6113">
      <w:pPr>
        <w:spacing w:line="240" w:lineRule="auto"/>
        <w:rPr>
          <w:rFonts w:ascii="Verdana" w:eastAsia="Verdana" w:hAnsi="Verdana" w:cs="Verdana"/>
          <w:sz w:val="20"/>
          <w:szCs w:val="20"/>
          <w:lang w:val="it-IT"/>
        </w:rPr>
      </w:pPr>
      <w:r w:rsidRPr="0055462C">
        <w:rPr>
          <w:sz w:val="20"/>
          <w:szCs w:val="20"/>
          <w:lang w:val="it-IT"/>
        </w:rPr>
        <w:t>II. Il cliente è soggetto al Regolamento (UE) 2022/2554 del Parlamento europeo e del Consiglio, del 14 dicembre 2022, relativo alla resilienza operativa digitale per il settore finanziario e integrato dalle pertinenti norme tecniche di regolamentazione ("</w:t>
      </w:r>
      <w:r w:rsidR="00321F2C" w:rsidRPr="0055462C">
        <w:rPr>
          <w:b/>
          <w:sz w:val="20"/>
          <w:szCs w:val="20"/>
          <w:lang w:val="it-IT"/>
        </w:rPr>
        <w:t xml:space="preserve">Regolamento" </w:t>
      </w:r>
      <w:r w:rsidR="00321F2C" w:rsidRPr="0055462C">
        <w:rPr>
          <w:sz w:val="20"/>
          <w:szCs w:val="20"/>
          <w:lang w:val="it-IT"/>
        </w:rPr>
        <w:t>o</w:t>
      </w:r>
      <w:r w:rsidR="00321F2C" w:rsidRPr="0055462C">
        <w:rPr>
          <w:b/>
          <w:sz w:val="20"/>
          <w:szCs w:val="20"/>
          <w:lang w:val="it-IT"/>
        </w:rPr>
        <w:t xml:space="preserve"> "Regolamento 2022/2554</w:t>
      </w:r>
      <w:r w:rsidR="00321F2C" w:rsidRPr="0055462C">
        <w:rPr>
          <w:sz w:val="20"/>
          <w:szCs w:val="20"/>
          <w:lang w:val="it-IT"/>
        </w:rPr>
        <w:t>") in qualità di entità finanziaria</w:t>
      </w:r>
      <w:r w:rsidR="0BD574F3" w:rsidRPr="0055462C">
        <w:rPr>
          <w:rFonts w:ascii="Verdana" w:eastAsia="Verdana" w:hAnsi="Verdana" w:cs="Verdana"/>
          <w:sz w:val="20"/>
          <w:szCs w:val="20"/>
          <w:lang w:val="it-IT"/>
        </w:rPr>
        <w:t xml:space="preserve"> o è al servizio di una o più terze parti, che sono soggette al Regolamento,  ed è stato autorizzato da Euronext a farlo ai sensi o in relazione diretta al Contratto esistente ("</w:t>
      </w:r>
      <w:r w:rsidR="0BD574F3" w:rsidRPr="0055462C">
        <w:rPr>
          <w:rFonts w:ascii="Verdana" w:eastAsia="Verdana" w:hAnsi="Verdana" w:cs="Verdana"/>
          <w:b/>
          <w:bCs/>
          <w:sz w:val="20"/>
          <w:szCs w:val="20"/>
          <w:lang w:val="it-IT"/>
        </w:rPr>
        <w:t>Cliente/i del Cliente").</w:t>
      </w:r>
    </w:p>
    <w:p w14:paraId="14F2F528" w14:textId="44EFC284" w:rsidR="0061605F" w:rsidRPr="0055462C" w:rsidRDefault="1C437ABE" w:rsidP="61CCB179">
      <w:pPr>
        <w:spacing w:line="240" w:lineRule="auto"/>
        <w:rPr>
          <w:sz w:val="20"/>
          <w:szCs w:val="20"/>
          <w:lang w:val="it-IT"/>
        </w:rPr>
      </w:pPr>
      <w:r w:rsidRPr="0055462C">
        <w:rPr>
          <w:sz w:val="20"/>
          <w:szCs w:val="20"/>
          <w:lang w:val="it-IT"/>
        </w:rPr>
        <w:t xml:space="preserve">III. Il Cliente </w:t>
      </w:r>
      <w:r w:rsidR="2BD7BAEE" w:rsidRPr="0055462C">
        <w:rPr>
          <w:rFonts w:ascii="Verdana" w:eastAsia="Verdana" w:hAnsi="Verdana" w:cs="Verdana"/>
          <w:sz w:val="20"/>
          <w:szCs w:val="20"/>
          <w:lang w:val="it-IT"/>
        </w:rPr>
        <w:t xml:space="preserve">(o il/i Cliente/i del/i Cliente/i del Cliente) </w:t>
      </w:r>
      <w:r w:rsidRPr="0055462C">
        <w:rPr>
          <w:sz w:val="20"/>
          <w:szCs w:val="20"/>
          <w:lang w:val="it-IT"/>
        </w:rPr>
        <w:t>ha adeguatamente documentato e determinato che l'Accordo esistente copre i servizi ICT a supporto di funzioni critiche o importanti ai sensi del Regolamento ("</w:t>
      </w:r>
      <w:r w:rsidR="7A4625A5" w:rsidRPr="0055462C">
        <w:rPr>
          <w:b/>
          <w:bCs/>
          <w:sz w:val="20"/>
          <w:szCs w:val="20"/>
          <w:lang w:val="it-IT"/>
        </w:rPr>
        <w:t>Servizio/i ICT/i critico/i</w:t>
      </w:r>
      <w:r w:rsidR="7A4625A5" w:rsidRPr="0055462C">
        <w:rPr>
          <w:sz w:val="20"/>
          <w:szCs w:val="20"/>
          <w:lang w:val="it-IT"/>
        </w:rPr>
        <w:t xml:space="preserve">" o </w:t>
      </w:r>
      <w:r w:rsidR="7A4625A5" w:rsidRPr="0055462C">
        <w:rPr>
          <w:b/>
          <w:bCs/>
          <w:sz w:val="20"/>
          <w:szCs w:val="20"/>
          <w:lang w:val="it-IT"/>
        </w:rPr>
        <w:t>"Servizi").</w:t>
      </w:r>
      <w:r w:rsidR="7A4625A5" w:rsidRPr="0055462C">
        <w:rPr>
          <w:sz w:val="20"/>
          <w:szCs w:val="20"/>
          <w:lang w:val="it-IT"/>
        </w:rPr>
        <w:t xml:space="preserve"> Il presente Addendum si applica anche nel caso in cui i Servizi ICT critici e non critici siano forniti ai sensi dello stesso Contratto esistente, ad eccezione del fatto che, laddove si tratti di servizi ICT non critici, l'articolo 3.2 (a) paragrafo 3, l'articolo 4.3, l'articolo 5 (ad eccezione dell'articolo 5.4 primo e ultimo paragrafo), l'articolo 6, l'articolo 7 (v) e (vi), l'articolo 8.2 e l'articolo 9 del presente Addendum non si applicano.</w:t>
      </w:r>
    </w:p>
    <w:p w14:paraId="2148F18E" w14:textId="45D854BB" w:rsidR="00287A29" w:rsidRPr="0055462C" w:rsidRDefault="00EB284F" w:rsidP="00842AED">
      <w:pPr>
        <w:spacing w:line="240" w:lineRule="auto"/>
        <w:rPr>
          <w:sz w:val="20"/>
          <w:szCs w:val="20"/>
          <w:lang w:val="it-IT"/>
        </w:rPr>
      </w:pPr>
      <w:r w:rsidRPr="0055462C">
        <w:rPr>
          <w:sz w:val="20"/>
          <w:szCs w:val="20"/>
          <w:lang w:val="it-IT"/>
        </w:rPr>
        <w:t>Di conseguenza, le Parti convengono di sottoscrivere il presente Addendum normativo sui servizi ICT ("</w:t>
      </w:r>
      <w:r w:rsidRPr="0055462C">
        <w:rPr>
          <w:b/>
          <w:bCs/>
          <w:sz w:val="20"/>
          <w:szCs w:val="20"/>
          <w:lang w:val="it-IT"/>
        </w:rPr>
        <w:t>Addendum</w:t>
      </w:r>
      <w:r w:rsidRPr="0055462C">
        <w:rPr>
          <w:sz w:val="20"/>
          <w:szCs w:val="20"/>
          <w:lang w:val="it-IT"/>
        </w:rPr>
        <w:t>"), che integra i termini e le condizioni dell'Accordo esistente e ne costituisce parte integrante (collettivamente "</w:t>
      </w:r>
      <w:r w:rsidRPr="0055462C">
        <w:rPr>
          <w:b/>
          <w:bCs/>
          <w:sz w:val="20"/>
          <w:szCs w:val="20"/>
          <w:lang w:val="it-IT"/>
        </w:rPr>
        <w:t>Accordo</w:t>
      </w:r>
      <w:r w:rsidRPr="0055462C">
        <w:rPr>
          <w:sz w:val="20"/>
          <w:szCs w:val="20"/>
          <w:lang w:val="it-IT"/>
        </w:rPr>
        <w:t xml:space="preserve">"). </w:t>
      </w:r>
    </w:p>
    <w:p w14:paraId="486BF02F" w14:textId="5597F2A1" w:rsidR="006B61D8" w:rsidRPr="0055462C" w:rsidRDefault="00EB284F" w:rsidP="00061A42">
      <w:pPr>
        <w:spacing w:line="240" w:lineRule="auto"/>
        <w:rPr>
          <w:sz w:val="20"/>
          <w:szCs w:val="20"/>
          <w:lang w:val="it-IT"/>
        </w:rPr>
      </w:pPr>
      <w:r w:rsidRPr="0055462C">
        <w:rPr>
          <w:sz w:val="20"/>
          <w:szCs w:val="20"/>
          <w:lang w:val="it-IT"/>
        </w:rPr>
        <w:t xml:space="preserve">A meno che non siano basati su requisiti normativi obbligatori, i diritti concessi al Cliente nel presente </w:t>
      </w:r>
      <w:r w:rsidRPr="0055462C">
        <w:rPr>
          <w:sz w:val="20"/>
          <w:szCs w:val="20"/>
          <w:lang w:val="it-IT"/>
        </w:rPr>
        <w:t>Addendum non possono essere esercitati in modo da compromettere la privacy o la sicurezza dei dati di qualsiasi altro cliente trattati da Euronext.</w:t>
      </w:r>
    </w:p>
    <w:p w14:paraId="50695562" w14:textId="77777777" w:rsidR="00842AED" w:rsidRPr="0055462C" w:rsidRDefault="00842AED" w:rsidP="00842AED">
      <w:pPr>
        <w:spacing w:line="240" w:lineRule="auto"/>
        <w:rPr>
          <w:sz w:val="20"/>
          <w:szCs w:val="20"/>
          <w:lang w:val="it-IT"/>
        </w:rPr>
      </w:pPr>
    </w:p>
    <w:p w14:paraId="37AB2677" w14:textId="647244C8" w:rsidR="005C2401" w:rsidRPr="0055462C" w:rsidRDefault="005C2401" w:rsidP="00061A42">
      <w:pPr>
        <w:spacing w:line="240" w:lineRule="auto"/>
        <w:rPr>
          <w:b/>
          <w:bCs/>
          <w:sz w:val="20"/>
          <w:szCs w:val="20"/>
          <w:lang w:val="it-IT"/>
        </w:rPr>
      </w:pPr>
      <w:r w:rsidRPr="0055462C">
        <w:rPr>
          <w:b/>
          <w:bCs/>
          <w:sz w:val="20"/>
          <w:szCs w:val="20"/>
          <w:lang w:val="it-IT"/>
        </w:rPr>
        <w:t xml:space="preserve">PERTANTO, LE PARTI CONCORDANO QUANTO SEGUE: </w:t>
      </w:r>
    </w:p>
    <w:p w14:paraId="02C04320" w14:textId="77777777" w:rsidR="00AC4741" w:rsidRPr="0055462C" w:rsidRDefault="00AC4741" w:rsidP="00061A42">
      <w:pPr>
        <w:spacing w:line="240" w:lineRule="auto"/>
        <w:rPr>
          <w:sz w:val="20"/>
          <w:szCs w:val="20"/>
          <w:lang w:val="it-IT"/>
        </w:rPr>
      </w:pPr>
    </w:p>
    <w:p w14:paraId="3BEF6744" w14:textId="54B208AF" w:rsidR="005C2401" w:rsidRPr="00D8352B" w:rsidRDefault="005C2401" w:rsidP="00061A42">
      <w:pPr>
        <w:pStyle w:val="Paragrafoelenco"/>
        <w:numPr>
          <w:ilvl w:val="0"/>
          <w:numId w:val="15"/>
        </w:numPr>
        <w:ind w:left="426" w:hanging="437"/>
        <w:rPr>
          <w:b/>
          <w:bCs/>
          <w:smallCaps/>
          <w:lang w:val="en-US"/>
        </w:rPr>
      </w:pPr>
      <w:r w:rsidRPr="00D8352B">
        <w:rPr>
          <w:b/>
          <w:bCs/>
          <w:smallCaps/>
        </w:rPr>
        <w:t xml:space="preserve">Definizioni e governance </w:t>
      </w:r>
    </w:p>
    <w:p w14:paraId="4190A6A5" w14:textId="77777777" w:rsidR="00C42467" w:rsidRPr="0055462C" w:rsidRDefault="005C2401" w:rsidP="00061A42">
      <w:pPr>
        <w:spacing w:line="240" w:lineRule="auto"/>
        <w:rPr>
          <w:sz w:val="20"/>
          <w:szCs w:val="20"/>
          <w:lang w:val="it-IT"/>
        </w:rPr>
      </w:pPr>
      <w:r w:rsidRPr="0055462C">
        <w:rPr>
          <w:sz w:val="20"/>
          <w:szCs w:val="20"/>
          <w:lang w:val="it-IT"/>
        </w:rPr>
        <w:t xml:space="preserve">I termini in maiuscolo non definiti nel presente documento avranno il significato loro attribuito ai sensi del Regolamento. </w:t>
      </w:r>
    </w:p>
    <w:p w14:paraId="414AC19C" w14:textId="3DA304CE" w:rsidR="00461FBD" w:rsidRPr="0055462C" w:rsidRDefault="62F4BAD2" w:rsidP="00061A42">
      <w:pPr>
        <w:spacing w:line="240" w:lineRule="auto"/>
        <w:rPr>
          <w:sz w:val="20"/>
          <w:szCs w:val="20"/>
          <w:lang w:val="it-IT"/>
        </w:rPr>
      </w:pPr>
      <w:bookmarkStart w:id="1" w:name="_Hlk160458650"/>
      <w:r w:rsidRPr="0055462C">
        <w:rPr>
          <w:sz w:val="20"/>
          <w:szCs w:val="20"/>
          <w:lang w:val="it-IT"/>
        </w:rPr>
        <w:t>Per "</w:t>
      </w:r>
      <w:r w:rsidRPr="0055462C">
        <w:rPr>
          <w:b/>
          <w:bCs/>
          <w:sz w:val="20"/>
          <w:szCs w:val="20"/>
          <w:lang w:val="it-IT"/>
        </w:rPr>
        <w:t>Affiliato</w:t>
      </w:r>
      <w:r w:rsidRPr="0055462C">
        <w:rPr>
          <w:sz w:val="20"/>
          <w:szCs w:val="20"/>
          <w:lang w:val="it-IT"/>
        </w:rPr>
        <w:t>" si intende, in relazione a una Parte, qualsiasi società, azienda o entità legale (una "Persona") che sia direttamente o indirettamente (i) posseduta o controllata da tale Parte; ii) possedere o controllare tale Parte; o (iii) posseduta o controllata da una Persona che possiede o controlla tale Parte, ma tale entità giuridica sarà considerata un Affiliato solo per il tempo in cui tale proprietà o controllo esiste. Ai fini della presente definizione, un'entità è controllata se più del 50% del suo capitale azionario emesso o delle sue azioni con diritto di voto è di proprietà dell'entità controllante o se tale entità controllante ha la capacità di dirigere le attività aziendali o di nominare la maggioranza degli amministratori della Persona interessata.</w:t>
      </w:r>
      <w:bookmarkEnd w:id="1"/>
    </w:p>
    <w:p w14:paraId="03862CE4" w14:textId="58C9C68C" w:rsidR="00FE300C" w:rsidRPr="0055462C" w:rsidRDefault="00FE300C" w:rsidP="7916A56A">
      <w:pPr>
        <w:spacing w:line="240" w:lineRule="auto"/>
        <w:rPr>
          <w:rFonts w:ascii="Verdana" w:eastAsia="Verdana" w:hAnsi="Verdana" w:cs="Verdana"/>
          <w:sz w:val="20"/>
          <w:szCs w:val="20"/>
          <w:lang w:val="it-IT"/>
        </w:rPr>
      </w:pPr>
      <w:r w:rsidRPr="0055462C">
        <w:rPr>
          <w:sz w:val="20"/>
          <w:szCs w:val="20"/>
          <w:lang w:val="it-IT"/>
        </w:rPr>
        <w:t>"</w:t>
      </w:r>
      <w:r w:rsidR="00A3466C" w:rsidRPr="0055462C">
        <w:rPr>
          <w:b/>
          <w:bCs/>
          <w:sz w:val="20"/>
          <w:szCs w:val="20"/>
          <w:lang w:val="it-IT"/>
        </w:rPr>
        <w:t>Dati del Cliente</w:t>
      </w:r>
      <w:r w:rsidRPr="0055462C">
        <w:rPr>
          <w:sz w:val="20"/>
          <w:szCs w:val="20"/>
          <w:lang w:val="it-IT"/>
        </w:rPr>
        <w:t xml:space="preserve">": tutta la documentazione, i dati, i file e le altre informazioni (indipendentemente dal formato in cui sono stati forniti) forniti dal Cliente o dalle sue Affiliate a Euronext o a terzi incaricati da Euronext, nonché tutta la documentazione, i dati, i file e le altre informazioni che sono sorte (in parte) sulla base di o sono state derivate (mediante elaborazione o in altro modo) da tale documentazione,  dati, file o altre informazioni o informazioni riservate che provengono dal Cliente o dai suoi Affiliati. </w:t>
      </w:r>
      <w:r w:rsidR="137FE053" w:rsidRPr="0055462C">
        <w:rPr>
          <w:rFonts w:ascii="Verdana" w:eastAsia="Verdana" w:hAnsi="Verdana" w:cs="Verdana"/>
          <w:sz w:val="20"/>
          <w:szCs w:val="20"/>
          <w:lang w:val="it-IT"/>
        </w:rPr>
        <w:t>Laddove i Dati del Cliente riguardino dati personali e, se applicabile, Euronext agisca in qualità di responsabile del trattamento dei dati personali per conto del Cliente, il trattamento di tali dati personali da parte di Euronext è disciplinato dall'accordo sul trattamento dei dati ("DPA") concluso tra il Cliente e Euronext nell'ambito dell'Accordo esistente.</w:t>
      </w:r>
    </w:p>
    <w:p w14:paraId="3007E603" w14:textId="3FD1E1C8" w:rsidR="00461FBD" w:rsidRPr="0055462C" w:rsidRDefault="00461FBD" w:rsidP="00061A42">
      <w:pPr>
        <w:spacing w:line="240" w:lineRule="auto"/>
        <w:rPr>
          <w:b/>
          <w:bCs/>
          <w:sz w:val="20"/>
          <w:szCs w:val="20"/>
          <w:lang w:val="it-IT"/>
        </w:rPr>
      </w:pPr>
      <w:r w:rsidRPr="0055462C">
        <w:rPr>
          <w:b/>
          <w:bCs/>
          <w:sz w:val="20"/>
          <w:szCs w:val="20"/>
          <w:lang w:val="it-IT"/>
        </w:rPr>
        <w:t>Ordine di precedenza</w:t>
      </w:r>
    </w:p>
    <w:p w14:paraId="004CADFE" w14:textId="18A678D3" w:rsidR="003C373F" w:rsidRPr="0055462C" w:rsidRDefault="003C373F" w:rsidP="00061A42">
      <w:pPr>
        <w:spacing w:line="240" w:lineRule="auto"/>
        <w:ind w:left="-11"/>
        <w:rPr>
          <w:sz w:val="20"/>
          <w:szCs w:val="20"/>
          <w:lang w:val="it-IT"/>
        </w:rPr>
      </w:pPr>
      <w:r w:rsidRPr="0055462C">
        <w:rPr>
          <w:sz w:val="20"/>
          <w:szCs w:val="20"/>
          <w:lang w:val="it-IT"/>
        </w:rPr>
        <w:t xml:space="preserve">Laddove le disposizioni dell'Accordo esistente siano in conflitto con le disposizioni del presente Addendum, le disposizioni del presente Addendum sostituiranno e prevarranno su quelle dell'Accordo </w:t>
      </w:r>
      <w:r w:rsidRPr="0055462C">
        <w:rPr>
          <w:sz w:val="20"/>
          <w:szCs w:val="20"/>
          <w:lang w:val="it-IT"/>
        </w:rPr>
        <w:lastRenderedPageBreak/>
        <w:t>esistente,</w:t>
      </w:r>
      <w:r w:rsidR="0C837FC6" w:rsidRPr="0055462C">
        <w:rPr>
          <w:rFonts w:ascii="Verdana" w:eastAsia="Verdana" w:hAnsi="Verdana" w:cs="Verdana"/>
          <w:sz w:val="20"/>
          <w:szCs w:val="20"/>
          <w:lang w:val="it-IT"/>
        </w:rPr>
        <w:t xml:space="preserve"> a condizione che ciò non comporti la riduzione dei diritti del Cliente ai sensi dell'Accordo esistente</w:t>
      </w:r>
      <w:r w:rsidRPr="0055462C">
        <w:rPr>
          <w:sz w:val="20"/>
          <w:szCs w:val="20"/>
          <w:lang w:val="it-IT"/>
        </w:rPr>
        <w:t>.</w:t>
      </w:r>
    </w:p>
    <w:p w14:paraId="4F2DE24F" w14:textId="49B574AA" w:rsidR="005C2401" w:rsidRPr="0055462C" w:rsidRDefault="00C316CA" w:rsidP="00061A42">
      <w:pPr>
        <w:spacing w:line="240" w:lineRule="auto"/>
        <w:rPr>
          <w:sz w:val="20"/>
          <w:szCs w:val="20"/>
          <w:lang w:val="it-IT"/>
        </w:rPr>
      </w:pPr>
      <w:r w:rsidRPr="0055462C">
        <w:rPr>
          <w:sz w:val="20"/>
          <w:lang w:val="it-IT"/>
        </w:rPr>
        <w:t>Fatta eccezione per le modifiche apportate dal presente Addendum, l'Accordo esistente rimane invariato e in pieno vigore ed effetto.</w:t>
      </w:r>
    </w:p>
    <w:p w14:paraId="7DD51024" w14:textId="77777777" w:rsidR="00F43115" w:rsidRPr="0055462C" w:rsidRDefault="00F43115" w:rsidP="00061A42">
      <w:pPr>
        <w:widowControl w:val="0"/>
        <w:autoSpaceDE w:val="0"/>
        <w:autoSpaceDN w:val="0"/>
        <w:spacing w:line="240" w:lineRule="auto"/>
        <w:ind w:right="140"/>
        <w:rPr>
          <w:sz w:val="20"/>
          <w:szCs w:val="20"/>
          <w:lang w:val="it-IT"/>
        </w:rPr>
      </w:pPr>
    </w:p>
    <w:p w14:paraId="67F990F3" w14:textId="1AFD24A2" w:rsidR="009346A1" w:rsidRPr="00D8352B" w:rsidRDefault="00B53EEF" w:rsidP="00061A42">
      <w:pPr>
        <w:pStyle w:val="Paragrafoelenco"/>
        <w:numPr>
          <w:ilvl w:val="0"/>
          <w:numId w:val="15"/>
        </w:numPr>
        <w:ind w:left="426" w:hanging="437"/>
        <w:rPr>
          <w:b/>
          <w:bCs/>
          <w:smallCaps/>
          <w:lang w:val="en-US"/>
        </w:rPr>
      </w:pPr>
      <w:r w:rsidRPr="00D8352B">
        <w:rPr>
          <w:b/>
          <w:bCs/>
          <w:smallCaps/>
        </w:rPr>
        <w:t>Descrizione dei Servizi e SLA</w:t>
      </w:r>
    </w:p>
    <w:p w14:paraId="7A3B2435" w14:textId="3A4C9738" w:rsidR="00C33E74" w:rsidRPr="0055462C" w:rsidRDefault="00402C82" w:rsidP="00515D58">
      <w:pPr>
        <w:spacing w:line="240" w:lineRule="auto"/>
        <w:ind w:left="-11"/>
        <w:rPr>
          <w:sz w:val="20"/>
          <w:szCs w:val="20"/>
          <w:lang w:val="it-IT"/>
        </w:rPr>
      </w:pPr>
      <w:r w:rsidRPr="0055462C">
        <w:rPr>
          <w:sz w:val="20"/>
          <w:szCs w:val="20"/>
          <w:lang w:val="it-IT"/>
        </w:rPr>
        <w:t xml:space="preserve">Le Parti convengono che il Contratto esistente contiene una descrizione completa dei Servizi e dei relativi livelli di servizio concordati dalle Parti ("SLA"), in particolare nelle </w:t>
      </w:r>
      <w:r w:rsidR="00515D58" w:rsidRPr="0055462C">
        <w:rPr>
          <w:i/>
          <w:iCs/>
          <w:sz w:val="20"/>
          <w:szCs w:val="20"/>
          <w:lang w:val="it-IT"/>
        </w:rPr>
        <w:t>Condizioni generali Parte II - Servizi di connessione per i fornitori di servizi</w:t>
      </w:r>
      <w:r w:rsidR="009C7332" w:rsidRPr="0055462C">
        <w:rPr>
          <w:sz w:val="20"/>
          <w:szCs w:val="20"/>
          <w:lang w:val="it-IT"/>
        </w:rPr>
        <w:t xml:space="preserve">. </w:t>
      </w:r>
    </w:p>
    <w:p w14:paraId="07B3937F" w14:textId="4A04D170" w:rsidR="00B53EEF" w:rsidRPr="0055462C" w:rsidRDefault="00B53EEF" w:rsidP="00061A42">
      <w:pPr>
        <w:spacing w:line="240" w:lineRule="auto"/>
        <w:ind w:left="-11"/>
        <w:rPr>
          <w:sz w:val="20"/>
          <w:szCs w:val="20"/>
          <w:lang w:val="it-IT"/>
        </w:rPr>
      </w:pPr>
    </w:p>
    <w:p w14:paraId="39EEBC75" w14:textId="5B80485F" w:rsidR="00053804" w:rsidRPr="00D8352B" w:rsidRDefault="0098738A" w:rsidP="00061A42">
      <w:pPr>
        <w:pStyle w:val="Paragrafoelenco"/>
        <w:numPr>
          <w:ilvl w:val="0"/>
          <w:numId w:val="15"/>
        </w:numPr>
        <w:ind w:left="426" w:hanging="437"/>
        <w:rPr>
          <w:b/>
          <w:bCs/>
          <w:smallCaps/>
          <w:lang w:val="en-US"/>
        </w:rPr>
      </w:pPr>
      <w:r w:rsidRPr="00D8352B">
        <w:rPr>
          <w:b/>
          <w:bCs/>
          <w:smallCaps/>
        </w:rPr>
        <w:t xml:space="preserve">Obblighi e garanzie di Euronext </w:t>
      </w:r>
    </w:p>
    <w:p w14:paraId="30070D3E" w14:textId="08E25A64" w:rsidR="00053804" w:rsidRPr="00D8352B" w:rsidRDefault="0052285B" w:rsidP="00061A42">
      <w:pPr>
        <w:spacing w:line="240" w:lineRule="auto"/>
        <w:ind w:left="-11"/>
        <w:rPr>
          <w:b/>
          <w:bCs/>
          <w:sz w:val="20"/>
          <w:lang w:val="en-US"/>
        </w:rPr>
      </w:pPr>
      <w:r w:rsidRPr="00D8352B">
        <w:rPr>
          <w:b/>
          <w:bCs/>
          <w:sz w:val="20"/>
        </w:rPr>
        <w:t>3.1</w:t>
      </w:r>
      <w:r w:rsidRPr="00D8352B">
        <w:rPr>
          <w:b/>
          <w:bCs/>
          <w:sz w:val="20"/>
        </w:rPr>
        <w:tab/>
      </w:r>
      <w:r w:rsidR="00053804" w:rsidRPr="00D8352B">
        <w:rPr>
          <w:b/>
          <w:bCs/>
          <w:sz w:val="20"/>
        </w:rPr>
        <w:t>Supporto e assistenza</w:t>
      </w:r>
    </w:p>
    <w:p w14:paraId="1993E35C" w14:textId="433E183B" w:rsidR="00053804" w:rsidRPr="0055462C" w:rsidRDefault="0098738A" w:rsidP="4B19078A">
      <w:pPr>
        <w:spacing w:line="240" w:lineRule="auto"/>
        <w:rPr>
          <w:sz w:val="20"/>
          <w:szCs w:val="20"/>
          <w:lang w:val="it-IT"/>
        </w:rPr>
      </w:pPr>
      <w:r w:rsidRPr="0055462C">
        <w:rPr>
          <w:sz w:val="20"/>
          <w:szCs w:val="20"/>
          <w:lang w:val="it-IT"/>
        </w:rPr>
        <w:t>Euronext compirà ogni ragionevole sforzo per fornire supporto e assistenza al Cliente in caso di incidente, guasto o tempo di inattività relativo ai Servizi al prezzo concordato o da concordare tra le Parti.</w:t>
      </w:r>
    </w:p>
    <w:p w14:paraId="4923CDC7" w14:textId="112F168D" w:rsidR="00583932" w:rsidRPr="0055462C" w:rsidRDefault="00265D06" w:rsidP="00265D06">
      <w:pPr>
        <w:spacing w:line="240" w:lineRule="auto"/>
        <w:rPr>
          <w:sz w:val="20"/>
          <w:szCs w:val="20"/>
          <w:lang w:val="it-IT"/>
        </w:rPr>
      </w:pPr>
      <w:r w:rsidRPr="0055462C">
        <w:rPr>
          <w:sz w:val="20"/>
          <w:szCs w:val="20"/>
          <w:lang w:val="it-IT"/>
        </w:rPr>
        <w:t xml:space="preserve">Nel caso in cui una procedura applicabile di gestione degli incidenti, inclusi gli obblighi connessi, non sia prevista nell'Accordo Esistente, o quando tale procedura o obblighi non comprendano tutte le situazioni definite, si rimanda alle Istruzioni al Regolamento di Euronext Securities Milan disponibili di volta in volta al seguente link </w:t>
      </w:r>
      <w:hyperlink r:id="rId12" w:history="1">
        <w:r w:rsidR="00607E67" w:rsidRPr="0055462C">
          <w:rPr>
            <w:rStyle w:val="Collegamentoipertestuale"/>
            <w:sz w:val="20"/>
            <w:szCs w:val="20"/>
            <w:lang w:val="it-IT"/>
          </w:rPr>
          <w:t>https://www.euronext.com/it/post-trade/euronext-securities/milan/membership/regolamento-istruzioni</w:t>
        </w:r>
      </w:hyperlink>
      <w:r w:rsidRPr="0055462C">
        <w:rPr>
          <w:sz w:val="20"/>
          <w:szCs w:val="20"/>
          <w:lang w:val="it-IT"/>
        </w:rPr>
        <w:t>.</w:t>
      </w:r>
    </w:p>
    <w:p w14:paraId="2EB07CB6" w14:textId="4F0211C3" w:rsidR="00053804" w:rsidRPr="0055462C" w:rsidRDefault="0052285B" w:rsidP="00061A42">
      <w:pPr>
        <w:spacing w:line="240" w:lineRule="auto"/>
        <w:ind w:left="-11"/>
        <w:rPr>
          <w:b/>
          <w:bCs/>
          <w:sz w:val="20"/>
          <w:lang w:val="it-IT"/>
        </w:rPr>
      </w:pPr>
      <w:r w:rsidRPr="0055462C">
        <w:rPr>
          <w:b/>
          <w:bCs/>
          <w:sz w:val="20"/>
          <w:lang w:val="it-IT"/>
        </w:rPr>
        <w:t>3.2</w:t>
      </w:r>
      <w:r w:rsidRPr="0055462C">
        <w:rPr>
          <w:b/>
          <w:bCs/>
          <w:sz w:val="20"/>
          <w:lang w:val="it-IT"/>
        </w:rPr>
        <w:tab/>
      </w:r>
      <w:r w:rsidR="00053804" w:rsidRPr="0055462C">
        <w:rPr>
          <w:b/>
          <w:bCs/>
          <w:sz w:val="20"/>
          <w:lang w:val="it-IT"/>
        </w:rPr>
        <w:t>Generale</w:t>
      </w:r>
    </w:p>
    <w:p w14:paraId="136C6CCD" w14:textId="17E89D33" w:rsidR="00053804" w:rsidRPr="0055462C" w:rsidRDefault="0098738A" w:rsidP="00D92317">
      <w:pPr>
        <w:spacing w:line="240" w:lineRule="auto"/>
        <w:ind w:left="-11"/>
        <w:rPr>
          <w:sz w:val="20"/>
          <w:szCs w:val="20"/>
          <w:lang w:val="it-IT"/>
        </w:rPr>
      </w:pPr>
      <w:r w:rsidRPr="0055462C">
        <w:rPr>
          <w:sz w:val="20"/>
          <w:szCs w:val="20"/>
          <w:lang w:val="it-IT"/>
        </w:rPr>
        <w:t>Euronext conferma che, se utilizza o intende utilizzare subappaltatori per eseguire una parte sostanziale dei loro Servizi, tali Servizi subappaltati saranno eseguiti in conformità con le disposizioni dell'Accordo esistente.</w:t>
      </w:r>
    </w:p>
    <w:p w14:paraId="57AD9E45" w14:textId="6A2747F2" w:rsidR="003E18A1" w:rsidRPr="0055462C" w:rsidRDefault="0098738A" w:rsidP="2802DBCC">
      <w:pPr>
        <w:spacing w:line="240" w:lineRule="auto"/>
        <w:rPr>
          <w:sz w:val="20"/>
          <w:szCs w:val="20"/>
          <w:lang w:val="it-IT"/>
        </w:rPr>
      </w:pPr>
      <w:r w:rsidRPr="0055462C">
        <w:rPr>
          <w:sz w:val="20"/>
          <w:szCs w:val="20"/>
          <w:lang w:val="it-IT"/>
        </w:rPr>
        <w:t xml:space="preserve">Euronext descrive e aggiorna i nomi e le sedi dei subappaltatori (e, se del caso, dei loro subappaltatori), e i luoghi da cui vengono forniti i Servizi appaltati o subappaltati e, se applicabile, dove vengono elaborati i Dati del Cliente, incluso il luogo di archiviazione, nelle Istruzioni al Regolamento di Euronext Securities Milan disponibili di volta in volta al seguente link </w:t>
      </w:r>
      <w:hyperlink r:id="rId13" w:history="1">
        <w:r w:rsidR="00EB51FF" w:rsidRPr="0055462C">
          <w:rPr>
            <w:rStyle w:val="Collegamentoipertestuale"/>
            <w:sz w:val="20"/>
            <w:szCs w:val="20"/>
            <w:lang w:val="it-IT"/>
          </w:rPr>
          <w:t>https://www.euronext.com/it/post-trade/euronext-</w:t>
        </w:r>
        <w:r w:rsidR="00EB51FF" w:rsidRPr="0055462C">
          <w:rPr>
            <w:rStyle w:val="Collegamentoipertestuale"/>
            <w:sz w:val="20"/>
            <w:szCs w:val="20"/>
            <w:lang w:val="it-IT"/>
          </w:rPr>
          <w:t>securities/milan/membership/regolamento-istruzioni</w:t>
        </w:r>
      </w:hyperlink>
      <w:r w:rsidR="45405923" w:rsidRPr="0055462C">
        <w:rPr>
          <w:sz w:val="20"/>
          <w:szCs w:val="20"/>
          <w:lang w:val="it-IT"/>
        </w:rPr>
        <w:t>.</w:t>
      </w:r>
    </w:p>
    <w:p w14:paraId="25C71A3D" w14:textId="754AA4E5" w:rsidR="003E18A1" w:rsidRPr="0055462C" w:rsidRDefault="00C44F02" w:rsidP="49A011F0">
      <w:pPr>
        <w:spacing w:line="240" w:lineRule="auto"/>
        <w:ind w:left="-11"/>
        <w:rPr>
          <w:sz w:val="20"/>
          <w:szCs w:val="20"/>
          <w:lang w:val="it-IT"/>
        </w:rPr>
      </w:pPr>
      <w:r w:rsidRPr="0055462C">
        <w:rPr>
          <w:sz w:val="20"/>
          <w:szCs w:val="20"/>
          <w:lang w:val="it-IT"/>
        </w:rPr>
        <w:t>Salvo il caso di un evento di forza maggiore o nei casi in cui tale modifica sia urgentemente richiesta al fine di poter garantire la continuità dei servizi o la disponibilità, l'autenticità, l'integrità o la riservatezza dei Dati del Cliente, Euronext informerà preventivamente il Cliente qualora preveda di modificare tali luoghi.</w:t>
      </w:r>
    </w:p>
    <w:p w14:paraId="3487E651" w14:textId="1C22A149" w:rsidR="000E186D" w:rsidRPr="0055462C" w:rsidRDefault="000E186D" w:rsidP="005F3B88">
      <w:pPr>
        <w:spacing w:line="240" w:lineRule="auto"/>
        <w:rPr>
          <w:sz w:val="20"/>
          <w:lang w:val="it-IT"/>
        </w:rPr>
      </w:pPr>
    </w:p>
    <w:p w14:paraId="1FF42A24" w14:textId="77777777" w:rsidR="00AC4741" w:rsidRPr="00D8352B" w:rsidRDefault="00AC4741" w:rsidP="00613410">
      <w:pPr>
        <w:pStyle w:val="Paragrafoelenco"/>
        <w:numPr>
          <w:ilvl w:val="0"/>
          <w:numId w:val="15"/>
        </w:numPr>
        <w:ind w:left="426" w:hanging="437"/>
        <w:rPr>
          <w:b/>
          <w:bCs/>
          <w:smallCaps/>
          <w:lang w:val="en-US"/>
        </w:rPr>
      </w:pPr>
      <w:r w:rsidRPr="00D8352B">
        <w:rPr>
          <w:b/>
          <w:bCs/>
          <w:smallCaps/>
        </w:rPr>
        <w:t xml:space="preserve">Sicurezza </w:t>
      </w:r>
    </w:p>
    <w:p w14:paraId="750167F7" w14:textId="6E8BABBE" w:rsidR="00AC4741" w:rsidRPr="00D8352B" w:rsidRDefault="00D82898" w:rsidP="00FC7C2A">
      <w:pPr>
        <w:spacing w:line="240" w:lineRule="auto"/>
        <w:rPr>
          <w:b/>
          <w:bCs/>
          <w:sz w:val="20"/>
        </w:rPr>
      </w:pPr>
      <w:r w:rsidRPr="00D8352B">
        <w:rPr>
          <w:b/>
          <w:bCs/>
          <w:sz w:val="20"/>
        </w:rPr>
        <w:t>4.1</w:t>
      </w:r>
      <w:r w:rsidR="005C7DC4" w:rsidRPr="00D8352B">
        <w:rPr>
          <w:b/>
          <w:bCs/>
          <w:sz w:val="20"/>
        </w:rPr>
        <w:tab/>
      </w:r>
      <w:r w:rsidR="00AC4741" w:rsidRPr="00D8352B">
        <w:rPr>
          <w:b/>
          <w:bCs/>
          <w:sz w:val="20"/>
        </w:rPr>
        <w:t>Politiche e standard di sicurezza</w:t>
      </w:r>
    </w:p>
    <w:p w14:paraId="24ED86DF" w14:textId="7AB781B8" w:rsidR="00AC4741" w:rsidRPr="0055462C" w:rsidRDefault="005162C7" w:rsidP="4B19078A">
      <w:pPr>
        <w:spacing w:line="240" w:lineRule="auto"/>
        <w:rPr>
          <w:sz w:val="20"/>
          <w:szCs w:val="20"/>
          <w:lang w:val="it-IT"/>
        </w:rPr>
      </w:pPr>
      <w:r w:rsidRPr="0055462C">
        <w:rPr>
          <w:sz w:val="20"/>
          <w:szCs w:val="20"/>
          <w:lang w:val="it-IT"/>
        </w:rPr>
        <w:t>Nel caso in cui l'Accordo Esistente non contenga disposizioni in materia di disponibilità, autenticità, integrità e riservatezza in relazione alla protezione dei Dati del Cliente, le Parti si impegnano a rispettare le politiche o gli standard di Euronext resi disponibili da Euronext di volta in volta.</w:t>
      </w:r>
    </w:p>
    <w:p w14:paraId="61911542" w14:textId="79011639" w:rsidR="00731C86" w:rsidRPr="0055462C" w:rsidRDefault="00D82898" w:rsidP="003209F0">
      <w:pPr>
        <w:spacing w:line="240" w:lineRule="auto"/>
        <w:rPr>
          <w:b/>
          <w:bCs/>
          <w:sz w:val="20"/>
          <w:lang w:val="it-IT"/>
        </w:rPr>
      </w:pPr>
      <w:r w:rsidRPr="0055462C">
        <w:rPr>
          <w:b/>
          <w:bCs/>
          <w:sz w:val="20"/>
          <w:lang w:val="it-IT"/>
        </w:rPr>
        <w:t>4.2</w:t>
      </w:r>
      <w:r w:rsidR="005C7DC4" w:rsidRPr="0055462C">
        <w:rPr>
          <w:b/>
          <w:bCs/>
          <w:sz w:val="20"/>
          <w:lang w:val="it-IT"/>
        </w:rPr>
        <w:tab/>
      </w:r>
      <w:r w:rsidR="00731C86" w:rsidRPr="0055462C">
        <w:rPr>
          <w:b/>
          <w:bCs/>
          <w:sz w:val="20"/>
          <w:lang w:val="it-IT"/>
        </w:rPr>
        <w:t xml:space="preserve">Formazione sulla sicurezza </w:t>
      </w:r>
    </w:p>
    <w:p w14:paraId="39784789" w14:textId="4FA065DB" w:rsidR="00336078" w:rsidRPr="0055462C" w:rsidRDefault="013CFE05" w:rsidP="00A1339C">
      <w:pPr>
        <w:spacing w:line="240" w:lineRule="auto"/>
        <w:rPr>
          <w:lang w:val="it-IT"/>
        </w:rPr>
      </w:pPr>
      <w:r w:rsidRPr="0055462C">
        <w:rPr>
          <w:sz w:val="20"/>
          <w:szCs w:val="20"/>
          <w:lang w:val="it-IT"/>
        </w:rPr>
        <w:t>Ove richiesto dal Cliente, Euronext farà ogni ragionevole sforzo per partecipare, a spese del Cliente e non più di una volta all'anno, ai programmi di sensibilizzazione alla sicurezza del Cliente e alla formazione sulla resilienza operativa digitale.</w:t>
      </w:r>
    </w:p>
    <w:p w14:paraId="15E96423" w14:textId="145CE5C8" w:rsidR="00731C86" w:rsidRPr="0055462C" w:rsidRDefault="00997D78" w:rsidP="00A1339C">
      <w:pPr>
        <w:spacing w:line="240" w:lineRule="auto"/>
        <w:rPr>
          <w:sz w:val="20"/>
          <w:szCs w:val="20"/>
          <w:lang w:val="it-IT"/>
        </w:rPr>
      </w:pPr>
      <w:r w:rsidRPr="0055462C">
        <w:rPr>
          <w:sz w:val="20"/>
          <w:szCs w:val="20"/>
          <w:lang w:val="it-IT"/>
        </w:rPr>
        <w:t>Laddove ciò comporti costi per Euronext, tali costi ragionevoli possono essere addebitati da Euronext al Cliente.</w:t>
      </w:r>
    </w:p>
    <w:p w14:paraId="475BE48A" w14:textId="5E7798F8" w:rsidR="00AC4741" w:rsidRPr="0055462C" w:rsidRDefault="00D82898" w:rsidP="00B17382">
      <w:pPr>
        <w:spacing w:line="240" w:lineRule="auto"/>
        <w:rPr>
          <w:b/>
          <w:sz w:val="20"/>
          <w:szCs w:val="20"/>
          <w:lang w:val="it-IT"/>
        </w:rPr>
      </w:pPr>
      <w:r w:rsidRPr="0055462C">
        <w:rPr>
          <w:b/>
          <w:sz w:val="20"/>
          <w:szCs w:val="20"/>
          <w:lang w:val="it-IT"/>
        </w:rPr>
        <w:t>4.3</w:t>
      </w:r>
      <w:r w:rsidR="005C7DC4" w:rsidRPr="0055462C">
        <w:rPr>
          <w:lang w:val="it-IT"/>
        </w:rPr>
        <w:tab/>
      </w:r>
      <w:r w:rsidR="00AC4741" w:rsidRPr="0055462C">
        <w:rPr>
          <w:b/>
          <w:sz w:val="20"/>
          <w:szCs w:val="20"/>
          <w:lang w:val="it-IT"/>
        </w:rPr>
        <w:t xml:space="preserve">Test di penetrazione - </w:t>
      </w:r>
      <w:r w:rsidR="00241AEB" w:rsidRPr="00241AEB">
        <w:rPr>
          <w:b/>
          <w:sz w:val="20"/>
          <w:szCs w:val="20"/>
          <w:lang w:val="it-IT"/>
        </w:rPr>
        <w:t xml:space="preserve">Pooled Testing </w:t>
      </w:r>
      <w:r w:rsidR="00AC4741" w:rsidRPr="0055462C">
        <w:rPr>
          <w:b/>
          <w:sz w:val="20"/>
          <w:szCs w:val="20"/>
          <w:lang w:val="it-IT"/>
        </w:rPr>
        <w:t>(TLPT)</w:t>
      </w:r>
    </w:p>
    <w:p w14:paraId="2E3238AA" w14:textId="402DE6A7" w:rsidR="007B1CCC" w:rsidRPr="0055462C" w:rsidRDefault="00DF67E6" w:rsidP="00DF67E6">
      <w:pPr>
        <w:spacing w:line="240" w:lineRule="auto"/>
        <w:rPr>
          <w:sz w:val="20"/>
          <w:szCs w:val="20"/>
          <w:lang w:val="it-IT"/>
        </w:rPr>
      </w:pPr>
      <w:r w:rsidRPr="0055462C">
        <w:rPr>
          <w:sz w:val="20"/>
          <w:szCs w:val="20"/>
          <w:lang w:val="it-IT"/>
        </w:rPr>
        <w:t>Il Cliente ha il diritto di richiedere a Euronext di partecipare ai test di penetrazione basati sulle minacce (TLPT) una volta ogni tre anni, a meno che non sia esplicitamente imposta una frequenza diversa da un'autorità competente.  Nel caso in cui il Cliente presenti tale richiesta, Euronext metterà a disposizione del Cliente le certificazioni e i rapporti TLPT di terze parti (compresi quelli effettuati da qualsiasi autorità competente pertinente) effettuati non più di 3 anni prima della data della richiesta e laddove tali certificazioni e rapporti riguardino i Sistemi, i processi e le tecnologie ICT pertinenti ai Servizi,  il Cliente dovrà fare affidamento su tali certificazioni e rapporti.</w:t>
      </w:r>
    </w:p>
    <w:p w14:paraId="7F7314E5" w14:textId="64C758F5" w:rsidR="00DF67E6" w:rsidRPr="0055462C" w:rsidRDefault="007C4B97" w:rsidP="00DF67E6">
      <w:pPr>
        <w:spacing w:line="240" w:lineRule="auto"/>
        <w:rPr>
          <w:sz w:val="20"/>
          <w:szCs w:val="20"/>
          <w:lang w:val="it-IT"/>
        </w:rPr>
      </w:pPr>
      <w:r w:rsidRPr="0055462C">
        <w:rPr>
          <w:sz w:val="20"/>
          <w:szCs w:val="20"/>
          <w:lang w:val="it-IT"/>
        </w:rPr>
        <w:t xml:space="preserve">Laddove il Cliente possa dimostrare in buona fede che le suddette certificazioni non sono sufficienti per adempiere ai propri obblighi ai sensi del Regolamento, il Cliente farà richiesta a Euronext di partecipare al TLPT con almeno 30 giorni di </w:t>
      </w:r>
      <w:r w:rsidRPr="0055462C">
        <w:rPr>
          <w:sz w:val="20"/>
          <w:szCs w:val="20"/>
          <w:lang w:val="it-IT"/>
        </w:rPr>
        <w:lastRenderedPageBreak/>
        <w:t xml:space="preserve">anticipo (salvo diversa richiesta da parte di un'autorità competente, nel qual caso il Cliente informerà Euronext entro due giorni dalla ricezione della richiesta dell'autorità competente) e si assicurerà che qualsiasi TLPT da parte del Cliente o un terzo da esso nominato, applica controlli efficaci di gestione del rischio al fine di evitare, ad esempio, danni ai dati o ai beni di Euronext o di terzi. </w:t>
      </w:r>
    </w:p>
    <w:p w14:paraId="262AB1ED" w14:textId="0F45B698" w:rsidR="00BC74F9" w:rsidRPr="0055462C" w:rsidRDefault="00DF67E6" w:rsidP="4B19078A">
      <w:pPr>
        <w:spacing w:line="240" w:lineRule="auto"/>
        <w:rPr>
          <w:sz w:val="20"/>
          <w:szCs w:val="20"/>
          <w:lang w:val="it-IT"/>
        </w:rPr>
      </w:pPr>
      <w:r w:rsidRPr="0055462C">
        <w:rPr>
          <w:sz w:val="20"/>
          <w:szCs w:val="20"/>
          <w:lang w:val="it-IT"/>
        </w:rPr>
        <w:t xml:space="preserve">L'ambito di applicazione del TLPT sarà limitato ai sistemi, ai processi e alle tecnologie TIC pertinenti. </w:t>
      </w:r>
    </w:p>
    <w:p w14:paraId="6B6E2AEB" w14:textId="3529F863" w:rsidR="00AC4741" w:rsidRPr="0055462C" w:rsidRDefault="00AC4741" w:rsidP="4B19078A">
      <w:pPr>
        <w:spacing w:line="240" w:lineRule="auto"/>
        <w:rPr>
          <w:sz w:val="20"/>
          <w:szCs w:val="20"/>
          <w:lang w:val="it-IT"/>
        </w:rPr>
      </w:pPr>
      <w:r w:rsidRPr="0055462C">
        <w:rPr>
          <w:sz w:val="20"/>
          <w:szCs w:val="20"/>
          <w:lang w:val="it-IT"/>
        </w:rPr>
        <w:t xml:space="preserve">Laddove si preveda ragionevolmente che la partecipazione di Euronext a un TLPT abbia un impatto negativo sulla qualità o sulla sicurezza dei Servizi forniti da Euronext a clienti che sono entità che non rientrano nell'ambito di applicazione del Regolamento 2022/2554, o sulla riservatezza dei dati relativi a tali Servizi, Euronext farà ogni ragionevole sforzo per stipulare accordi contrattuali con un tester esterno,  al fine di condurre, sotto la direzione di un'entità finanziaria designata, un TLPT collettivo che coinvolga diverse entità finanziarie (test aggregati) a cui Euronext fornisce i Servizi. </w:t>
      </w:r>
    </w:p>
    <w:p w14:paraId="157A2AFF" w14:textId="4EACAA09" w:rsidR="008C06CC" w:rsidRPr="0055462C" w:rsidRDefault="0055141A" w:rsidP="4B19078A">
      <w:pPr>
        <w:spacing w:line="240" w:lineRule="auto"/>
        <w:rPr>
          <w:sz w:val="20"/>
          <w:szCs w:val="20"/>
          <w:lang w:val="it-IT"/>
        </w:rPr>
      </w:pPr>
      <w:r w:rsidRPr="0055462C">
        <w:rPr>
          <w:sz w:val="20"/>
          <w:szCs w:val="20"/>
          <w:lang w:val="it-IT"/>
        </w:rPr>
        <w:t>Salvo quanto diversamente previsto nell'Accordo Esistente, se, a causa o in connessione con qualsiasi monitoraggio, audit o test (incluso qualsiasi TLPT), Euronext o i suoi subappaltatori sono richiesti o tenuti a intraprendere attività non previste dall'Accordo Esistente, il tempo e i costi spesi per l'esecuzione di tali attività saranno addebitati al Cliente,  e il Cliente dovrà pagare le spese per i servizi professionali di Euronext o del suo subappaltatore in vigore in quel momento per lo svolgimento di tali attività.</w:t>
      </w:r>
    </w:p>
    <w:p w14:paraId="3DE518C2" w14:textId="42EC3443" w:rsidR="00096528" w:rsidRPr="0055462C" w:rsidRDefault="00096528" w:rsidP="4B19078A">
      <w:pPr>
        <w:spacing w:line="240" w:lineRule="auto"/>
        <w:rPr>
          <w:sz w:val="20"/>
          <w:szCs w:val="20"/>
          <w:lang w:val="it-IT"/>
        </w:rPr>
      </w:pPr>
      <w:r w:rsidRPr="0055462C">
        <w:rPr>
          <w:sz w:val="20"/>
          <w:szCs w:val="20"/>
          <w:lang w:val="it-IT"/>
        </w:rPr>
        <w:t>Il Cliente dovrà fare ogni ragionevole sforzo per garantire che la condotta di qualsiasi TLPT non interrompa Euronext o ritardi la fornitura dei Servizi ICT o di altri servizi da parte di Euronext o impedisca a Euronext di rispettare i propri obblighi legali e regolamentari.</w:t>
      </w:r>
    </w:p>
    <w:p w14:paraId="22D86BAA" w14:textId="1FED0C6E" w:rsidR="006A2A96" w:rsidRPr="0055462C" w:rsidRDefault="508FE9BF" w:rsidP="00B17382">
      <w:pPr>
        <w:spacing w:line="240" w:lineRule="auto"/>
        <w:rPr>
          <w:rFonts w:ascii="Verdana" w:eastAsia="Verdana" w:hAnsi="Verdana" w:cs="Verdana"/>
          <w:sz w:val="20"/>
          <w:szCs w:val="20"/>
          <w:lang w:val="it-IT"/>
        </w:rPr>
      </w:pPr>
      <w:r w:rsidRPr="0055462C">
        <w:rPr>
          <w:rFonts w:ascii="Verdana" w:eastAsia="Verdana" w:hAnsi="Verdana" w:cs="Verdana"/>
          <w:sz w:val="20"/>
          <w:szCs w:val="20"/>
          <w:lang w:val="it-IT"/>
        </w:rPr>
        <w:t xml:space="preserve">Laddove il Cliente </w:t>
      </w:r>
      <w:r w:rsidRPr="0055462C">
        <w:rPr>
          <w:rFonts w:ascii="Verdana" w:eastAsia="Verdana" w:hAnsi="Verdana" w:cs="Verdana"/>
          <w:color w:val="000000"/>
          <w:sz w:val="20"/>
          <w:szCs w:val="20"/>
          <w:lang w:val="it-IT"/>
        </w:rPr>
        <w:t xml:space="preserve">non sia soggetto al Regolamento, il </w:t>
      </w:r>
      <w:r w:rsidRPr="0055462C">
        <w:rPr>
          <w:rFonts w:ascii="Verdana" w:eastAsia="Verdana" w:hAnsi="Verdana" w:cs="Verdana"/>
          <w:sz w:val="20"/>
          <w:szCs w:val="20"/>
          <w:lang w:val="it-IT"/>
        </w:rPr>
        <w:t xml:space="preserve">Cliente può invocare tale diritto solo per conto e sulla base delle istruzioni esplicite del rispettivo Cliente e in conformità con il presente articolo. Il Cliente può consentire al Cliente del Cliente in questione (o a qualsiasi consulente rispettabile da esso incaricato) di richiedere a Euronext di partecipare a un TLPT, a condizione che il Cliente garantisca che i Clienti del Cliente (inclusi i consulenti terzi da esso incaricati) aderiscano pienamente al presente Addendum. </w:t>
      </w:r>
    </w:p>
    <w:p w14:paraId="5768C215" w14:textId="77777777" w:rsidR="000B735F" w:rsidRPr="0055462C" w:rsidRDefault="000B735F" w:rsidP="00B17382">
      <w:pPr>
        <w:spacing w:line="240" w:lineRule="auto"/>
        <w:rPr>
          <w:sz w:val="20"/>
          <w:lang w:val="it-IT"/>
        </w:rPr>
      </w:pPr>
    </w:p>
    <w:p w14:paraId="5E9516E7" w14:textId="71D690A3" w:rsidR="00516FBE" w:rsidRPr="00D8352B" w:rsidRDefault="003B73C6" w:rsidP="00B17382">
      <w:pPr>
        <w:pStyle w:val="Paragrafoelenco"/>
        <w:numPr>
          <w:ilvl w:val="0"/>
          <w:numId w:val="15"/>
        </w:numPr>
        <w:ind w:left="426" w:hanging="437"/>
        <w:rPr>
          <w:b/>
          <w:bCs/>
          <w:smallCaps/>
          <w:lang w:val="en-US"/>
        </w:rPr>
      </w:pPr>
      <w:r w:rsidRPr="00D8352B">
        <w:rPr>
          <w:b/>
          <w:bCs/>
          <w:smallCaps/>
        </w:rPr>
        <w:t xml:space="preserve">Monitoraggio e Audit </w:t>
      </w:r>
    </w:p>
    <w:p w14:paraId="641BDA8C" w14:textId="791A4202" w:rsidR="00D82898" w:rsidRPr="0055462C" w:rsidRDefault="003B73C6" w:rsidP="3177A111">
      <w:pPr>
        <w:spacing w:line="240" w:lineRule="auto"/>
        <w:rPr>
          <w:sz w:val="20"/>
          <w:szCs w:val="20"/>
          <w:lang w:val="it-IT"/>
        </w:rPr>
      </w:pPr>
      <w:r w:rsidRPr="0055462C">
        <w:rPr>
          <w:b/>
          <w:bCs/>
          <w:sz w:val="20"/>
          <w:szCs w:val="20"/>
          <w:lang w:val="it-IT"/>
        </w:rPr>
        <w:t>5.1</w:t>
      </w:r>
      <w:r w:rsidRPr="0055462C">
        <w:rPr>
          <w:lang w:val="it-IT"/>
        </w:rPr>
        <w:tab/>
      </w:r>
      <w:r w:rsidR="00D82898" w:rsidRPr="0055462C">
        <w:rPr>
          <w:sz w:val="20"/>
          <w:szCs w:val="20"/>
          <w:lang w:val="it-IT"/>
        </w:rPr>
        <w:t>Il Cliente ha il diritto di monitorare, su base continuativa, le prestazioni di Euronext e il diritto di richiedere livelli di garanzia alternativi se i diritti di altri clienti sono interessati.</w:t>
      </w:r>
    </w:p>
    <w:p w14:paraId="1B9C0C6F" w14:textId="77777777" w:rsidR="00D82898" w:rsidRPr="0055462C" w:rsidRDefault="00D82898" w:rsidP="00D82898">
      <w:pPr>
        <w:spacing w:line="240" w:lineRule="auto"/>
        <w:rPr>
          <w:sz w:val="20"/>
          <w:szCs w:val="20"/>
          <w:lang w:val="it-IT"/>
        </w:rPr>
      </w:pPr>
      <w:r w:rsidRPr="0055462C">
        <w:rPr>
          <w:sz w:val="20"/>
          <w:szCs w:val="20"/>
          <w:lang w:val="it-IT"/>
        </w:rPr>
        <w:t>Salvo il caso di un evento di forza maggiore, Euronext informerà il Cliente entro 90 giorni di qualsiasi sviluppo che possa avere un impatto materiale sulla capacità di Euronext di fornire efficacemente i Servizi ICT Critici in linea con i livelli di servizio concordati.</w:t>
      </w:r>
    </w:p>
    <w:p w14:paraId="4C95B8C5" w14:textId="758E39E8" w:rsidR="00D82898" w:rsidRPr="0055462C" w:rsidRDefault="00D82898" w:rsidP="00D82898">
      <w:pPr>
        <w:spacing w:line="240" w:lineRule="auto"/>
        <w:rPr>
          <w:sz w:val="20"/>
          <w:lang w:val="it-IT"/>
        </w:rPr>
      </w:pPr>
      <w:r w:rsidRPr="0055462C">
        <w:rPr>
          <w:sz w:val="20"/>
          <w:lang w:val="it-IT"/>
        </w:rPr>
        <w:t>Euronext collaborerà come ragionevolmente richiesto e come richiesto dal Regolamento durante le attività di monitoraggio svolte dalle autorità competenti o di risoluzione, dal Cliente o da un terzo nominato ai sensi del Regolamento.</w:t>
      </w:r>
    </w:p>
    <w:p w14:paraId="21A22F61" w14:textId="4E1502F3" w:rsidR="00D82898" w:rsidRPr="0055462C" w:rsidRDefault="003B73C6" w:rsidP="00D82898">
      <w:pPr>
        <w:spacing w:line="240" w:lineRule="auto"/>
        <w:rPr>
          <w:b/>
          <w:bCs/>
          <w:sz w:val="20"/>
          <w:lang w:val="it-IT"/>
        </w:rPr>
      </w:pPr>
      <w:r w:rsidRPr="0055462C">
        <w:rPr>
          <w:b/>
          <w:bCs/>
          <w:sz w:val="20"/>
          <w:lang w:val="it-IT"/>
        </w:rPr>
        <w:t>5.2</w:t>
      </w:r>
      <w:r w:rsidR="00D82898" w:rsidRPr="0055462C">
        <w:rPr>
          <w:b/>
          <w:bCs/>
          <w:sz w:val="20"/>
          <w:lang w:val="it-IT"/>
        </w:rPr>
        <w:tab/>
        <w:t>Monitoraggio della filiera del subappalto</w:t>
      </w:r>
    </w:p>
    <w:p w14:paraId="66006A16" w14:textId="74724C0E" w:rsidR="00D82898" w:rsidRPr="0055462C" w:rsidRDefault="00D82898" w:rsidP="00D82898">
      <w:pPr>
        <w:spacing w:line="240" w:lineRule="auto"/>
        <w:rPr>
          <w:sz w:val="20"/>
          <w:lang w:val="it-IT"/>
        </w:rPr>
      </w:pPr>
      <w:r w:rsidRPr="0055462C">
        <w:rPr>
          <w:sz w:val="20"/>
          <w:lang w:val="it-IT"/>
        </w:rPr>
        <w:t>Nei casi in cui il Servizio ICT Critico sia idoneo ad essere subappaltato, Euronext farà ogni ragionevole sforzo per monitorare tutti i Servizi ICT Critici subappaltati per garantire che i suoi obblighi nei confronti del Cliente ai sensi del Contratto siano rispettati.</w:t>
      </w:r>
    </w:p>
    <w:p w14:paraId="5447D812" w14:textId="1ACBD32A" w:rsidR="00D82898" w:rsidRPr="0055462C" w:rsidRDefault="00D82898" w:rsidP="00D82898">
      <w:pPr>
        <w:spacing w:line="240" w:lineRule="auto"/>
        <w:rPr>
          <w:sz w:val="20"/>
          <w:szCs w:val="20"/>
          <w:lang w:val="it-IT"/>
        </w:rPr>
      </w:pPr>
      <w:r w:rsidRPr="0055462C">
        <w:rPr>
          <w:sz w:val="20"/>
          <w:szCs w:val="20"/>
          <w:lang w:val="it-IT"/>
        </w:rPr>
        <w:t xml:space="preserve">Euronext compirà ogni ragionevole sforzo per valutare tutti i rischi, compresi i rischi relativi alle TIC, associati all'ubicazione del potenziale subappaltatore e della sua società madre, nonché al luogo da cui viene fornito il Servizio ICT critico. </w:t>
      </w:r>
    </w:p>
    <w:p w14:paraId="648D39B3" w14:textId="56273B33" w:rsidR="006C1183" w:rsidRPr="0055462C" w:rsidRDefault="00C46DE2" w:rsidP="00B17382">
      <w:pPr>
        <w:spacing w:line="240" w:lineRule="auto"/>
        <w:rPr>
          <w:b/>
          <w:bCs/>
          <w:sz w:val="20"/>
          <w:lang w:val="it-IT"/>
        </w:rPr>
      </w:pPr>
      <w:r w:rsidRPr="0055462C">
        <w:rPr>
          <w:b/>
          <w:bCs/>
          <w:sz w:val="20"/>
          <w:lang w:val="it-IT"/>
        </w:rPr>
        <w:t>5.3</w:t>
      </w:r>
      <w:r w:rsidR="00AD5EA4" w:rsidRPr="0055462C">
        <w:rPr>
          <w:b/>
          <w:bCs/>
          <w:sz w:val="20"/>
          <w:lang w:val="it-IT"/>
        </w:rPr>
        <w:tab/>
      </w:r>
      <w:r w:rsidR="00A3466C" w:rsidRPr="0055462C">
        <w:rPr>
          <w:b/>
          <w:bCs/>
          <w:sz w:val="20"/>
          <w:lang w:val="it-IT"/>
        </w:rPr>
        <w:t>Audit dei clienti, aree e competenze degli auditor</w:t>
      </w:r>
    </w:p>
    <w:p w14:paraId="03759826" w14:textId="5FDCBCB4" w:rsidR="00415C0F" w:rsidRPr="0055462C" w:rsidRDefault="00350C6F" w:rsidP="00415C0F">
      <w:pPr>
        <w:spacing w:line="240" w:lineRule="auto"/>
        <w:rPr>
          <w:sz w:val="20"/>
          <w:szCs w:val="20"/>
          <w:lang w:val="it-IT"/>
        </w:rPr>
      </w:pPr>
      <w:r w:rsidRPr="0055462C">
        <w:rPr>
          <w:sz w:val="20"/>
          <w:szCs w:val="20"/>
          <w:lang w:val="it-IT"/>
        </w:rPr>
        <w:t xml:space="preserve">Fatti salvi gli obblighi di riservatezza previsti dall'Accordo Esistente, Euronext farà ogni ragionevole sforzo per mettere a disposizione del Cliente (i) certificazioni di terze parti e/o (ii) rapporti di audit interni o di terze parti. </w:t>
      </w:r>
    </w:p>
    <w:p w14:paraId="515AA419" w14:textId="0A7912B0" w:rsidR="00415C0F" w:rsidRPr="0055462C" w:rsidRDefault="00415C0F" w:rsidP="00415C0F">
      <w:pPr>
        <w:spacing w:line="240" w:lineRule="auto"/>
        <w:rPr>
          <w:sz w:val="20"/>
          <w:szCs w:val="20"/>
          <w:lang w:val="it-IT"/>
        </w:rPr>
      </w:pPr>
      <w:r w:rsidRPr="0055462C">
        <w:rPr>
          <w:sz w:val="20"/>
          <w:szCs w:val="20"/>
          <w:lang w:val="it-IT"/>
        </w:rPr>
        <w:t>Laddove le certificazioni e i report di cui sopra riguardino (i) gli strumenti, i sistemi e i controlli chiave pertinenti relativi ai Servizi e (ii) i requisiti normativi pertinenti, il Cliente farà affidamento su tali certificazioni e report.</w:t>
      </w:r>
    </w:p>
    <w:p w14:paraId="74FF5CB2" w14:textId="77777777" w:rsidR="00415C0F" w:rsidRPr="0055462C" w:rsidRDefault="00415C0F" w:rsidP="00415C0F">
      <w:pPr>
        <w:spacing w:line="240" w:lineRule="auto"/>
        <w:rPr>
          <w:sz w:val="20"/>
          <w:szCs w:val="20"/>
          <w:lang w:val="it-IT"/>
        </w:rPr>
      </w:pPr>
      <w:r w:rsidRPr="0055462C">
        <w:rPr>
          <w:sz w:val="20"/>
          <w:szCs w:val="20"/>
          <w:lang w:val="it-IT"/>
        </w:rPr>
        <w:t xml:space="preserve">Il Cliente può richiedere un'estensione dell'ambito delle certificazioni o dei rapporti di audit ad altre informazioni e documentazione relative a strumenti, sistemi e controlli chiave pertinenti. Tale richiesta di modifica dell'ambito di applicazione è limitata a quanto è ragionevole e legittimo dal punto di vista della gestione del rischio. </w:t>
      </w:r>
    </w:p>
    <w:p w14:paraId="0FD7D675" w14:textId="0958B9A5" w:rsidR="00415C0F" w:rsidRPr="0055462C" w:rsidRDefault="76082804" w:rsidP="00415C0F">
      <w:pPr>
        <w:spacing w:line="240" w:lineRule="auto"/>
        <w:rPr>
          <w:sz w:val="20"/>
          <w:szCs w:val="20"/>
          <w:lang w:val="it-IT"/>
        </w:rPr>
      </w:pPr>
      <w:r w:rsidRPr="0055462C">
        <w:rPr>
          <w:sz w:val="20"/>
          <w:szCs w:val="20"/>
          <w:lang w:val="it-IT"/>
        </w:rPr>
        <w:lastRenderedPageBreak/>
        <w:t>Solo nel caso in cui tutte le informazioni e la documentazione fornite da Euronext non dimostrino che Euronext rispetti i suoi obblighi contrattuali ai sensi del Contratto, il Cliente dovrà richiedere un'ispezione o un audit in loco, nei limiti ragionevoli e legittimi dal punto di vista della gestione del rischio.</w:t>
      </w:r>
    </w:p>
    <w:p w14:paraId="68C33D0E" w14:textId="77777777" w:rsidR="00415C0F" w:rsidRPr="0055462C" w:rsidRDefault="00415C0F" w:rsidP="00415C0F">
      <w:pPr>
        <w:spacing w:line="240" w:lineRule="auto"/>
        <w:rPr>
          <w:sz w:val="20"/>
          <w:szCs w:val="20"/>
          <w:lang w:val="it-IT"/>
        </w:rPr>
      </w:pPr>
      <w:r w:rsidRPr="0055462C">
        <w:rPr>
          <w:sz w:val="20"/>
          <w:szCs w:val="20"/>
          <w:lang w:val="it-IT"/>
        </w:rPr>
        <w:t>Euronext fornirà una ragionevole collaborazione durante le ispezioni e gli audit effettuati dal Cliente in conformità con le condizioni di seguito riportate.</w:t>
      </w:r>
    </w:p>
    <w:p w14:paraId="250A3926" w14:textId="2FA003AE" w:rsidR="00415C0F" w:rsidRPr="0055462C" w:rsidRDefault="00415C0F" w:rsidP="00415C0F">
      <w:pPr>
        <w:spacing w:line="240" w:lineRule="auto"/>
        <w:rPr>
          <w:sz w:val="20"/>
          <w:szCs w:val="20"/>
          <w:lang w:val="it-IT"/>
        </w:rPr>
      </w:pPr>
      <w:r w:rsidRPr="0055462C">
        <w:rPr>
          <w:sz w:val="20"/>
          <w:szCs w:val="20"/>
          <w:lang w:val="it-IT"/>
        </w:rPr>
        <w:t>Le ispezioni e gli audit in loco presso la sede di Euronext devono essere effettuati nel rispetto delle seguenti condizioni:</w:t>
      </w:r>
    </w:p>
    <w:p w14:paraId="143F3256" w14:textId="74632648" w:rsidR="00415C0F" w:rsidRPr="0055462C" w:rsidRDefault="76082804" w:rsidP="00F72A02">
      <w:pPr>
        <w:spacing w:after="60" w:line="240" w:lineRule="auto"/>
        <w:rPr>
          <w:sz w:val="20"/>
          <w:szCs w:val="20"/>
          <w:lang w:val="it-IT"/>
        </w:rPr>
      </w:pPr>
      <w:r w:rsidRPr="0055462C">
        <w:rPr>
          <w:sz w:val="20"/>
          <w:szCs w:val="20"/>
          <w:lang w:val="it-IT"/>
        </w:rPr>
        <w:t>•</w:t>
      </w:r>
      <w:r w:rsidR="00415C0F" w:rsidRPr="0055462C">
        <w:rPr>
          <w:lang w:val="it-IT"/>
        </w:rPr>
        <w:tab/>
      </w:r>
      <w:r w:rsidRPr="0055462C">
        <w:rPr>
          <w:sz w:val="20"/>
          <w:szCs w:val="20"/>
          <w:lang w:val="it-IT"/>
        </w:rPr>
        <w:t>Il Cliente dovrà fornire a Euronext informazioni sull'ambito e lo scopo dell'ispezione o dell'audit in loco e altre informazioni pertinenti affinché Euronext possa prepararsi per l'ispezione o l'audit in loco e un preavviso minimo di sessanta (60) giorni di calendario;</w:t>
      </w:r>
    </w:p>
    <w:p w14:paraId="577AC450" w14:textId="4F16F745" w:rsidR="00415C0F" w:rsidRPr="0055462C" w:rsidRDefault="00415C0F" w:rsidP="00F72A02">
      <w:pPr>
        <w:spacing w:after="60" w:line="240" w:lineRule="auto"/>
        <w:rPr>
          <w:sz w:val="20"/>
          <w:szCs w:val="20"/>
          <w:lang w:val="it-IT"/>
        </w:rPr>
      </w:pPr>
      <w:r w:rsidRPr="0055462C">
        <w:rPr>
          <w:sz w:val="20"/>
          <w:szCs w:val="20"/>
          <w:lang w:val="it-IT"/>
        </w:rPr>
        <w:t>•</w:t>
      </w:r>
      <w:r w:rsidRPr="0055462C">
        <w:rPr>
          <w:sz w:val="20"/>
          <w:szCs w:val="20"/>
          <w:lang w:val="it-IT"/>
        </w:rPr>
        <w:tab/>
        <w:t>l'ispezione o l'audit si riferiscono agli strumenti e ai sistemi assegnati da Euronext per l'esecuzione dei Servizi ICT Critici;</w:t>
      </w:r>
    </w:p>
    <w:p w14:paraId="1BCA1E4F" w14:textId="39DCE2A9" w:rsidR="00415C0F" w:rsidRPr="0055462C" w:rsidRDefault="00415C0F" w:rsidP="00F72A02">
      <w:pPr>
        <w:spacing w:after="60" w:line="240" w:lineRule="auto"/>
        <w:rPr>
          <w:sz w:val="20"/>
          <w:szCs w:val="20"/>
          <w:lang w:val="it-IT"/>
        </w:rPr>
      </w:pPr>
      <w:r w:rsidRPr="0055462C">
        <w:rPr>
          <w:sz w:val="20"/>
          <w:szCs w:val="20"/>
          <w:lang w:val="it-IT"/>
        </w:rPr>
        <w:t>•</w:t>
      </w:r>
      <w:r w:rsidRPr="0055462C">
        <w:rPr>
          <w:sz w:val="20"/>
          <w:szCs w:val="20"/>
          <w:lang w:val="it-IT"/>
        </w:rPr>
        <w:tab/>
        <w:t>le persone che effettuano l'audit devono osservare tutte le politiche, le procedure e le misure di sicurezza di Euronext in vigore presso i locali interessati al momento dell'ispezione o dell'audit (come quelle relative alla salute e alla sicurezza, quelle relative all'accesso e all'uso delle strutture di Euronext, quelle relative alla riservatezza, ecc.);</w:t>
      </w:r>
    </w:p>
    <w:p w14:paraId="33F99018" w14:textId="5EE0EE4F" w:rsidR="00415C0F" w:rsidRPr="0055462C" w:rsidRDefault="00415C0F" w:rsidP="00F72A02">
      <w:pPr>
        <w:spacing w:after="60" w:line="240" w:lineRule="auto"/>
        <w:rPr>
          <w:sz w:val="20"/>
          <w:szCs w:val="20"/>
          <w:lang w:val="it-IT"/>
        </w:rPr>
      </w:pPr>
      <w:r w:rsidRPr="0055462C">
        <w:rPr>
          <w:sz w:val="20"/>
          <w:szCs w:val="20"/>
          <w:lang w:val="it-IT"/>
        </w:rPr>
        <w:t>•</w:t>
      </w:r>
      <w:r w:rsidRPr="0055462C">
        <w:rPr>
          <w:sz w:val="20"/>
          <w:lang w:val="it-IT"/>
        </w:rPr>
        <w:tab/>
      </w:r>
      <w:r w:rsidR="002C31D1" w:rsidRPr="0055462C">
        <w:rPr>
          <w:sz w:val="20"/>
          <w:szCs w:val="20"/>
          <w:lang w:val="it-IT"/>
        </w:rPr>
        <w:t>l'ispezione o l'audit si svolgeranno in presenza di membri del personale, consulenti o appaltatori designati da Euronext a tale scopo e</w:t>
      </w:r>
    </w:p>
    <w:p w14:paraId="0819C8EE" w14:textId="0F232420" w:rsidR="00415C0F" w:rsidRPr="0055462C" w:rsidRDefault="00415C0F" w:rsidP="00F72A02">
      <w:pPr>
        <w:spacing w:after="60" w:line="240" w:lineRule="auto"/>
        <w:rPr>
          <w:sz w:val="20"/>
          <w:szCs w:val="20"/>
          <w:lang w:val="it-IT"/>
        </w:rPr>
      </w:pPr>
      <w:r w:rsidRPr="0055462C">
        <w:rPr>
          <w:sz w:val="20"/>
          <w:szCs w:val="20"/>
          <w:lang w:val="it-IT"/>
        </w:rPr>
        <w:t>•</w:t>
      </w:r>
      <w:r w:rsidRPr="0055462C">
        <w:rPr>
          <w:sz w:val="20"/>
          <w:szCs w:val="20"/>
          <w:lang w:val="it-IT"/>
        </w:rPr>
        <w:tab/>
      </w:r>
      <w:r w:rsidR="002C31D1" w:rsidRPr="0055462C">
        <w:rPr>
          <w:sz w:val="20"/>
          <w:szCs w:val="20"/>
          <w:lang w:val="it-IT"/>
        </w:rPr>
        <w:t>l'ispezione o l'audit avranno luogo durante l'orario lavorativo di Euronext, nel più breve tempo possibile, da definire tra le Parti;</w:t>
      </w:r>
    </w:p>
    <w:p w14:paraId="603E0EA0" w14:textId="77777777" w:rsidR="00415C0F" w:rsidRPr="0055462C" w:rsidRDefault="00415C0F" w:rsidP="00415C0F">
      <w:pPr>
        <w:spacing w:line="240" w:lineRule="auto"/>
        <w:rPr>
          <w:sz w:val="20"/>
          <w:szCs w:val="20"/>
          <w:lang w:val="it-IT"/>
        </w:rPr>
      </w:pPr>
      <w:r w:rsidRPr="0055462C">
        <w:rPr>
          <w:sz w:val="20"/>
          <w:szCs w:val="20"/>
          <w:lang w:val="it-IT"/>
        </w:rPr>
        <w:t>•</w:t>
      </w:r>
      <w:r w:rsidRPr="0055462C">
        <w:rPr>
          <w:sz w:val="20"/>
          <w:szCs w:val="20"/>
          <w:lang w:val="it-IT"/>
        </w:rPr>
        <w:tab/>
        <w:t>qualora i diritti di altri clienti possano essere pregiudicati, le parti concordano livelli di garanzia alternativi.</w:t>
      </w:r>
    </w:p>
    <w:p w14:paraId="47C40ADB" w14:textId="6FB20F04" w:rsidR="00415C0F" w:rsidRPr="0055462C" w:rsidRDefault="00415C0F" w:rsidP="00415C0F">
      <w:pPr>
        <w:spacing w:line="240" w:lineRule="auto"/>
        <w:rPr>
          <w:sz w:val="20"/>
          <w:szCs w:val="20"/>
          <w:lang w:val="it-IT"/>
        </w:rPr>
      </w:pPr>
      <w:r w:rsidRPr="0055462C">
        <w:rPr>
          <w:sz w:val="20"/>
          <w:szCs w:val="20"/>
          <w:lang w:val="it-IT"/>
        </w:rPr>
        <w:t>Il Cliente dovrà condurre qualsiasi ispezione o audit in modo da non interrompere o disturbare Euronext o ritardare la fornitura dei Servizi ICT o di altri servizi da parte di Euronext o impedire a Euronext di rispettare i propri obblighi legali e regolamentari.</w:t>
      </w:r>
    </w:p>
    <w:p w14:paraId="46E161A1" w14:textId="1E08AA01" w:rsidR="00415C0F" w:rsidRPr="0055462C" w:rsidRDefault="00415C0F" w:rsidP="00415C0F">
      <w:pPr>
        <w:spacing w:line="240" w:lineRule="auto"/>
        <w:rPr>
          <w:sz w:val="20"/>
          <w:szCs w:val="20"/>
          <w:lang w:val="it-IT"/>
        </w:rPr>
      </w:pPr>
      <w:r w:rsidRPr="0055462C">
        <w:rPr>
          <w:sz w:val="20"/>
          <w:szCs w:val="20"/>
          <w:lang w:val="it-IT"/>
        </w:rPr>
        <w:t xml:space="preserve">Qualsiasi ispezione o audit sarà eseguito da un revisore interno del Cliente, o da un revisore esterno che non sia un concorrente di Euronext o delle sue Affiliate, o da un team composto da un revisore interno del Cliente e da un revisore esterno che non sia un concorrente di Euronext o delle sue Affiliate. Il Cliente deve assicurarsi che </w:t>
      </w:r>
      <w:r w:rsidRPr="0055462C">
        <w:rPr>
          <w:sz w:val="20"/>
          <w:szCs w:val="20"/>
          <w:lang w:val="it-IT"/>
        </w:rPr>
        <w:t xml:space="preserve">gli auditor (interni o esterni o un pool di auditor) possiedano le competenze e le conoscenze adeguate </w:t>
      </w:r>
      <w:r w:rsidR="004B301C" w:rsidRPr="0055462C">
        <w:rPr>
          <w:sz w:val="20"/>
          <w:szCs w:val="20"/>
          <w:lang w:val="it-IT"/>
        </w:rPr>
        <w:t>a</w:t>
      </w:r>
      <w:r w:rsidRPr="0055462C">
        <w:rPr>
          <w:sz w:val="20"/>
          <w:szCs w:val="20"/>
          <w:lang w:val="it-IT"/>
        </w:rPr>
        <w:t xml:space="preserve"> eseguire efficacemente gli audit e le valutazioni pertinenti.</w:t>
      </w:r>
    </w:p>
    <w:p w14:paraId="03941F9D" w14:textId="402B1F4D" w:rsidR="00A52580" w:rsidRPr="0055462C" w:rsidRDefault="7CE3D789" w:rsidP="003E7916">
      <w:pPr>
        <w:spacing w:line="240" w:lineRule="auto"/>
        <w:rPr>
          <w:sz w:val="20"/>
          <w:szCs w:val="20"/>
          <w:lang w:val="it-IT"/>
        </w:rPr>
      </w:pPr>
      <w:r w:rsidRPr="0055462C">
        <w:rPr>
          <w:sz w:val="20"/>
          <w:szCs w:val="20"/>
          <w:lang w:val="it-IT"/>
        </w:rPr>
        <w:t>Salvo quanto diversamente previsto nell'Accordo esistente, se, a causa o in connessione con qualsiasi monitoraggio, audit o test, Euronext o il suo subappaltatore sono richiesti o tenuti a intraprendere attività aggiuntive non previste dall'Accordo esistente, il tempo e i costi spesi per l'esecuzione di tali attività saranno addebitati al Cliente,  e il Cliente dovrà pagare le spese per i servizi professionali di Euronext o del suo subappaltatore in vigore in quel momento per lo svolgimento di tali attività.</w:t>
      </w:r>
    </w:p>
    <w:p w14:paraId="3DF9E60E" w14:textId="6E6311E7" w:rsidR="690B27B6" w:rsidRPr="0055462C" w:rsidRDefault="690B27B6" w:rsidP="003C7957">
      <w:pPr>
        <w:spacing w:line="240" w:lineRule="auto"/>
        <w:rPr>
          <w:rFonts w:ascii="Verdana" w:eastAsia="Verdana" w:hAnsi="Verdana" w:cs="Verdana"/>
          <w:sz w:val="20"/>
          <w:szCs w:val="20"/>
          <w:lang w:val="it-IT"/>
        </w:rPr>
      </w:pPr>
      <w:r w:rsidRPr="0055462C">
        <w:rPr>
          <w:rFonts w:ascii="Verdana" w:eastAsia="Verdana" w:hAnsi="Verdana" w:cs="Verdana"/>
          <w:sz w:val="20"/>
          <w:szCs w:val="20"/>
          <w:lang w:val="it-IT"/>
        </w:rPr>
        <w:t xml:space="preserve">Laddove il Cliente </w:t>
      </w:r>
      <w:r w:rsidRPr="0055462C">
        <w:rPr>
          <w:rFonts w:ascii="Verdana" w:eastAsia="Verdana" w:hAnsi="Verdana" w:cs="Verdana"/>
          <w:color w:val="000000"/>
          <w:sz w:val="20"/>
          <w:szCs w:val="20"/>
          <w:lang w:val="it-IT"/>
        </w:rPr>
        <w:t xml:space="preserve">non sia soggetto al Regolamento, il </w:t>
      </w:r>
      <w:r w:rsidRPr="0055462C">
        <w:rPr>
          <w:rFonts w:ascii="Verdana" w:eastAsia="Verdana" w:hAnsi="Verdana" w:cs="Verdana"/>
          <w:sz w:val="20"/>
          <w:szCs w:val="20"/>
          <w:lang w:val="it-IT"/>
        </w:rPr>
        <w:t>Cliente può invocare tale diritto solo per conto e sulla base delle istruzioni esplicite del rispettivo Cliente e in conformità con il presente articolo. Il Cliente può consentire al Cliente del Cliente in questione (o a qualsiasi consulente rispettabile da esso incaricato) di essere coinvolto nell'esecuzione di tale audit, a condizione che il Cliente garantisca che i Clienti del Cliente (inclusi eventuali consulenti terzi da esso incaricati) aderiscano pienamente al presente Addendum.</w:t>
      </w:r>
    </w:p>
    <w:p w14:paraId="7B95DE25" w14:textId="1F88D3CE" w:rsidR="00660072" w:rsidRPr="0055462C" w:rsidRDefault="00660072" w:rsidP="003315F7">
      <w:pPr>
        <w:spacing w:line="240" w:lineRule="auto"/>
        <w:rPr>
          <w:sz w:val="20"/>
          <w:szCs w:val="20"/>
          <w:lang w:val="it-IT"/>
        </w:rPr>
      </w:pPr>
    </w:p>
    <w:p w14:paraId="32700508" w14:textId="25C52FA7" w:rsidR="004038FD" w:rsidRPr="0055462C" w:rsidRDefault="00C46DE2" w:rsidP="00F923E6">
      <w:pPr>
        <w:spacing w:line="240" w:lineRule="auto"/>
        <w:rPr>
          <w:b/>
          <w:bCs/>
          <w:smallCaps/>
          <w:sz w:val="20"/>
          <w:szCs w:val="20"/>
          <w:lang w:val="it-IT"/>
        </w:rPr>
      </w:pPr>
      <w:r w:rsidRPr="0055462C">
        <w:rPr>
          <w:b/>
          <w:bCs/>
          <w:sz w:val="20"/>
          <w:szCs w:val="20"/>
          <w:lang w:val="it-IT"/>
        </w:rPr>
        <w:t>5.4</w:t>
      </w:r>
      <w:r w:rsidR="00E435C6" w:rsidRPr="0055462C">
        <w:rPr>
          <w:b/>
          <w:bCs/>
          <w:sz w:val="20"/>
          <w:szCs w:val="20"/>
          <w:lang w:val="it-IT"/>
        </w:rPr>
        <w:tab/>
      </w:r>
      <w:r w:rsidR="00720098" w:rsidRPr="0055462C">
        <w:rPr>
          <w:b/>
          <w:bCs/>
          <w:sz w:val="20"/>
          <w:szCs w:val="20"/>
          <w:lang w:val="it-IT"/>
        </w:rPr>
        <w:t>Collaborazione con le autorità competenti del Cliente</w:t>
      </w:r>
    </w:p>
    <w:p w14:paraId="01439F1A" w14:textId="7A7011B0" w:rsidR="0003578A" w:rsidRPr="0055462C" w:rsidRDefault="0098738A" w:rsidP="00F923E6">
      <w:pPr>
        <w:spacing w:line="240" w:lineRule="auto"/>
        <w:rPr>
          <w:sz w:val="20"/>
          <w:szCs w:val="20"/>
          <w:lang w:val="it-IT"/>
        </w:rPr>
      </w:pPr>
      <w:r w:rsidRPr="0055462C">
        <w:rPr>
          <w:sz w:val="20"/>
          <w:szCs w:val="20"/>
          <w:lang w:val="it-IT"/>
        </w:rPr>
        <w:t>Euronext fornirà alle autorità competenti o di risoluzione del Cliente o a un terzo da esse nominato tutta la cooperazione e l'assistenza ragionevoli in relazione alla verifica da parte di tali autorità della conformità dei Servizi ICT al Regolamento.</w:t>
      </w:r>
    </w:p>
    <w:p w14:paraId="1F4A0FE6" w14:textId="64A7C0C6" w:rsidR="004038FD" w:rsidRPr="0055462C" w:rsidRDefault="001E1DB5" w:rsidP="00F923E6">
      <w:pPr>
        <w:spacing w:line="240" w:lineRule="auto"/>
        <w:rPr>
          <w:sz w:val="20"/>
          <w:szCs w:val="20"/>
          <w:lang w:val="it-IT"/>
        </w:rPr>
      </w:pPr>
      <w:bookmarkStart w:id="2" w:name="_Hlk169857544"/>
      <w:r w:rsidRPr="0055462C">
        <w:rPr>
          <w:sz w:val="20"/>
          <w:szCs w:val="20"/>
          <w:lang w:val="it-IT"/>
        </w:rPr>
        <w:t>Il Cliente dovrà compiere ogni ragionevole sforzo per garantire che lo svolgimento di qualsiasi ispezione o audit da parte delle autorità competenti o di risoluzione del Cliente non interrompa o perturbi Euronext o ritardi la fornitura dei Servizi ICT o di altri servizi da parte di Euronext o impedisca a Euronext di rispettare i propri obblighi legali e regolamentari.</w:t>
      </w:r>
      <w:bookmarkEnd w:id="2"/>
    </w:p>
    <w:p w14:paraId="38E8452F" w14:textId="77777777" w:rsidR="00B41AFE" w:rsidRPr="0055462C" w:rsidRDefault="00B41AFE" w:rsidP="00F923E6">
      <w:pPr>
        <w:spacing w:line="240" w:lineRule="auto"/>
        <w:rPr>
          <w:sz w:val="20"/>
          <w:lang w:val="it-IT"/>
        </w:rPr>
      </w:pPr>
    </w:p>
    <w:p w14:paraId="41B2DD90" w14:textId="5F7BC670" w:rsidR="00B41AFE" w:rsidRPr="00D8352B" w:rsidRDefault="00B41AFE" w:rsidP="00F923E6">
      <w:pPr>
        <w:pStyle w:val="Paragrafoelenco"/>
        <w:numPr>
          <w:ilvl w:val="0"/>
          <w:numId w:val="15"/>
        </w:numPr>
        <w:ind w:left="426" w:hanging="437"/>
        <w:rPr>
          <w:b/>
          <w:bCs/>
          <w:smallCaps/>
          <w:lang w:val="en-US"/>
        </w:rPr>
      </w:pPr>
      <w:r w:rsidRPr="00D8352B">
        <w:rPr>
          <w:b/>
          <w:bCs/>
          <w:smallCaps/>
        </w:rPr>
        <w:t xml:space="preserve">Subappalto </w:t>
      </w:r>
    </w:p>
    <w:p w14:paraId="408378BA" w14:textId="77777777" w:rsidR="002340EF" w:rsidRPr="00D8352B" w:rsidRDefault="002340EF" w:rsidP="00F72A02">
      <w:pPr>
        <w:spacing w:line="240" w:lineRule="auto"/>
        <w:rPr>
          <w:b/>
          <w:bCs/>
          <w:sz w:val="20"/>
        </w:rPr>
      </w:pPr>
      <w:r w:rsidRPr="00D8352B">
        <w:rPr>
          <w:b/>
          <w:bCs/>
          <w:sz w:val="20"/>
        </w:rPr>
        <w:t>6.1. Aspetti generali</w:t>
      </w:r>
    </w:p>
    <w:p w14:paraId="222AD5CB" w14:textId="558F95E3" w:rsidR="002340EF" w:rsidRPr="0055462C" w:rsidRDefault="0098738A" w:rsidP="00F923E6">
      <w:pPr>
        <w:spacing w:line="240" w:lineRule="auto"/>
        <w:ind w:left="-11"/>
        <w:rPr>
          <w:sz w:val="20"/>
          <w:szCs w:val="20"/>
          <w:lang w:val="it-IT"/>
        </w:rPr>
      </w:pPr>
      <w:r w:rsidRPr="0055462C">
        <w:rPr>
          <w:sz w:val="20"/>
          <w:szCs w:val="20"/>
          <w:lang w:val="it-IT"/>
        </w:rPr>
        <w:t>Euronext compirà ogni ragionevole sforzo per conformarsi, nel suo accordo scritto con i subappaltatori, a tutti i requisiti del Regolamento.</w:t>
      </w:r>
    </w:p>
    <w:p w14:paraId="40FCF373" w14:textId="19B7B84A" w:rsidR="003E05FA" w:rsidRPr="0055462C" w:rsidRDefault="1E92C460" w:rsidP="00F923E6">
      <w:pPr>
        <w:spacing w:line="240" w:lineRule="auto"/>
        <w:ind w:left="-11"/>
        <w:rPr>
          <w:sz w:val="20"/>
          <w:szCs w:val="20"/>
          <w:lang w:val="it-IT"/>
        </w:rPr>
      </w:pPr>
      <w:r w:rsidRPr="0055462C">
        <w:rPr>
          <w:sz w:val="20"/>
          <w:szCs w:val="20"/>
          <w:lang w:val="it-IT"/>
        </w:rPr>
        <w:lastRenderedPageBreak/>
        <w:t xml:space="preserve">Per quanto riguarda i Servizi ICT Critici, Euronext compirà ogni ragionevole sforzo per replicare gli obblighi pertinenti dell'Accordo negli accordi di subappalto tra Euronext e i suoi subappaltatori. </w:t>
      </w:r>
      <w:r w:rsidR="1467D5C9" w:rsidRPr="0055462C">
        <w:rPr>
          <w:rFonts w:ascii="Verdana" w:eastAsia="Verdana" w:hAnsi="Verdana" w:cs="Verdana"/>
          <w:sz w:val="20"/>
          <w:szCs w:val="20"/>
          <w:lang w:val="it-IT"/>
        </w:rPr>
        <w:t>Laddove ciò implichi costi aggiuntivi per Euronext nei confronti del subappaltatore a causa di obblighi o attività aggiuntivi imposti al subappaltatore, tali costi aggiuntivi possono essere addebitati da Euronext al Cliente</w:t>
      </w:r>
      <w:bookmarkStart w:id="3" w:name="_Hlk169871380"/>
      <w:r w:rsidR="0AD2FA70" w:rsidRPr="0055462C">
        <w:rPr>
          <w:sz w:val="20"/>
          <w:szCs w:val="20"/>
          <w:lang w:val="it-IT"/>
        </w:rPr>
        <w:t>.</w:t>
      </w:r>
      <w:bookmarkEnd w:id="3"/>
    </w:p>
    <w:p w14:paraId="72FF3DC8" w14:textId="21A23A32" w:rsidR="00B41AFE" w:rsidRPr="0055462C" w:rsidRDefault="002340EF" w:rsidP="00F923E6">
      <w:pPr>
        <w:spacing w:line="240" w:lineRule="auto"/>
        <w:rPr>
          <w:b/>
          <w:sz w:val="20"/>
          <w:szCs w:val="20"/>
          <w:lang w:val="it-IT"/>
        </w:rPr>
      </w:pPr>
      <w:r w:rsidRPr="0055462C">
        <w:rPr>
          <w:b/>
          <w:sz w:val="20"/>
          <w:szCs w:val="20"/>
          <w:lang w:val="it-IT"/>
        </w:rPr>
        <w:t>6.2. Modifiche sostanziali degli accordi di subappalto</w:t>
      </w:r>
    </w:p>
    <w:p w14:paraId="44F21C2A" w14:textId="3C1DC014" w:rsidR="00B41AFE" w:rsidRPr="0055462C" w:rsidRDefault="00B41AFE" w:rsidP="5E2CB9EE">
      <w:pPr>
        <w:spacing w:line="240" w:lineRule="auto"/>
        <w:rPr>
          <w:sz w:val="20"/>
          <w:szCs w:val="20"/>
          <w:lang w:val="it-IT"/>
        </w:rPr>
      </w:pPr>
      <w:r w:rsidRPr="0055462C">
        <w:rPr>
          <w:sz w:val="20"/>
          <w:szCs w:val="20"/>
          <w:lang w:val="it-IT"/>
        </w:rPr>
        <w:t xml:space="preserve">In caso di modifiche sostanziali ai Servizi negli accordi di subappalto, il Cliente, salvo in caso di forza maggiore o nei casi in cui tale modifica sia urgentemente necessaria per poter garantire la continuità dei servizi o la disponibilità, l'autenticità, l'integrità o la riservatezza dei Dati del Cliente, sarà informato con un preavviso sufficiente affinché il Cliente possa valutare l'impatto sui rischi che esso comporta a cui è o potrebbe essere esposto, laddove tali modifiche possano influire sulla capacità di Euronext di adempiere ai propri obblighi ai sensi del Contratto, tenendo conto dei rischi pertinenti e della complessità dei Servizi. </w:t>
      </w:r>
    </w:p>
    <w:p w14:paraId="10445CFF" w14:textId="57792CE4" w:rsidR="00EF64CE" w:rsidRPr="0055462C" w:rsidRDefault="00A3466C" w:rsidP="00F923E6">
      <w:pPr>
        <w:spacing w:line="240" w:lineRule="auto"/>
        <w:rPr>
          <w:sz w:val="20"/>
          <w:lang w:val="it-IT"/>
        </w:rPr>
      </w:pPr>
      <w:r w:rsidRPr="0055462C">
        <w:rPr>
          <w:sz w:val="20"/>
          <w:lang w:val="it-IT"/>
        </w:rPr>
        <w:t xml:space="preserve">Il Cliente dovrà informare Euronext dei risultati della sua valutazione del rischio e della sua approvazione o rifiuto entro la fine del periodo di preavviso di cui al paragrafo precedente. </w:t>
      </w:r>
    </w:p>
    <w:p w14:paraId="172F5080" w14:textId="2CAE0A4C" w:rsidR="00B41AFE" w:rsidRPr="0055462C" w:rsidRDefault="00EB0264" w:rsidP="52D1FFF5">
      <w:pPr>
        <w:spacing w:line="240" w:lineRule="auto"/>
        <w:rPr>
          <w:sz w:val="20"/>
          <w:szCs w:val="20"/>
          <w:lang w:val="it-IT"/>
        </w:rPr>
      </w:pPr>
      <w:r w:rsidRPr="0055462C">
        <w:rPr>
          <w:sz w:val="20"/>
          <w:szCs w:val="20"/>
          <w:lang w:val="it-IT"/>
        </w:rPr>
        <w:t xml:space="preserve">Nel caso in cui il Cliente, agendo in buona fede e sulla base di motivi commerciali validi e </w:t>
      </w:r>
      <w:r w:rsidR="00831CFB">
        <w:rPr>
          <w:sz w:val="20"/>
          <w:szCs w:val="20"/>
          <w:lang w:val="it-IT"/>
        </w:rPr>
        <w:t>vero</w:t>
      </w:r>
      <w:r w:rsidR="00266A36">
        <w:rPr>
          <w:sz w:val="20"/>
          <w:szCs w:val="20"/>
          <w:lang w:val="it-IT"/>
        </w:rPr>
        <w:t>similmente</w:t>
      </w:r>
      <w:r w:rsidRPr="0055462C">
        <w:rPr>
          <w:sz w:val="20"/>
          <w:szCs w:val="20"/>
          <w:lang w:val="it-IT"/>
        </w:rPr>
        <w:t xml:space="preserve"> ragionevoli, rifiuti di accettare una modifica nuova o sostanziale di un accordo di subappalto esistente, il Cliente può risolvere il Contratto in conformità con l'articolo 7 del presente Addendum.</w:t>
      </w:r>
    </w:p>
    <w:p w14:paraId="17DB0BD4" w14:textId="76B1E135" w:rsidR="00EF64CE" w:rsidRPr="0055462C" w:rsidRDefault="004879F6" w:rsidP="00F923E6">
      <w:pPr>
        <w:spacing w:line="240" w:lineRule="auto"/>
        <w:rPr>
          <w:sz w:val="20"/>
          <w:lang w:val="it-IT"/>
        </w:rPr>
      </w:pPr>
      <w:r w:rsidRPr="0055462C">
        <w:rPr>
          <w:sz w:val="20"/>
          <w:lang w:val="it-IT"/>
        </w:rPr>
        <w:t>In caso di silenzio entro la fine del periodo di preavviso e di proseguimento dell'uso dei servizi da parte del cliente, si considera che il cliente abbia accettato la nuova o la modifica sostanziale di un accordo di subappalto esistente.</w:t>
      </w:r>
    </w:p>
    <w:p w14:paraId="41280135" w14:textId="77777777" w:rsidR="00B41AFE" w:rsidRPr="0055462C" w:rsidRDefault="00B41AFE" w:rsidP="00F923E6">
      <w:pPr>
        <w:spacing w:line="240" w:lineRule="auto"/>
        <w:rPr>
          <w:sz w:val="20"/>
          <w:lang w:val="it-IT"/>
        </w:rPr>
      </w:pPr>
    </w:p>
    <w:p w14:paraId="4D3A8787" w14:textId="721242D5" w:rsidR="003D4D0F" w:rsidRPr="0055462C" w:rsidRDefault="00B41AFE" w:rsidP="00F923E6">
      <w:pPr>
        <w:pStyle w:val="Paragrafoelenco"/>
        <w:numPr>
          <w:ilvl w:val="0"/>
          <w:numId w:val="15"/>
        </w:numPr>
        <w:ind w:left="426" w:hanging="437"/>
        <w:rPr>
          <w:b/>
          <w:bCs/>
          <w:smallCaps/>
          <w:lang w:val="it-IT"/>
        </w:rPr>
      </w:pPr>
      <w:r w:rsidRPr="0055462C">
        <w:rPr>
          <w:b/>
          <w:bCs/>
          <w:smallCaps/>
          <w:lang w:val="it-IT"/>
        </w:rPr>
        <w:t>Ulteriori diritti di risoluzione del cliente</w:t>
      </w:r>
    </w:p>
    <w:p w14:paraId="10BE01BE" w14:textId="72543D95" w:rsidR="00832DFE" w:rsidRPr="0055462C" w:rsidRDefault="0E09C064" w:rsidP="00F923E6">
      <w:pPr>
        <w:spacing w:line="240" w:lineRule="auto"/>
        <w:rPr>
          <w:sz w:val="20"/>
          <w:szCs w:val="20"/>
          <w:lang w:val="it-IT"/>
        </w:rPr>
      </w:pPr>
      <w:r w:rsidRPr="0055462C">
        <w:rPr>
          <w:sz w:val="20"/>
          <w:szCs w:val="20"/>
          <w:lang w:val="it-IT"/>
        </w:rPr>
        <w:t xml:space="preserve">In aggiunta alle condizioni di risoluzione già in vigore nell'Accordo Esistente, e in linea con il periodo di preavviso previsto dall'Accordo Esistente (ma in ogni caso con un preavviso scritto di almeno 30 giorni), e salvo il caso in cui le autorità competenti o di risoluzione del Cliente richiedano un periodo di preavviso più breve, il Cliente ha il diritto di risolvere il Contratto: </w:t>
      </w:r>
    </w:p>
    <w:p w14:paraId="6A58D1F3" w14:textId="2E87E3CE" w:rsidR="00614BF0" w:rsidRPr="0055462C" w:rsidRDefault="00614BF0" w:rsidP="00A50D2A">
      <w:pPr>
        <w:pStyle w:val="Paragrafoelenco"/>
        <w:numPr>
          <w:ilvl w:val="0"/>
          <w:numId w:val="17"/>
        </w:numPr>
        <w:ind w:left="0" w:firstLine="0"/>
        <w:rPr>
          <w:sz w:val="20"/>
          <w:szCs w:val="20"/>
          <w:lang w:val="it-IT"/>
        </w:rPr>
      </w:pPr>
      <w:r w:rsidRPr="0055462C">
        <w:rPr>
          <w:sz w:val="20"/>
          <w:szCs w:val="20"/>
          <w:lang w:val="it-IT"/>
        </w:rPr>
        <w:t>se Euronext viola in modo sostanziale le leggi, i regolamenti applicabili o il presente Contratto;</w:t>
      </w:r>
    </w:p>
    <w:p w14:paraId="421201CC" w14:textId="2BBFDD16" w:rsidR="008066CF" w:rsidRPr="0055462C" w:rsidRDefault="73F84DDA" w:rsidP="00A50D2A">
      <w:pPr>
        <w:pStyle w:val="Paragrafoelenco"/>
        <w:numPr>
          <w:ilvl w:val="0"/>
          <w:numId w:val="17"/>
        </w:numPr>
        <w:ind w:left="0" w:firstLine="0"/>
        <w:rPr>
          <w:sz w:val="20"/>
          <w:szCs w:val="20"/>
          <w:lang w:val="it-IT"/>
        </w:rPr>
      </w:pPr>
      <w:r w:rsidRPr="0055462C">
        <w:rPr>
          <w:sz w:val="20"/>
          <w:szCs w:val="20"/>
          <w:lang w:val="it-IT"/>
        </w:rPr>
        <w:t xml:space="preserve">se Euronext, a ragionevole giudizio del Cliente, agendo in buona fede, è soggetta a circostanze identificate dal Cliente durante il monitoraggio del rischio di terze parti ICT che sono ritenute in grado di alterare le prestazioni dei Servizi (comprese le modifiche sostanziali che influenzano il Contratto o la situazione di Euronext), o </w:t>
      </w:r>
    </w:p>
    <w:p w14:paraId="47DBCD72" w14:textId="26D66261" w:rsidR="008066CF" w:rsidRPr="0055462C" w:rsidRDefault="104F8D87" w:rsidP="00A50D2A">
      <w:pPr>
        <w:pStyle w:val="Paragrafoelenco"/>
        <w:numPr>
          <w:ilvl w:val="0"/>
          <w:numId w:val="17"/>
        </w:numPr>
        <w:ind w:left="0" w:firstLine="0"/>
        <w:rPr>
          <w:lang w:val="it-IT"/>
        </w:rPr>
      </w:pPr>
      <w:r w:rsidRPr="0055462C">
        <w:rPr>
          <w:sz w:val="20"/>
          <w:szCs w:val="20"/>
          <w:lang w:val="it-IT"/>
        </w:rPr>
        <w:t xml:space="preserve">se Euronext evidenzia debolezze relative alla sua gestione complessiva del rischio e in particolare nel modo in cui garantisce la disponibilità, l'autenticità, l'integrità e la riservatezza dei dati dei clienti (siano essi dati personali o altrimenti sensibili, o dati non personali), o </w:t>
      </w:r>
    </w:p>
    <w:p w14:paraId="6986A032" w14:textId="03A05D87" w:rsidR="005A3C7F" w:rsidRPr="0055462C" w:rsidRDefault="00B105F1" w:rsidP="00A50D2A">
      <w:pPr>
        <w:pStyle w:val="Paragrafoelenco"/>
        <w:numPr>
          <w:ilvl w:val="0"/>
          <w:numId w:val="17"/>
        </w:numPr>
        <w:ind w:left="0" w:firstLine="0"/>
        <w:rPr>
          <w:sz w:val="20"/>
          <w:lang w:val="it-IT"/>
        </w:rPr>
      </w:pPr>
      <w:r w:rsidRPr="0055462C">
        <w:rPr>
          <w:sz w:val="20"/>
          <w:szCs w:val="20"/>
          <w:lang w:val="it-IT"/>
        </w:rPr>
        <w:t xml:space="preserve">qualora l'autorità competente non sia più in grado di supervisionare efficacemente il Cliente a causa delle condizioni o delle circostanze relative al Contratto, o </w:t>
      </w:r>
    </w:p>
    <w:p w14:paraId="14B26941" w14:textId="52AE0E0A" w:rsidR="005A3C7F" w:rsidRPr="0055462C" w:rsidRDefault="6F3742A2" w:rsidP="00A50D2A">
      <w:pPr>
        <w:pStyle w:val="Paragrafoelenco"/>
        <w:numPr>
          <w:ilvl w:val="0"/>
          <w:numId w:val="17"/>
        </w:numPr>
        <w:ind w:left="0" w:firstLine="0"/>
        <w:rPr>
          <w:sz w:val="20"/>
          <w:szCs w:val="20"/>
          <w:lang w:val="it-IT"/>
        </w:rPr>
      </w:pPr>
      <w:r w:rsidRPr="0055462C">
        <w:rPr>
          <w:sz w:val="20"/>
          <w:szCs w:val="20"/>
          <w:lang w:val="it-IT"/>
        </w:rPr>
        <w:t xml:space="preserve">quando Euronext attua modifiche sostanziali agli accordi di subappalto nella fornitura dei Servizi nonostante l'obiezione del Cliente, o senza la preventiva approvazione scritta del Cliente entro il periodo di preavviso, o </w:t>
      </w:r>
    </w:p>
    <w:p w14:paraId="77A52186" w14:textId="62F38DEE" w:rsidR="00174481" w:rsidRPr="0055462C" w:rsidRDefault="5AEF9335" w:rsidP="00A50D2A">
      <w:pPr>
        <w:pStyle w:val="Paragrafoelenco"/>
        <w:numPr>
          <w:ilvl w:val="0"/>
          <w:numId w:val="17"/>
        </w:numPr>
        <w:ind w:left="0" w:firstLine="0"/>
        <w:rPr>
          <w:sz w:val="20"/>
          <w:szCs w:val="20"/>
          <w:lang w:val="it-IT"/>
        </w:rPr>
      </w:pPr>
      <w:r w:rsidRPr="0055462C">
        <w:rPr>
          <w:sz w:val="20"/>
          <w:szCs w:val="20"/>
          <w:lang w:val="it-IT"/>
        </w:rPr>
        <w:t>quando Euronext subappalta un Servizio ICT Critico esplicitamente non consentito al Subappalto da parte del Cliente.</w:t>
      </w:r>
    </w:p>
    <w:p w14:paraId="45700F87" w14:textId="2AC7680D" w:rsidR="000529FD" w:rsidRPr="0055462C" w:rsidRDefault="365EE0CE" w:rsidP="52D1FFF5">
      <w:pPr>
        <w:spacing w:line="240" w:lineRule="auto"/>
        <w:rPr>
          <w:sz w:val="20"/>
          <w:szCs w:val="20"/>
          <w:lang w:val="it-IT"/>
        </w:rPr>
      </w:pPr>
      <w:r w:rsidRPr="0055462C">
        <w:rPr>
          <w:sz w:val="20"/>
          <w:szCs w:val="20"/>
          <w:lang w:val="it-IT"/>
        </w:rPr>
        <w:t>Nel caso in cui il Cliente invochi il proprio diritto di recesso come previsto ai punti (ii), (iii), (iv) o (v) del paragrafo precedente, il Cliente fornirà prova a Euronext e:</w:t>
      </w:r>
    </w:p>
    <w:p w14:paraId="2FF29D5D" w14:textId="1A2C2650" w:rsidR="00D346D6" w:rsidRPr="0055462C" w:rsidRDefault="000529FD" w:rsidP="00A50D2A">
      <w:pPr>
        <w:pStyle w:val="Paragrafoelenco"/>
        <w:numPr>
          <w:ilvl w:val="0"/>
          <w:numId w:val="19"/>
        </w:numPr>
        <w:ind w:left="142" w:hanging="142"/>
        <w:rPr>
          <w:sz w:val="20"/>
          <w:lang w:val="it-IT"/>
        </w:rPr>
      </w:pPr>
      <w:r w:rsidRPr="0055462C">
        <w:rPr>
          <w:sz w:val="20"/>
          <w:lang w:val="it-IT"/>
        </w:rPr>
        <w:t>qualora invochi il motivo di cui al punto ii) del paragrafo precedente: condividere i risultati della sua valutazione interna dei rischi, come una relazione, al fine di fornire a Euronext prove documentate;</w:t>
      </w:r>
    </w:p>
    <w:p w14:paraId="21C5384C" w14:textId="77777777" w:rsidR="00077402" w:rsidRPr="0055462C" w:rsidRDefault="001C7D8C" w:rsidP="00A50D2A">
      <w:pPr>
        <w:pStyle w:val="Paragrafoelenco"/>
        <w:numPr>
          <w:ilvl w:val="0"/>
          <w:numId w:val="19"/>
        </w:numPr>
        <w:ind w:left="142" w:hanging="142"/>
        <w:rPr>
          <w:sz w:val="20"/>
          <w:lang w:val="it-IT"/>
        </w:rPr>
      </w:pPr>
      <w:r w:rsidRPr="0055462C">
        <w:rPr>
          <w:sz w:val="20"/>
          <w:lang w:val="it-IT"/>
        </w:rPr>
        <w:t xml:space="preserve">qualora invochi il motivo di cui al punto iii) del paragrafo precedente: </w:t>
      </w:r>
      <w:r w:rsidR="00F72693" w:rsidRPr="0055462C">
        <w:rPr>
          <w:lang w:val="it-IT"/>
        </w:rPr>
        <w:t xml:space="preserve">condividere </w:t>
      </w:r>
      <w:r w:rsidR="00AD44DF" w:rsidRPr="0055462C">
        <w:rPr>
          <w:sz w:val="20"/>
          <w:lang w:val="it-IT"/>
        </w:rPr>
        <w:t>l'esito della sua valutazione interna del rischio (ad esempio una relazione) a seguito di un evento verificatosi in Euronext al fine di fornire a Euronext prove documentate;</w:t>
      </w:r>
    </w:p>
    <w:p w14:paraId="3C288739" w14:textId="77777777" w:rsidR="00280823" w:rsidRPr="0055462C" w:rsidRDefault="00A466F5">
      <w:pPr>
        <w:pStyle w:val="Paragrafoelenco"/>
        <w:numPr>
          <w:ilvl w:val="0"/>
          <w:numId w:val="19"/>
        </w:numPr>
        <w:ind w:left="142" w:hanging="142"/>
        <w:rPr>
          <w:sz w:val="20"/>
          <w:lang w:val="it-IT"/>
        </w:rPr>
      </w:pPr>
      <w:r w:rsidRPr="0055462C">
        <w:rPr>
          <w:sz w:val="20"/>
          <w:lang w:val="it-IT"/>
        </w:rPr>
        <w:t xml:space="preserve">laddove invochi il motivo di cui al punto (iv) </w:t>
      </w:r>
      <w:r w:rsidRPr="0055462C">
        <w:rPr>
          <w:sz w:val="20"/>
          <w:szCs w:val="20"/>
          <w:lang w:val="it-IT"/>
        </w:rPr>
        <w:t>del paragrafo precedente: una comunicazione formale da parte dell'autorità competente interessata al Cliente o a Euronext che confermi che non può più esercitare una supervisione efficace sul Cliente;</w:t>
      </w:r>
    </w:p>
    <w:p w14:paraId="1786A1E4" w14:textId="19D994D3" w:rsidR="00A466F5" w:rsidRPr="0055462C" w:rsidRDefault="5FB2B3B6" w:rsidP="002B128F">
      <w:pPr>
        <w:rPr>
          <w:sz w:val="20"/>
          <w:lang w:val="it-IT"/>
        </w:rPr>
      </w:pPr>
      <w:r w:rsidRPr="0055462C">
        <w:rPr>
          <w:sz w:val="20"/>
          <w:szCs w:val="20"/>
          <w:lang w:val="it-IT"/>
        </w:rPr>
        <w:t>-</w:t>
      </w:r>
      <w:r w:rsidR="00DF4288" w:rsidRPr="0055462C">
        <w:rPr>
          <w:lang w:val="it-IT"/>
        </w:rPr>
        <w:tab/>
      </w:r>
      <w:r w:rsidRPr="0055462C">
        <w:rPr>
          <w:sz w:val="20"/>
          <w:szCs w:val="20"/>
          <w:lang w:val="it-IT"/>
        </w:rPr>
        <w:t xml:space="preserve">quando invoca il motivo di cui alla lettera v) dei paragrafi precedenti: condividere per iscritto le sue opinioni ragionevoli, agendo in buona fede, su </w:t>
      </w:r>
      <w:r w:rsidRPr="0055462C">
        <w:rPr>
          <w:sz w:val="20"/>
          <w:szCs w:val="20"/>
          <w:lang w:val="it-IT"/>
        </w:rPr>
        <w:lastRenderedPageBreak/>
        <w:t xml:space="preserve">(a) la portata delle modifiche e il motivo per cui sono considerate sostanziali e (b) perché si oppone agli accordi di subappalto in questione.  </w:t>
      </w:r>
    </w:p>
    <w:p w14:paraId="5288E84C" w14:textId="614BC31E" w:rsidR="00731C86" w:rsidRPr="00D8352B" w:rsidRDefault="00284C60" w:rsidP="00F923E6">
      <w:pPr>
        <w:pStyle w:val="Paragrafoelenco"/>
        <w:numPr>
          <w:ilvl w:val="0"/>
          <w:numId w:val="15"/>
        </w:numPr>
        <w:ind w:left="426" w:hanging="437"/>
        <w:rPr>
          <w:b/>
          <w:bCs/>
          <w:smallCaps/>
          <w:lang w:val="en-US"/>
        </w:rPr>
      </w:pPr>
      <w:r>
        <w:rPr>
          <w:b/>
          <w:bCs/>
          <w:smallCaps/>
        </w:rPr>
        <w:t>Effetto della risoluzione</w:t>
      </w:r>
    </w:p>
    <w:p w14:paraId="1C7A0B58" w14:textId="77777777" w:rsidR="00AF5DA9" w:rsidRPr="0055462C" w:rsidRDefault="60102B10" w:rsidP="00F923E6">
      <w:pPr>
        <w:spacing w:line="240" w:lineRule="auto"/>
        <w:rPr>
          <w:sz w:val="20"/>
          <w:szCs w:val="20"/>
          <w:lang w:val="it-IT"/>
        </w:rPr>
      </w:pPr>
      <w:r w:rsidRPr="0055462C">
        <w:rPr>
          <w:b/>
          <w:bCs/>
          <w:sz w:val="20"/>
          <w:szCs w:val="20"/>
          <w:lang w:val="it-IT"/>
        </w:rPr>
        <w:t xml:space="preserve">8.1 </w:t>
      </w:r>
      <w:r w:rsidR="00EF7F26" w:rsidRPr="0055462C">
        <w:rPr>
          <w:sz w:val="20"/>
          <w:szCs w:val="20"/>
          <w:lang w:val="it-IT"/>
        </w:rPr>
        <w:t xml:space="preserve">Il presente articolo 8.1 si applicherà solo nella misura in cui i Dati del Cliente sono trattati o conservati da Euronext. </w:t>
      </w:r>
      <w:bookmarkStart w:id="4" w:name="_Hlk160016421"/>
    </w:p>
    <w:p w14:paraId="6944970E" w14:textId="673FFA81" w:rsidR="00731C86" w:rsidRPr="0055462C" w:rsidRDefault="5576747A" w:rsidP="00F923E6">
      <w:pPr>
        <w:spacing w:line="240" w:lineRule="auto"/>
        <w:rPr>
          <w:sz w:val="20"/>
          <w:szCs w:val="20"/>
          <w:lang w:val="it-IT"/>
        </w:rPr>
      </w:pPr>
      <w:r w:rsidRPr="0055462C">
        <w:rPr>
          <w:sz w:val="20"/>
          <w:szCs w:val="20"/>
          <w:lang w:val="it-IT"/>
        </w:rPr>
        <w:t>Euronext fornisce, durante il periodo previsto dal Contratto Esistente o, se non è previsto nulla, durante un periodo massimo adeguato in relazione ai Servizi forniti, l'accesso, il recupero e la restituzione continui in un formato facilmente accessibile di tutti i Dati del Cliente trattati da Euronext in caso di insolvenza, risoluzione o interruzione delle operazioni commerciali di Euronext,  o in caso di risoluzione come definito nel Contratto.</w:t>
      </w:r>
      <w:bookmarkEnd w:id="4"/>
    </w:p>
    <w:p w14:paraId="6B542404" w14:textId="741A89B9" w:rsidR="00731C86" w:rsidRPr="0055462C" w:rsidRDefault="009A7847" w:rsidP="00F923E6">
      <w:pPr>
        <w:spacing w:line="240" w:lineRule="auto"/>
        <w:rPr>
          <w:sz w:val="20"/>
          <w:szCs w:val="20"/>
          <w:lang w:val="it-IT"/>
        </w:rPr>
      </w:pPr>
      <w:r w:rsidRPr="0055462C">
        <w:rPr>
          <w:b/>
          <w:sz w:val="20"/>
          <w:szCs w:val="20"/>
          <w:lang w:val="it-IT"/>
        </w:rPr>
        <w:t>8.2</w:t>
      </w:r>
      <w:r w:rsidR="00FE6F3F" w:rsidRPr="0055462C">
        <w:rPr>
          <w:lang w:val="it-IT"/>
        </w:rPr>
        <w:tab/>
      </w:r>
      <w:r w:rsidR="00731C86" w:rsidRPr="0055462C">
        <w:rPr>
          <w:sz w:val="20"/>
          <w:szCs w:val="20"/>
          <w:lang w:val="it-IT"/>
        </w:rPr>
        <w:t>Piano di uscita</w:t>
      </w:r>
    </w:p>
    <w:p w14:paraId="3B499ACC" w14:textId="77777777" w:rsidR="00F36E2B" w:rsidRPr="0055462C" w:rsidRDefault="00E87CDC" w:rsidP="00F923E6">
      <w:pPr>
        <w:widowControl w:val="0"/>
        <w:autoSpaceDE w:val="0"/>
        <w:autoSpaceDN w:val="0"/>
        <w:spacing w:line="240" w:lineRule="auto"/>
        <w:ind w:right="137"/>
        <w:rPr>
          <w:sz w:val="20"/>
          <w:szCs w:val="20"/>
          <w:lang w:val="it-IT"/>
        </w:rPr>
      </w:pPr>
      <w:r w:rsidRPr="0055462C">
        <w:rPr>
          <w:sz w:val="20"/>
          <w:szCs w:val="20"/>
          <w:lang w:val="it-IT"/>
        </w:rPr>
        <w:t>Il presente articolo 8.2 si applica solo nella misura in cui un piano di uscita sia pertinente.</w:t>
      </w:r>
    </w:p>
    <w:p w14:paraId="1E36F524" w14:textId="341A2CD7" w:rsidR="005E664D" w:rsidRPr="0055462C" w:rsidRDefault="56984C3F" w:rsidP="00F923E6">
      <w:pPr>
        <w:widowControl w:val="0"/>
        <w:autoSpaceDE w:val="0"/>
        <w:autoSpaceDN w:val="0"/>
        <w:spacing w:line="240" w:lineRule="auto"/>
        <w:ind w:right="137"/>
        <w:rPr>
          <w:sz w:val="20"/>
          <w:szCs w:val="20"/>
          <w:lang w:val="it-IT"/>
        </w:rPr>
      </w:pPr>
      <w:r w:rsidRPr="0055462C">
        <w:rPr>
          <w:sz w:val="20"/>
          <w:szCs w:val="20"/>
          <w:lang w:val="it-IT"/>
        </w:rPr>
        <w:t>A meno che non sia già stato concordato nel Contratto Esistente e ove pertinente e fattibile, tenendo conto (i) delle caratteristiche specifiche dei Servizi e (ii) delle cause di risoluzione del Contratto, Euronext</w:t>
      </w:r>
      <w:r w:rsidR="6AB2822B" w:rsidRPr="0055462C">
        <w:rPr>
          <w:rFonts w:ascii="Verdana" w:eastAsia="Verdana" w:hAnsi="Verdana" w:cs="Verdana"/>
          <w:sz w:val="20"/>
          <w:szCs w:val="20"/>
          <w:lang w:val="it-IT"/>
        </w:rPr>
        <w:t xml:space="preserve"> , </w:t>
      </w:r>
      <w:r w:rsidR="000EC291" w:rsidRPr="0055462C">
        <w:rPr>
          <w:sz w:val="20"/>
          <w:szCs w:val="20"/>
          <w:lang w:val="it-IT"/>
        </w:rPr>
        <w:t>su ragionevole richiesta del Cliente,</w:t>
      </w:r>
      <w:r w:rsidR="6AB2822B" w:rsidRPr="0055462C">
        <w:rPr>
          <w:rFonts w:ascii="Verdana" w:eastAsia="Verdana" w:hAnsi="Verdana" w:cs="Verdana"/>
          <w:sz w:val="20"/>
          <w:szCs w:val="20"/>
          <w:lang w:val="it-IT"/>
        </w:rPr>
        <w:t xml:space="preserve"> lavorerà con il Cliente su un piano di uscita che dovrà essere concordato dalle parti</w:t>
      </w:r>
      <w:r w:rsidR="33C5F2CE" w:rsidRPr="0055462C">
        <w:rPr>
          <w:sz w:val="20"/>
          <w:szCs w:val="20"/>
          <w:lang w:val="it-IT"/>
        </w:rPr>
        <w:t xml:space="preserve">. </w:t>
      </w:r>
    </w:p>
    <w:p w14:paraId="2ED64CCE" w14:textId="263F039A" w:rsidR="00731C86" w:rsidRPr="0055462C" w:rsidRDefault="00731C86" w:rsidP="00F923E6">
      <w:pPr>
        <w:widowControl w:val="0"/>
        <w:autoSpaceDE w:val="0"/>
        <w:autoSpaceDN w:val="0"/>
        <w:spacing w:line="240" w:lineRule="auto"/>
        <w:ind w:right="137"/>
        <w:rPr>
          <w:sz w:val="20"/>
          <w:szCs w:val="20"/>
          <w:lang w:val="it-IT"/>
        </w:rPr>
      </w:pPr>
    </w:p>
    <w:p w14:paraId="6E4D367A" w14:textId="7B003BE7" w:rsidR="00731C86" w:rsidRPr="0055462C" w:rsidRDefault="7A4625A5" w:rsidP="00F923E6">
      <w:pPr>
        <w:widowControl w:val="0"/>
        <w:autoSpaceDE w:val="0"/>
        <w:autoSpaceDN w:val="0"/>
        <w:spacing w:after="0" w:line="240" w:lineRule="auto"/>
        <w:ind w:right="136"/>
        <w:rPr>
          <w:sz w:val="20"/>
          <w:szCs w:val="20"/>
          <w:lang w:val="it-IT"/>
        </w:rPr>
      </w:pPr>
      <w:r w:rsidRPr="0055462C">
        <w:rPr>
          <w:sz w:val="20"/>
          <w:szCs w:val="20"/>
          <w:lang w:val="it-IT"/>
        </w:rPr>
        <w:t xml:space="preserve">Euronext farà ogni ragionevole sforzo commerciale per garantire che il Cliente sia in grado di recedere dal Contratto senza: </w:t>
      </w:r>
    </w:p>
    <w:p w14:paraId="232FD6A4" w14:textId="77777777" w:rsidR="00731C86" w:rsidRPr="0055462C" w:rsidRDefault="00731C86" w:rsidP="00A50D2A">
      <w:pPr>
        <w:pStyle w:val="Paragrafoelenco"/>
        <w:widowControl w:val="0"/>
        <w:numPr>
          <w:ilvl w:val="0"/>
          <w:numId w:val="18"/>
        </w:numPr>
        <w:autoSpaceDE w:val="0"/>
        <w:autoSpaceDN w:val="0"/>
        <w:spacing w:after="0"/>
        <w:ind w:left="567" w:right="136" w:hanging="436"/>
        <w:rPr>
          <w:sz w:val="20"/>
          <w:szCs w:val="20"/>
          <w:lang w:val="it-IT"/>
        </w:rPr>
      </w:pPr>
      <w:r w:rsidRPr="0055462C">
        <w:rPr>
          <w:sz w:val="20"/>
          <w:szCs w:val="20"/>
          <w:lang w:val="it-IT"/>
        </w:rPr>
        <w:t>interruzione delle sue attività commerciali,</w:t>
      </w:r>
    </w:p>
    <w:p w14:paraId="7D4A0FD7" w14:textId="77777777" w:rsidR="00731C86" w:rsidRPr="0055462C" w:rsidRDefault="00731C86" w:rsidP="00A50D2A">
      <w:pPr>
        <w:pStyle w:val="Paragrafoelenco"/>
        <w:widowControl w:val="0"/>
        <w:numPr>
          <w:ilvl w:val="0"/>
          <w:numId w:val="18"/>
        </w:numPr>
        <w:autoSpaceDE w:val="0"/>
        <w:autoSpaceDN w:val="0"/>
        <w:spacing w:after="0"/>
        <w:ind w:left="567" w:right="136" w:hanging="436"/>
        <w:rPr>
          <w:sz w:val="20"/>
          <w:szCs w:val="20"/>
          <w:lang w:val="it-IT"/>
        </w:rPr>
      </w:pPr>
      <w:r w:rsidRPr="0055462C">
        <w:rPr>
          <w:sz w:val="20"/>
          <w:szCs w:val="20"/>
          <w:lang w:val="it-IT"/>
        </w:rPr>
        <w:t>limitare il rispetto dei requisiti normativi,</w:t>
      </w:r>
    </w:p>
    <w:p w14:paraId="1D4EA923" w14:textId="77777777" w:rsidR="00731C86" w:rsidRPr="0055462C" w:rsidRDefault="00731C86" w:rsidP="00A50D2A">
      <w:pPr>
        <w:pStyle w:val="Paragrafoelenco"/>
        <w:widowControl w:val="0"/>
        <w:numPr>
          <w:ilvl w:val="0"/>
          <w:numId w:val="18"/>
        </w:numPr>
        <w:autoSpaceDE w:val="0"/>
        <w:autoSpaceDN w:val="0"/>
        <w:ind w:left="567" w:right="136" w:hanging="436"/>
        <w:rPr>
          <w:sz w:val="20"/>
          <w:szCs w:val="20"/>
          <w:lang w:val="it-IT"/>
        </w:rPr>
      </w:pPr>
      <w:r w:rsidRPr="0055462C">
        <w:rPr>
          <w:sz w:val="20"/>
          <w:szCs w:val="20"/>
          <w:lang w:val="it-IT"/>
        </w:rPr>
        <w:t>pregiudica la continuità e la qualità dei servizi forniti ai clienti.</w:t>
      </w:r>
    </w:p>
    <w:p w14:paraId="7440EDA3" w14:textId="278171FC" w:rsidR="00731C86" w:rsidRPr="0055462C" w:rsidRDefault="00731C86" w:rsidP="00F923E6">
      <w:pPr>
        <w:spacing w:line="240" w:lineRule="auto"/>
        <w:rPr>
          <w:sz w:val="20"/>
          <w:szCs w:val="20"/>
          <w:lang w:val="it-IT"/>
        </w:rPr>
      </w:pPr>
      <w:r w:rsidRPr="0055462C">
        <w:rPr>
          <w:sz w:val="20"/>
          <w:szCs w:val="20"/>
          <w:lang w:val="it-IT"/>
        </w:rPr>
        <w:t>Prima che l'uscita diventi effettiva, le Parti approvano un adeguato periodo di transizione obbligatorio come definito nel piano di uscita. Durante questo periodo di transizione, Euronext continuerà a fornire i rispettivi Servizi, al fine di ridurre il rischio di interruzione presso il Cliente o di garantirne l'effettiva risoluzione e ristrutturazione, consentendo al Cliente di migrare verso un altro fornitore o di passare a soluzioni interne coerenti con la complessità del Servizio fornito.</w:t>
      </w:r>
    </w:p>
    <w:p w14:paraId="78644E38" w14:textId="0A4E1248" w:rsidR="005546A0" w:rsidRPr="0055462C" w:rsidRDefault="005546A0" w:rsidP="00F923E6">
      <w:pPr>
        <w:spacing w:line="240" w:lineRule="auto"/>
        <w:rPr>
          <w:sz w:val="20"/>
          <w:szCs w:val="20"/>
          <w:lang w:val="it-IT"/>
        </w:rPr>
      </w:pPr>
    </w:p>
    <w:p w14:paraId="7BFEC519" w14:textId="6D692BC2" w:rsidR="001809CA" w:rsidRPr="0055462C" w:rsidRDefault="001809CA" w:rsidP="00F923E6">
      <w:pPr>
        <w:pStyle w:val="Paragrafoelenco"/>
        <w:numPr>
          <w:ilvl w:val="0"/>
          <w:numId w:val="15"/>
        </w:numPr>
        <w:ind w:left="426" w:hanging="437"/>
        <w:rPr>
          <w:b/>
          <w:bCs/>
          <w:smallCaps/>
          <w:lang w:val="it-IT"/>
        </w:rPr>
      </w:pPr>
      <w:r w:rsidRPr="0055462C">
        <w:rPr>
          <w:b/>
          <w:bCs/>
          <w:smallCaps/>
          <w:lang w:val="it-IT"/>
        </w:rPr>
        <w:t xml:space="preserve">Piani di emergenza per le imprese </w:t>
      </w:r>
    </w:p>
    <w:p w14:paraId="62CAC82F" w14:textId="16BFF744" w:rsidR="006A2A96" w:rsidRPr="0055462C" w:rsidRDefault="0098738A" w:rsidP="00F923E6">
      <w:pPr>
        <w:widowControl w:val="0"/>
        <w:autoSpaceDE w:val="0"/>
        <w:autoSpaceDN w:val="0"/>
        <w:spacing w:line="240" w:lineRule="auto"/>
        <w:ind w:right="137"/>
        <w:rPr>
          <w:sz w:val="20"/>
          <w:szCs w:val="20"/>
          <w:lang w:val="it-IT"/>
        </w:rPr>
      </w:pPr>
      <w:r w:rsidRPr="0055462C">
        <w:rPr>
          <w:sz w:val="20"/>
          <w:szCs w:val="20"/>
          <w:lang w:val="it-IT"/>
        </w:rPr>
        <w:t xml:space="preserve">Euronext adotterà ragionevoli sforzi commerciali per garantire la fornitura continua dei Servizi ICT </w:t>
      </w:r>
      <w:r w:rsidRPr="0055462C">
        <w:rPr>
          <w:sz w:val="20"/>
          <w:szCs w:val="20"/>
          <w:lang w:val="it-IT"/>
        </w:rPr>
        <w:t>Critici anche in caso di mancato rispetto da parte di un subappaltatore dei propri livelli di servizio o di uno qualsiasi dei suoi obblighi contrattuali in subappalto.</w:t>
      </w:r>
    </w:p>
    <w:p w14:paraId="59E2D736" w14:textId="7CB6462A" w:rsidR="001809CA" w:rsidRPr="0055462C" w:rsidRDefault="0098738A" w:rsidP="00F923E6">
      <w:pPr>
        <w:widowControl w:val="0"/>
        <w:autoSpaceDE w:val="0"/>
        <w:autoSpaceDN w:val="0"/>
        <w:spacing w:line="240" w:lineRule="auto"/>
        <w:ind w:right="137"/>
        <w:rPr>
          <w:sz w:val="20"/>
          <w:szCs w:val="20"/>
          <w:lang w:val="it-IT"/>
        </w:rPr>
      </w:pPr>
      <w:r w:rsidRPr="0055462C">
        <w:rPr>
          <w:sz w:val="20"/>
          <w:szCs w:val="20"/>
          <w:lang w:val="it-IT"/>
        </w:rPr>
        <w:t>Euronext farà ogni ragionevole sforzo commerciale per implementare e testare piani di emergenza aziendali che forniscano un livello adeguato di sicurezza per la fornitura di servizi da parte del Cliente.</w:t>
      </w:r>
      <w:bookmarkStart w:id="5" w:name="_Hlk170306541"/>
      <w:bookmarkEnd w:id="5"/>
    </w:p>
    <w:p w14:paraId="055A1D4F" w14:textId="71E7197A" w:rsidR="006A2A96" w:rsidRPr="0055462C" w:rsidRDefault="0098738A" w:rsidP="00F923E6">
      <w:pPr>
        <w:spacing w:line="240" w:lineRule="auto"/>
        <w:rPr>
          <w:sz w:val="20"/>
          <w:szCs w:val="20"/>
          <w:lang w:val="it-IT"/>
        </w:rPr>
      </w:pPr>
      <w:r w:rsidRPr="0055462C">
        <w:rPr>
          <w:sz w:val="20"/>
          <w:szCs w:val="20"/>
          <w:lang w:val="it-IT"/>
        </w:rPr>
        <w:t>Euronext farà ogni ragionevole sforzo per fornire al Cliente un Piano di Continuità Operativa (BCP) e un Piano di Disaster Recovery (DRP) resi disponibili da Euronext di volta in volta.</w:t>
      </w:r>
    </w:p>
    <w:p w14:paraId="307F862F" w14:textId="78BAB536" w:rsidR="00515BDE" w:rsidRPr="0055462C" w:rsidRDefault="00515BDE">
      <w:pPr>
        <w:spacing w:after="0" w:line="240" w:lineRule="auto"/>
        <w:jc w:val="left"/>
        <w:rPr>
          <w:sz w:val="20"/>
          <w:lang w:val="it-IT"/>
        </w:rPr>
      </w:pPr>
      <w:r w:rsidRPr="0055462C">
        <w:rPr>
          <w:sz w:val="20"/>
          <w:lang w:val="it-IT"/>
        </w:rPr>
        <w:br w:type="page"/>
      </w:r>
    </w:p>
    <w:p w14:paraId="2DC6D320" w14:textId="77777777" w:rsidR="00632D36" w:rsidRPr="0055462C" w:rsidRDefault="00632D36" w:rsidP="00F923E6">
      <w:pPr>
        <w:spacing w:line="240" w:lineRule="auto"/>
        <w:rPr>
          <w:sz w:val="20"/>
          <w:lang w:val="it-IT"/>
        </w:rPr>
      </w:pPr>
    </w:p>
    <w:tbl>
      <w:tblPr>
        <w:tblW w:w="6804" w:type="dxa"/>
        <w:shd w:val="clear" w:color="auto" w:fill="FFFFFF" w:themeFill="background1"/>
        <w:tblLayout w:type="fixed"/>
        <w:tblLook w:val="04A0" w:firstRow="1" w:lastRow="0" w:firstColumn="1" w:lastColumn="0" w:noHBand="0" w:noVBand="1"/>
      </w:tblPr>
      <w:tblGrid>
        <w:gridCol w:w="6804"/>
      </w:tblGrid>
      <w:tr w:rsidR="000663A3" w:rsidRPr="00D8352B" w14:paraId="33F0D72C" w14:textId="77777777" w:rsidTr="000663A3">
        <w:trPr>
          <w:cantSplit/>
          <w:trHeight w:val="298"/>
        </w:trPr>
        <w:tc>
          <w:tcPr>
            <w:tcW w:w="6804" w:type="dxa"/>
            <w:shd w:val="clear" w:color="auto" w:fill="auto"/>
          </w:tcPr>
          <w:p w14:paraId="6DA43D6F" w14:textId="66C35E75" w:rsidR="000663A3" w:rsidRPr="008829C1" w:rsidRDefault="000663A3" w:rsidP="00061A42">
            <w:pPr>
              <w:widowControl w:val="0"/>
              <w:spacing w:after="0" w:line="240" w:lineRule="auto"/>
              <w:rPr>
                <w:sz w:val="20"/>
              </w:rPr>
            </w:pPr>
            <w:r w:rsidRPr="0055462C">
              <w:rPr>
                <w:sz w:val="20"/>
                <w:lang w:val="it-IT"/>
              </w:rPr>
              <w:br w:type="column"/>
            </w:r>
            <w:r w:rsidRPr="00D8352B">
              <w:rPr>
                <w:b/>
              </w:rPr>
              <w:t>Per l'accettazione del cliente</w:t>
            </w:r>
          </w:p>
        </w:tc>
      </w:tr>
      <w:tr w:rsidR="000663A3" w:rsidRPr="00515BDE" w14:paraId="3C2510A5" w14:textId="77777777" w:rsidTr="000663A3">
        <w:trPr>
          <w:cantSplit/>
          <w:trHeight w:val="567"/>
        </w:trPr>
        <w:tc>
          <w:tcPr>
            <w:tcW w:w="6804" w:type="dxa"/>
            <w:shd w:val="clear" w:color="auto" w:fill="auto"/>
          </w:tcPr>
          <w:p w14:paraId="397B7E5D" w14:textId="77777777" w:rsidR="000663A3" w:rsidRPr="00D8352B" w:rsidRDefault="000663A3" w:rsidP="00061A42">
            <w:pPr>
              <w:widowControl w:val="0"/>
              <w:spacing w:after="0" w:line="240" w:lineRule="auto"/>
              <w:rPr>
                <w:b/>
                <w:sz w:val="20"/>
                <w:szCs w:val="20"/>
              </w:rPr>
            </w:pPr>
            <w:r w:rsidRPr="00D8352B">
              <w:rPr>
                <w:sz w:val="20"/>
                <w:szCs w:val="20"/>
              </w:rPr>
              <w:t xml:space="preserve">Nome dell'azienda: </w:t>
            </w:r>
            <w:r w:rsidRPr="00D8352B">
              <w:rPr>
                <w:bCs/>
                <w:sz w:val="20"/>
                <w:szCs w:val="20"/>
              </w:rPr>
              <w:t>[●]</w:t>
            </w:r>
          </w:p>
        </w:tc>
      </w:tr>
      <w:tr w:rsidR="000663A3" w:rsidRPr="00D8352B" w14:paraId="58B79A04" w14:textId="77777777" w:rsidTr="000663A3">
        <w:trPr>
          <w:cantSplit/>
          <w:trHeight w:val="139"/>
        </w:trPr>
        <w:tc>
          <w:tcPr>
            <w:tcW w:w="6804" w:type="dxa"/>
            <w:shd w:val="clear" w:color="auto" w:fill="auto"/>
          </w:tcPr>
          <w:p w14:paraId="07CE4DE5" w14:textId="77777777" w:rsidR="000663A3" w:rsidRPr="00D8352B" w:rsidRDefault="000663A3" w:rsidP="00061A42">
            <w:pPr>
              <w:widowControl w:val="0"/>
              <w:spacing w:after="0" w:line="240" w:lineRule="auto"/>
              <w:rPr>
                <w:sz w:val="20"/>
                <w:szCs w:val="20"/>
              </w:rPr>
            </w:pPr>
            <w:r w:rsidRPr="00D8352B">
              <w:rPr>
                <w:sz w:val="20"/>
                <w:szCs w:val="20"/>
              </w:rPr>
              <w:t xml:space="preserve">Da (Stampa nome completo): </w:t>
            </w:r>
            <w:r w:rsidRPr="00D8352B">
              <w:rPr>
                <w:bCs/>
                <w:sz w:val="20"/>
                <w:szCs w:val="20"/>
              </w:rPr>
              <w:t>[●]</w:t>
            </w:r>
          </w:p>
        </w:tc>
      </w:tr>
      <w:tr w:rsidR="000663A3" w:rsidRPr="00D8352B" w14:paraId="67C64084" w14:textId="77777777" w:rsidTr="000663A3">
        <w:trPr>
          <w:cantSplit/>
          <w:trHeight w:val="567"/>
        </w:trPr>
        <w:tc>
          <w:tcPr>
            <w:tcW w:w="6804" w:type="dxa"/>
            <w:shd w:val="clear" w:color="auto" w:fill="auto"/>
          </w:tcPr>
          <w:p w14:paraId="169C727B" w14:textId="77777777" w:rsidR="000663A3" w:rsidRPr="00D8352B" w:rsidRDefault="000663A3" w:rsidP="00061A42">
            <w:pPr>
              <w:widowControl w:val="0"/>
              <w:spacing w:after="0" w:line="240" w:lineRule="auto"/>
              <w:rPr>
                <w:sz w:val="20"/>
                <w:szCs w:val="20"/>
              </w:rPr>
            </w:pPr>
            <w:r w:rsidRPr="00D8352B">
              <w:rPr>
                <w:sz w:val="20"/>
                <w:szCs w:val="20"/>
              </w:rPr>
              <w:t xml:space="preserve">Titolo di lavoro: </w:t>
            </w:r>
            <w:r w:rsidRPr="00D8352B">
              <w:rPr>
                <w:bCs/>
                <w:sz w:val="20"/>
                <w:szCs w:val="20"/>
              </w:rPr>
              <w:t>[●]</w:t>
            </w:r>
          </w:p>
        </w:tc>
      </w:tr>
      <w:tr w:rsidR="000663A3" w:rsidRPr="00D8352B" w14:paraId="50D0CEF9" w14:textId="77777777" w:rsidTr="000663A3">
        <w:trPr>
          <w:cantSplit/>
          <w:trHeight w:val="567"/>
        </w:trPr>
        <w:tc>
          <w:tcPr>
            <w:tcW w:w="6804" w:type="dxa"/>
            <w:shd w:val="clear" w:color="auto" w:fill="auto"/>
          </w:tcPr>
          <w:p w14:paraId="3BA5F1C1" w14:textId="77777777" w:rsidR="000663A3" w:rsidRPr="00D8352B" w:rsidRDefault="000663A3" w:rsidP="00061A42">
            <w:pPr>
              <w:widowControl w:val="0"/>
              <w:spacing w:after="0" w:line="240" w:lineRule="auto"/>
              <w:rPr>
                <w:sz w:val="20"/>
                <w:szCs w:val="20"/>
              </w:rPr>
            </w:pPr>
            <w:r w:rsidRPr="00D8352B">
              <w:rPr>
                <w:sz w:val="20"/>
                <w:szCs w:val="20"/>
              </w:rPr>
              <w:t xml:space="preserve">Firma: </w:t>
            </w:r>
            <w:r w:rsidRPr="00D8352B">
              <w:rPr>
                <w:bCs/>
                <w:sz w:val="20"/>
                <w:szCs w:val="20"/>
              </w:rPr>
              <w:t>[●]</w:t>
            </w:r>
          </w:p>
        </w:tc>
      </w:tr>
      <w:tr w:rsidR="000663A3" w:rsidRPr="00D8352B" w14:paraId="4BC438AE" w14:textId="77777777" w:rsidTr="000663A3">
        <w:trPr>
          <w:cantSplit/>
          <w:trHeight w:val="567"/>
        </w:trPr>
        <w:tc>
          <w:tcPr>
            <w:tcW w:w="6804" w:type="dxa"/>
            <w:shd w:val="clear" w:color="auto" w:fill="auto"/>
          </w:tcPr>
          <w:p w14:paraId="75A0F7C0" w14:textId="77777777" w:rsidR="000663A3" w:rsidRPr="00D8352B" w:rsidRDefault="000663A3" w:rsidP="00061A42">
            <w:pPr>
              <w:widowControl w:val="0"/>
              <w:spacing w:after="0" w:line="240" w:lineRule="auto"/>
              <w:rPr>
                <w:sz w:val="20"/>
                <w:szCs w:val="20"/>
              </w:rPr>
            </w:pPr>
          </w:p>
          <w:p w14:paraId="3B4D8406" w14:textId="77777777" w:rsidR="000663A3" w:rsidRPr="00D8352B" w:rsidRDefault="000663A3" w:rsidP="00061A42">
            <w:pPr>
              <w:widowControl w:val="0"/>
              <w:spacing w:after="0" w:line="240" w:lineRule="auto"/>
              <w:rPr>
                <w:sz w:val="20"/>
                <w:szCs w:val="20"/>
              </w:rPr>
            </w:pPr>
            <w:r w:rsidRPr="00D8352B">
              <w:rPr>
                <w:sz w:val="20"/>
                <w:szCs w:val="20"/>
              </w:rPr>
              <w:t xml:space="preserve">Data: </w:t>
            </w:r>
            <w:r w:rsidRPr="00D8352B">
              <w:rPr>
                <w:bCs/>
                <w:sz w:val="20"/>
                <w:szCs w:val="20"/>
              </w:rPr>
              <w:t>[●]</w:t>
            </w:r>
          </w:p>
        </w:tc>
      </w:tr>
    </w:tbl>
    <w:p w14:paraId="41BF4008" w14:textId="77777777" w:rsidR="00E220E4" w:rsidRPr="00D8352B" w:rsidRDefault="00E220E4" w:rsidP="00182EB9">
      <w:pPr>
        <w:spacing w:line="240" w:lineRule="auto"/>
      </w:pPr>
    </w:p>
    <w:p w14:paraId="2869B0FC" w14:textId="77777777" w:rsidR="005C7CCB" w:rsidRPr="00D8352B" w:rsidRDefault="005C7CCB" w:rsidP="00182EB9">
      <w:pPr>
        <w:spacing w:line="240" w:lineRule="auto"/>
        <w:rPr>
          <w:sz w:val="20"/>
        </w:rPr>
      </w:pPr>
    </w:p>
    <w:bookmarkEnd w:id="0"/>
    <w:p w14:paraId="0C9AC686" w14:textId="7A8A9D07" w:rsidR="00733698" w:rsidRPr="000663A3" w:rsidRDefault="00733698" w:rsidP="000663A3">
      <w:pPr>
        <w:spacing w:line="240" w:lineRule="auto"/>
        <w:jc w:val="left"/>
        <w:rPr>
          <w:sz w:val="20"/>
        </w:rPr>
      </w:pPr>
    </w:p>
    <w:sectPr w:rsidR="00733698" w:rsidRPr="000663A3" w:rsidSect="005418F0">
      <w:headerReference w:type="even" r:id="rId14"/>
      <w:headerReference w:type="default" r:id="rId15"/>
      <w:footerReference w:type="default" r:id="rId16"/>
      <w:headerReference w:type="first" r:id="rId17"/>
      <w:pgSz w:w="11907" w:h="16839" w:code="8"/>
      <w:pgMar w:top="1985" w:right="566" w:bottom="1135" w:left="993" w:header="936" w:footer="850" w:gutter="0"/>
      <w:cols w:num="2" w:space="28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D69E2" w14:textId="77777777" w:rsidR="009D535E" w:rsidRDefault="009D535E" w:rsidP="00837636">
      <w:pPr>
        <w:spacing w:after="0" w:line="240" w:lineRule="auto"/>
      </w:pPr>
      <w:r>
        <w:separator/>
      </w:r>
    </w:p>
  </w:endnote>
  <w:endnote w:type="continuationSeparator" w:id="0">
    <w:p w14:paraId="21680F03" w14:textId="77777777" w:rsidR="009D535E" w:rsidRDefault="009D535E" w:rsidP="00837636">
      <w:pPr>
        <w:spacing w:after="0" w:line="240" w:lineRule="auto"/>
      </w:pPr>
      <w:r>
        <w:continuationSeparator/>
      </w:r>
    </w:p>
  </w:endnote>
  <w:endnote w:type="continuationNotice" w:id="1">
    <w:p w14:paraId="23C3E549" w14:textId="77777777" w:rsidR="009D535E" w:rsidRDefault="009D5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AF98C" w14:textId="3560A8E8" w:rsidR="00DA3DEC" w:rsidRPr="00B52C77" w:rsidRDefault="00A42442" w:rsidP="00DA3DEC">
    <w:pPr>
      <w:pStyle w:val="Pidipagina"/>
    </w:pPr>
    <w:r>
      <w:rPr>
        <w:noProof/>
      </w:rPr>
      <mc:AlternateContent>
        <mc:Choice Requires="wps">
          <w:drawing>
            <wp:anchor distT="0" distB="0" distL="114300" distR="114300" simplePos="0" relativeHeight="251658244" behindDoc="0" locked="0" layoutInCell="0" allowOverlap="1" wp14:anchorId="521E6E36" wp14:editId="3AF625E0">
              <wp:simplePos x="0" y="0"/>
              <wp:positionH relativeFrom="page">
                <wp:posOffset>0</wp:posOffset>
              </wp:positionH>
              <wp:positionV relativeFrom="page">
                <wp:posOffset>10228580</wp:posOffset>
              </wp:positionV>
              <wp:extent cx="7560310" cy="273050"/>
              <wp:effectExtent l="0" t="0" r="0" b="12700"/>
              <wp:wrapNone/>
              <wp:docPr id="1" name="MSIPCMc001473bbe7bc301da61af45" descr="{&quot;HashCode&quot;:-1999455994,&quot;Altezza&quot;:841.0,&quot;Larghezza&quot;:595.0,&quot;Posizionamento&quot;:&quot;Piè di pagina&quot;,&quot;Indice&quot;:&quot;Primario&quot;,&quot;Sezione&quot;:1,&quot;Superiore&quot;:0.0,&quot;Sinistra&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C7E8A0" w14:textId="16964BC5" w:rsidR="00A42442" w:rsidRPr="001922D6" w:rsidRDefault="001922D6" w:rsidP="001922D6">
                          <w:pPr>
                            <w:spacing w:after="0"/>
                            <w:jc w:val="center"/>
                            <w:rPr>
                              <w:rFonts w:ascii="Calibri" w:hAnsi="Calibri" w:cs="Calibri"/>
                              <w:color w:val="FFEF00"/>
                              <w:sz w:val="20"/>
                            </w:rPr>
                          </w:pPr>
                          <w:r w:rsidRPr="001922D6">
                            <w:rPr>
                              <w:rFonts w:ascii="Calibri" w:hAnsi="Calibri" w:cs="Calibri"/>
                              <w:color w:val="FFEF00"/>
                              <w:sz w:val="20"/>
                            </w:rPr>
                            <w:t>SOLO PER 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521E6E36">
              <v:stroke joinstyle="miter"/>
              <v:path gradientshapeok="t" o:connecttype="rect"/>
            </v:shapetype>
            <v:shape id="MSIPCMc001473bbe7bc301da61af45" style="position:absolute;left:0;text-align:left;margin-left:0;margin-top:805.4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999455994,&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v:textbox inset=",0,,0">
                <w:txbxContent>
                  <w:p w:rsidRPr="001922D6" w:rsidR="00A42442" w:rsidP="001922D6" w:rsidRDefault="001922D6" w14:paraId="42C7E8A0" w14:textId="16964BC5">
                    <w:pPr>
                      <w:spacing w:after="0"/>
                      <w:jc w:val="center"/>
                      <w:rPr>
                        <w:rFonts w:ascii="Calibri" w:hAnsi="Calibri" w:cs="Calibri"/>
                        <w:color w:val="FFEF00"/>
                        <w:sz w:val="20"/>
                      </w:rPr>
                    </w:pPr>
                    <w:r w:rsidRPr="001922D6">
                      <w:rPr>
                        <w:rFonts w:ascii="Calibri" w:hAnsi="Calibri" w:cs="Calibri"/>
                        <w:color w:val="FFEF00"/>
                        <w:sz w:val="20"/>
                        <w:lang w:val="Italian"/>
                      </w:rPr>
                      <w:t>SOLO PER USO INTERNO</w:t>
                    </w:r>
                  </w:p>
                </w:txbxContent>
              </v:textbox>
              <w10:wrap anchorx="page" anchory="page"/>
            </v:shape>
          </w:pict>
        </mc:Fallback>
      </mc:AlternateContent>
    </w:r>
    <w:r w:rsidR="00DA3DEC">
      <w:t>© 2024, Euronext</w:t>
    </w:r>
    <w:r w:rsidR="00DA3DEC" w:rsidRPr="00A2509B">
      <w:rPr>
        <w:iCs/>
      </w:rPr>
      <w:tab/>
    </w:r>
    <w:r w:rsidR="00DD638C">
      <w:rPr>
        <w:iCs/>
      </w:rPr>
      <w:tab/>
    </w:r>
    <w:r w:rsidR="00DA3DEC" w:rsidRPr="00A2509B">
      <w:fldChar w:fldCharType="begin"/>
    </w:r>
    <w:r w:rsidR="00DA3DEC" w:rsidRPr="00A2509B">
      <w:instrText xml:space="preserve"> PAGE   \* MERGEFORMAT </w:instrText>
    </w:r>
    <w:r w:rsidR="00DA3DEC" w:rsidRPr="00A2509B">
      <w:fldChar w:fldCharType="separate"/>
    </w:r>
    <w:r w:rsidR="00DA3DEC">
      <w:t>1</w:t>
    </w:r>
    <w:r w:rsidR="00DA3DEC" w:rsidRPr="00A2509B">
      <w:rPr>
        <w:noProof/>
      </w:rPr>
      <w:fldChar w:fldCharType="end"/>
    </w:r>
    <w:r w:rsidR="00DA3DEC" w:rsidRPr="00A2509B">
      <w:rPr>
        <w:noProof/>
      </w:rPr>
      <w:t xml:space="preserve"> di </w:t>
    </w:r>
    <w:r w:rsidR="00266A36">
      <w:fldChar w:fldCharType="begin"/>
    </w:r>
    <w:r w:rsidR="00266A36">
      <w:instrText>NUMPAGES   \* MERGEFORMAT</w:instrText>
    </w:r>
    <w:r w:rsidR="00266A36">
      <w:fldChar w:fldCharType="separate"/>
    </w:r>
    <w:r w:rsidR="00DA3DEC">
      <w:t>3</w:t>
    </w:r>
    <w:r w:rsidR="00266A36">
      <w:fldChar w:fldCharType="end"/>
    </w:r>
    <w:r w:rsidR="00DA3DEC">
      <w:rPr>
        <w:noProof/>
      </w:rPr>
      <w:drawing>
        <wp:anchor distT="0" distB="0" distL="114300" distR="114300" simplePos="0" relativeHeight="251658241" behindDoc="1" locked="0" layoutInCell="1" allowOverlap="1" wp14:anchorId="5CC632D6" wp14:editId="3A991CED">
          <wp:simplePos x="0" y="0"/>
          <wp:positionH relativeFrom="column">
            <wp:posOffset>-900430</wp:posOffset>
          </wp:positionH>
          <wp:positionV relativeFrom="page">
            <wp:posOffset>9782175</wp:posOffset>
          </wp:positionV>
          <wp:extent cx="7593965" cy="905510"/>
          <wp:effectExtent l="0" t="0" r="6985" b="8890"/>
          <wp:wrapNone/>
          <wp:docPr id="223869529"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93965" cy="905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FCAC9" w14:textId="77777777" w:rsidR="009D535E" w:rsidRDefault="009D535E" w:rsidP="00556F24">
      <w:pPr>
        <w:pStyle w:val="FootnoteSeparator"/>
      </w:pPr>
      <w:r>
        <w:tab/>
      </w:r>
    </w:p>
  </w:footnote>
  <w:footnote w:type="continuationSeparator" w:id="0">
    <w:p w14:paraId="03654813" w14:textId="77777777" w:rsidR="009D535E" w:rsidRDefault="009D535E" w:rsidP="00837636">
      <w:pPr>
        <w:spacing w:after="0" w:line="240" w:lineRule="auto"/>
      </w:pPr>
      <w:r>
        <w:continuationSeparator/>
      </w:r>
    </w:p>
  </w:footnote>
  <w:footnote w:type="continuationNotice" w:id="1">
    <w:p w14:paraId="665968DE" w14:textId="77777777" w:rsidR="009D535E" w:rsidRDefault="009D53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8D9FC" w14:textId="73175F1C" w:rsidR="007F3E89" w:rsidRDefault="007F3E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793BE" w14:textId="62A8ACFB" w:rsidR="00EE65C0" w:rsidRDefault="00DD638C" w:rsidP="00DD638C">
    <w:pPr>
      <w:pStyle w:val="Intestazione"/>
      <w:rPr>
        <w:noProof/>
      </w:rPr>
    </w:pPr>
    <w:r>
      <w:rPr>
        <w:noProof/>
      </w:rPr>
      <w:drawing>
        <wp:anchor distT="0" distB="0" distL="114300" distR="114300" simplePos="0" relativeHeight="251658240" behindDoc="1" locked="0" layoutInCell="1" allowOverlap="1" wp14:anchorId="3C950720" wp14:editId="4A0686D7">
          <wp:simplePos x="0" y="0"/>
          <wp:positionH relativeFrom="column">
            <wp:posOffset>-919480</wp:posOffset>
          </wp:positionH>
          <wp:positionV relativeFrom="page">
            <wp:posOffset>0</wp:posOffset>
          </wp:positionV>
          <wp:extent cx="7410450" cy="1295400"/>
          <wp:effectExtent l="0" t="0" r="0" b="0"/>
          <wp:wrapNone/>
          <wp:docPr id="407383870" name="Picture 212" descr="Forma&#10;&#10;Descrizione generata automaticamente con bassa confid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descr="Shape&#10;&#10;Description automatically generated with low confidence"/>
                  <pic:cNvPicPr/>
                </pic:nvPicPr>
                <pic:blipFill>
                  <a:blip r:embed="rId1"/>
                  <a:stretch>
                    <a:fillRect/>
                  </a:stretch>
                </pic:blipFill>
                <pic:spPr>
                  <a:xfrm>
                    <a:off x="0" y="0"/>
                    <a:ext cx="7410450" cy="1295400"/>
                  </a:xfrm>
                  <a:prstGeom prst="rect">
                    <a:avLst/>
                  </a:prstGeom>
                </pic:spPr>
              </pic:pic>
            </a:graphicData>
          </a:graphic>
          <wp14:sizeRelH relativeFrom="page">
            <wp14:pctWidth>0</wp14:pctWidth>
          </wp14:sizeRelH>
          <wp14:sizeRelV relativeFrom="page">
            <wp14:pctHeight>0</wp14:pctHeight>
          </wp14:sizeRelV>
        </wp:anchor>
      </w:drawing>
    </w:r>
    <w:r w:rsidR="009A4630">
      <w:rPr>
        <w:noProof/>
      </w:rPr>
      <w:tab/>
    </w:r>
  </w:p>
  <w:p w14:paraId="44F58D9F" w14:textId="77777777" w:rsidR="00EE65C0" w:rsidRPr="00EA0415" w:rsidRDefault="00EE65C0" w:rsidP="00DD638C">
    <w:pPr>
      <w:pStyle w:val="Intestazione"/>
      <w:rPr>
        <w:i w:val="0"/>
        <w:noProof/>
      </w:rPr>
    </w:pPr>
  </w:p>
  <w:p w14:paraId="733CD47C" w14:textId="51E1A85D" w:rsidR="00EA0415" w:rsidRPr="0055462C" w:rsidRDefault="003607E2" w:rsidP="00EA0415">
    <w:pPr>
      <w:pStyle w:val="Heading1NoToc"/>
      <w:spacing w:after="0"/>
      <w:rPr>
        <w:rFonts w:ascii="Arial" w:hAnsi="Arial" w:cs="Arial"/>
        <w:color w:val="00695E" w:themeColor="text1" w:themeShade="BF"/>
        <w:sz w:val="24"/>
        <w:szCs w:val="24"/>
        <w:lang w:val="it-IT"/>
      </w:rPr>
    </w:pPr>
    <w:r w:rsidRPr="0055462C">
      <w:rPr>
        <w:rFonts w:ascii="Arial" w:hAnsi="Arial" w:cs="Arial"/>
        <w:color w:val="00695E" w:themeColor="text1" w:themeShade="BF"/>
        <w:sz w:val="24"/>
        <w:szCs w:val="24"/>
        <w:lang w:val="it-IT"/>
      </w:rPr>
      <w:t>Addendum normativo – DORA: servizi ICT critici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105A4" w14:textId="42272731" w:rsidR="007F3E89" w:rsidRDefault="007F3E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36479"/>
    <w:multiLevelType w:val="multilevel"/>
    <w:tmpl w:val="09AA0416"/>
    <w:styleLink w:val="NumbLstBullet"/>
    <w:lvl w:ilvl="0">
      <w:start w:val="1"/>
      <w:numFmt w:val="bullet"/>
      <w:pStyle w:val="Bullet1"/>
      <w:lvlText w:val="■"/>
      <w:lvlJc w:val="left"/>
      <w:pPr>
        <w:tabs>
          <w:tab w:val="num" w:pos="340"/>
        </w:tabs>
        <w:ind w:left="340" w:hanging="340"/>
      </w:pPr>
      <w:rPr>
        <w:rFonts w:ascii="Arial" w:hAnsi="Arial" w:hint="default"/>
        <w:color w:val="008D7F"/>
      </w:rPr>
    </w:lvl>
    <w:lvl w:ilvl="1">
      <w:start w:val="1"/>
      <w:numFmt w:val="bullet"/>
      <w:pStyle w:val="Bullet2"/>
      <w:lvlText w:val="–"/>
      <w:lvlJc w:val="left"/>
      <w:pPr>
        <w:tabs>
          <w:tab w:val="num" w:pos="680"/>
        </w:tabs>
        <w:ind w:left="680" w:hanging="340"/>
      </w:pPr>
      <w:rPr>
        <w:rFonts w:ascii="Arial" w:hAnsi="Arial" w:hint="default"/>
        <w:color w:val="008D7F"/>
      </w:rPr>
    </w:lvl>
    <w:lvl w:ilvl="2">
      <w:start w:val="1"/>
      <w:numFmt w:val="bullet"/>
      <w:lvlText w:val=""/>
      <w:lvlJc w:val="left"/>
      <w:pPr>
        <w:tabs>
          <w:tab w:val="num" w:pos="1021"/>
        </w:tabs>
        <w:ind w:left="1021" w:hanging="341"/>
      </w:pPr>
      <w:rPr>
        <w:rFonts w:ascii="Symbol" w:hAnsi="Symbol" w:cs="Symbol" w:hint="default"/>
        <w:color w:val="008D7F"/>
      </w:rPr>
    </w:lvl>
    <w:lvl w:ilvl="3">
      <w:start w:val="1"/>
      <w:numFmt w:val="bullet"/>
      <w:pStyle w:val="Bullet4"/>
      <w:lvlText w:val="–"/>
      <w:lvlJc w:val="left"/>
      <w:pPr>
        <w:tabs>
          <w:tab w:val="num" w:pos="1361"/>
        </w:tabs>
        <w:ind w:left="1361" w:hanging="340"/>
      </w:pPr>
      <w:rPr>
        <w:rFonts w:ascii="Arial" w:hAnsi="Arial" w:hint="default"/>
        <w:color w:val="008D7F"/>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 w15:restartNumberingAfterBreak="0">
    <w:nsid w:val="02F230D0"/>
    <w:multiLevelType w:val="hybridMultilevel"/>
    <w:tmpl w:val="1A1045F4"/>
    <w:lvl w:ilvl="0" w:tplc="040C000F">
      <w:start w:val="1"/>
      <w:numFmt w:val="decimal"/>
      <w:lvlText w:val="%1."/>
      <w:lvlJc w:val="left"/>
      <w:pPr>
        <w:ind w:left="360" w:hanging="360"/>
      </w:pPr>
    </w:lvl>
    <w:lvl w:ilvl="1" w:tplc="52D62ED0">
      <w:start w:val="1"/>
      <w:numFmt w:val="lowerLetter"/>
      <w:lvlText w:val="%2."/>
      <w:lvlJc w:val="left"/>
      <w:pPr>
        <w:ind w:left="1440" w:hanging="360"/>
      </w:pPr>
      <w:rPr>
        <w:b/>
        <w:bCs/>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8A0C8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AC0255"/>
    <w:multiLevelType w:val="multilevel"/>
    <w:tmpl w:val="76CE197E"/>
    <w:lvl w:ilvl="0">
      <w:start w:val="1"/>
      <w:numFmt w:val="bullet"/>
      <w:lvlText w:val="■"/>
      <w:lvlJc w:val="left"/>
      <w:pPr>
        <w:tabs>
          <w:tab w:val="num" w:pos="340"/>
        </w:tabs>
        <w:ind w:left="340" w:hanging="340"/>
      </w:pPr>
      <w:rPr>
        <w:rFonts w:ascii="Arial" w:hAnsi="Arial" w:hint="default"/>
        <w:color w:val="008D7F"/>
      </w:rPr>
    </w:lvl>
    <w:lvl w:ilvl="1">
      <w:start w:val="1"/>
      <w:numFmt w:val="bullet"/>
      <w:lvlText w:val="■"/>
      <w:lvlJc w:val="left"/>
      <w:pPr>
        <w:tabs>
          <w:tab w:val="num" w:pos="340"/>
        </w:tabs>
        <w:ind w:left="680" w:hanging="340"/>
      </w:pPr>
      <w:rPr>
        <w:rFonts w:ascii="Arial" w:hAnsi="Arial" w:hint="default"/>
        <w:color w:val="80C6BF"/>
      </w:rPr>
    </w:lvl>
    <w:lvl w:ilvl="2">
      <w:start w:val="1"/>
      <w:numFmt w:val="bullet"/>
      <w:pStyle w:val="TableBullet3"/>
      <w:lvlText w:val=""/>
      <w:lvlJc w:val="left"/>
      <w:pPr>
        <w:tabs>
          <w:tab w:val="num" w:pos="1021"/>
        </w:tabs>
        <w:ind w:left="1021" w:hanging="341"/>
      </w:pPr>
      <w:rPr>
        <w:rFonts w:ascii="Symbol" w:hAnsi="Symbol" w:cs="Symbol" w:hint="default"/>
        <w:color w:val="008D7F"/>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4" w15:restartNumberingAfterBreak="0">
    <w:nsid w:val="14606D01"/>
    <w:multiLevelType w:val="hybridMultilevel"/>
    <w:tmpl w:val="10AC07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102AAF"/>
    <w:multiLevelType w:val="hybridMultilevel"/>
    <w:tmpl w:val="8E76A7E2"/>
    <w:lvl w:ilvl="0" w:tplc="358ED7E0">
      <w:start w:val="1"/>
      <w:numFmt w:val="lowerLetter"/>
      <w:lvlText w:val="%1)"/>
      <w:lvlJc w:val="left"/>
      <w:pPr>
        <w:ind w:left="1440" w:hanging="360"/>
      </w:pPr>
    </w:lvl>
    <w:lvl w:ilvl="1" w:tplc="3E0247BA">
      <w:start w:val="1"/>
      <w:numFmt w:val="lowerLetter"/>
      <w:lvlText w:val="%2)"/>
      <w:lvlJc w:val="left"/>
      <w:pPr>
        <w:ind w:left="1440" w:hanging="360"/>
      </w:pPr>
    </w:lvl>
    <w:lvl w:ilvl="2" w:tplc="0234D764">
      <w:start w:val="1"/>
      <w:numFmt w:val="lowerLetter"/>
      <w:lvlText w:val="%3)"/>
      <w:lvlJc w:val="left"/>
      <w:pPr>
        <w:ind w:left="1440" w:hanging="360"/>
      </w:pPr>
    </w:lvl>
    <w:lvl w:ilvl="3" w:tplc="A3E4DEE0">
      <w:start w:val="1"/>
      <w:numFmt w:val="lowerLetter"/>
      <w:lvlText w:val="%4)"/>
      <w:lvlJc w:val="left"/>
      <w:pPr>
        <w:ind w:left="1440" w:hanging="360"/>
      </w:pPr>
    </w:lvl>
    <w:lvl w:ilvl="4" w:tplc="D4CAE150">
      <w:start w:val="1"/>
      <w:numFmt w:val="lowerLetter"/>
      <w:lvlText w:val="%5)"/>
      <w:lvlJc w:val="left"/>
      <w:pPr>
        <w:ind w:left="1440" w:hanging="360"/>
      </w:pPr>
    </w:lvl>
    <w:lvl w:ilvl="5" w:tplc="4E244472">
      <w:start w:val="1"/>
      <w:numFmt w:val="lowerLetter"/>
      <w:lvlText w:val="%6)"/>
      <w:lvlJc w:val="left"/>
      <w:pPr>
        <w:ind w:left="1440" w:hanging="360"/>
      </w:pPr>
    </w:lvl>
    <w:lvl w:ilvl="6" w:tplc="42145274">
      <w:start w:val="1"/>
      <w:numFmt w:val="lowerLetter"/>
      <w:lvlText w:val="%7)"/>
      <w:lvlJc w:val="left"/>
      <w:pPr>
        <w:ind w:left="1440" w:hanging="360"/>
      </w:pPr>
    </w:lvl>
    <w:lvl w:ilvl="7" w:tplc="AC887324">
      <w:start w:val="1"/>
      <w:numFmt w:val="lowerLetter"/>
      <w:lvlText w:val="%8)"/>
      <w:lvlJc w:val="left"/>
      <w:pPr>
        <w:ind w:left="1440" w:hanging="360"/>
      </w:pPr>
    </w:lvl>
    <w:lvl w:ilvl="8" w:tplc="C9844688">
      <w:start w:val="1"/>
      <w:numFmt w:val="lowerLetter"/>
      <w:lvlText w:val="%9)"/>
      <w:lvlJc w:val="left"/>
      <w:pPr>
        <w:ind w:left="1440" w:hanging="360"/>
      </w:pPr>
    </w:lvl>
  </w:abstractNum>
  <w:abstractNum w:abstractNumId="6" w15:restartNumberingAfterBreak="0">
    <w:nsid w:val="226B2211"/>
    <w:multiLevelType w:val="hybridMultilevel"/>
    <w:tmpl w:val="653C111A"/>
    <w:lvl w:ilvl="0" w:tplc="4AC49A6A">
      <w:numFmt w:val="bullet"/>
      <w:lvlText w:val="•"/>
      <w:lvlJc w:val="left"/>
      <w:pPr>
        <w:ind w:left="924" w:hanging="564"/>
      </w:pPr>
      <w:rPr>
        <w:rFonts w:ascii="Verdana" w:eastAsia="Calibr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9481D"/>
    <w:multiLevelType w:val="hybridMultilevel"/>
    <w:tmpl w:val="7F1E1206"/>
    <w:lvl w:ilvl="0" w:tplc="695C6616">
      <w:start w:val="1"/>
      <w:numFmt w:val="bullet"/>
      <w:lvlText w:val=""/>
      <w:lvlJc w:val="left"/>
      <w:pPr>
        <w:ind w:left="720" w:hanging="360"/>
      </w:pPr>
      <w:rPr>
        <w:rFonts w:ascii="Wingdings" w:hAnsi="Wingdings" w:hint="default"/>
        <w:color w:val="008D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B4CD1"/>
    <w:multiLevelType w:val="hybridMultilevel"/>
    <w:tmpl w:val="FB64E2DC"/>
    <w:lvl w:ilvl="0" w:tplc="2E3647D4">
      <w:start w:val="1"/>
      <w:numFmt w:val="bullet"/>
      <w:pStyle w:val="ListBullet"/>
      <w:lvlText w:val=""/>
      <w:lvlJc w:val="left"/>
      <w:pPr>
        <w:ind w:left="717" w:hanging="360"/>
      </w:pPr>
      <w:rPr>
        <w:rFonts w:ascii="Wingdings" w:hAnsi="Wingdings" w:hint="default"/>
        <w:color w:val="008D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24E5B"/>
    <w:multiLevelType w:val="multilevel"/>
    <w:tmpl w:val="8CD43666"/>
    <w:styleLink w:val="NumbLstTableBullet"/>
    <w:lvl w:ilvl="0">
      <w:start w:val="1"/>
      <w:numFmt w:val="bullet"/>
      <w:pStyle w:val="TableBullet1"/>
      <w:lvlText w:val="■"/>
      <w:lvlJc w:val="left"/>
      <w:pPr>
        <w:tabs>
          <w:tab w:val="num" w:pos="284"/>
        </w:tabs>
        <w:ind w:left="284" w:hanging="284"/>
      </w:pPr>
      <w:rPr>
        <w:rFonts w:ascii="Arial" w:hAnsi="Arial" w:hint="default"/>
        <w:color w:val="008D7F"/>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42107F"/>
    <w:multiLevelType w:val="multilevel"/>
    <w:tmpl w:val="0ADAC222"/>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6745A09"/>
    <w:multiLevelType w:val="hybridMultilevel"/>
    <w:tmpl w:val="F4C243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DC0E6D"/>
    <w:multiLevelType w:val="hybridMultilevel"/>
    <w:tmpl w:val="EAA8BE96"/>
    <w:lvl w:ilvl="0" w:tplc="659C85B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A3145B8"/>
    <w:multiLevelType w:val="hybridMultilevel"/>
    <w:tmpl w:val="089CBA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5171A1"/>
    <w:multiLevelType w:val="multilevel"/>
    <w:tmpl w:val="5E928AF8"/>
    <w:styleLink w:val="NumbLstAlpha"/>
    <w:lvl w:ilvl="0">
      <w:start w:val="1"/>
      <w:numFmt w:val="lowerLetter"/>
      <w:lvlText w:val="%1."/>
      <w:lvlJc w:val="left"/>
      <w:pPr>
        <w:tabs>
          <w:tab w:val="num" w:pos="680"/>
        </w:tabs>
        <w:ind w:left="680" w:hanging="340"/>
      </w:pPr>
      <w:rPr>
        <w:rFonts w:hint="default"/>
      </w:rPr>
    </w:lvl>
    <w:lvl w:ilvl="1">
      <w:start w:val="1"/>
      <w:numFmt w:val="bullet"/>
      <w:lvlText w:val="■"/>
      <w:lvlJc w:val="left"/>
      <w:pPr>
        <w:tabs>
          <w:tab w:val="num" w:pos="1020"/>
        </w:tabs>
        <w:ind w:left="1020" w:hanging="340"/>
      </w:pPr>
      <w:rPr>
        <w:rFonts w:ascii="Arial" w:hAnsi="Arial" w:hint="default"/>
        <w:color w:val="008D7F"/>
      </w:rPr>
    </w:lvl>
    <w:lvl w:ilvl="2">
      <w:start w:val="1"/>
      <w:numFmt w:val="bullet"/>
      <w:pStyle w:val="AlphaList3"/>
      <w:lvlText w:val="–"/>
      <w:lvlJc w:val="left"/>
      <w:pPr>
        <w:tabs>
          <w:tab w:val="num" w:pos="1361"/>
        </w:tabs>
        <w:ind w:left="1361" w:hanging="341"/>
      </w:pPr>
      <w:rPr>
        <w:rFonts w:ascii="Arial" w:hAnsi="Arial" w:hint="default"/>
        <w:color w:val="008D7F"/>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15" w15:restartNumberingAfterBreak="0">
    <w:nsid w:val="2B8E2E27"/>
    <w:multiLevelType w:val="hybridMultilevel"/>
    <w:tmpl w:val="A6160C96"/>
    <w:lvl w:ilvl="0" w:tplc="040C000F">
      <w:start w:val="1"/>
      <w:numFmt w:val="decimal"/>
      <w:lvlText w:val="%1."/>
      <w:lvlJc w:val="left"/>
      <w:pPr>
        <w:ind w:left="1219" w:hanging="360"/>
      </w:pPr>
      <w:rPr>
        <w:rFonts w:hint="default"/>
        <w:b/>
        <w:bCs/>
        <w:i w:val="0"/>
        <w:iCs w:val="0"/>
        <w:color w:val="333333"/>
        <w:spacing w:val="-1"/>
        <w:w w:val="99"/>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CA161CE"/>
    <w:multiLevelType w:val="multilevel"/>
    <w:tmpl w:val="B68216C6"/>
    <w:numStyleLink w:val="NumbLstMain"/>
  </w:abstractNum>
  <w:abstractNum w:abstractNumId="17" w15:restartNumberingAfterBreak="0">
    <w:nsid w:val="30986C6A"/>
    <w:multiLevelType w:val="multilevel"/>
    <w:tmpl w:val="F44818C6"/>
    <w:lvl w:ilvl="0">
      <w:start w:val="1"/>
      <w:numFmt w:val="bullet"/>
      <w:lvlText w:val="■"/>
      <w:lvlJc w:val="left"/>
      <w:pPr>
        <w:tabs>
          <w:tab w:val="num" w:pos="340"/>
        </w:tabs>
        <w:ind w:left="340" w:hanging="340"/>
      </w:pPr>
      <w:rPr>
        <w:rFonts w:ascii="Arial" w:hAnsi="Arial" w:hint="default"/>
        <w:color w:val="008D7F"/>
      </w:rPr>
    </w:lvl>
    <w:lvl w:ilvl="1">
      <w:numFmt w:val="bullet"/>
      <w:pStyle w:val="TableBullet2"/>
      <w:lvlText w:val="-"/>
      <w:lvlJc w:val="left"/>
      <w:pPr>
        <w:tabs>
          <w:tab w:val="num" w:pos="340"/>
        </w:tabs>
        <w:ind w:left="680" w:hanging="340"/>
      </w:pPr>
      <w:rPr>
        <w:rFonts w:ascii="Calibri" w:eastAsia="Times New Roman" w:hAnsi="Calibri" w:cs="Calibri" w:hint="default"/>
        <w:color w:val="80C6BF"/>
      </w:rPr>
    </w:lvl>
    <w:lvl w:ilvl="2">
      <w:start w:val="1"/>
      <w:numFmt w:val="bullet"/>
      <w:lvlText w:val="□"/>
      <w:lvlJc w:val="left"/>
      <w:pPr>
        <w:tabs>
          <w:tab w:val="num" w:pos="1021"/>
        </w:tabs>
        <w:ind w:left="1021" w:hanging="341"/>
      </w:pPr>
      <w:rPr>
        <w:rFonts w:ascii="Calibri" w:hAnsi="Calibri" w:hint="default"/>
        <w:color w:val="008D7F"/>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18" w15:restartNumberingAfterBreak="0">
    <w:nsid w:val="348B728E"/>
    <w:multiLevelType w:val="multilevel"/>
    <w:tmpl w:val="276A8698"/>
    <w:styleLink w:val="NumbLstAppendix"/>
    <w:lvl w:ilvl="0">
      <w:start w:val="1"/>
      <w:numFmt w:val="upperLetter"/>
      <w:pStyle w:val="Titolo6"/>
      <w:suff w:val="space"/>
      <w:lvlText w:val="APPENDIX %1:"/>
      <w:lvlJc w:val="left"/>
      <w:pPr>
        <w:ind w:left="0" w:firstLine="0"/>
      </w:pPr>
      <w:rPr>
        <w:rFonts w:hint="default"/>
      </w:rPr>
    </w:lvl>
    <w:lvl w:ilvl="1">
      <w:start w:val="1"/>
      <w:numFmt w:val="decimal"/>
      <w:pStyle w:val="Titolo7"/>
      <w:lvlText w:val="%1.%2"/>
      <w:lvlJc w:val="left"/>
      <w:pPr>
        <w:tabs>
          <w:tab w:val="num" w:pos="680"/>
        </w:tabs>
        <w:ind w:left="680" w:hanging="680"/>
      </w:pPr>
      <w:rPr>
        <w:rFonts w:hint="default"/>
      </w:rPr>
    </w:lvl>
    <w:lvl w:ilvl="2">
      <w:start w:val="1"/>
      <w:numFmt w:val="decimal"/>
      <w:pStyle w:val="Titolo8"/>
      <w:lvlText w:val="%1.%2.%3"/>
      <w:lvlJc w:val="left"/>
      <w:pPr>
        <w:tabs>
          <w:tab w:val="num" w:pos="680"/>
        </w:tabs>
        <w:ind w:left="680" w:hanging="680"/>
      </w:pPr>
      <w:rPr>
        <w:rFonts w:hint="default"/>
      </w:rPr>
    </w:lvl>
    <w:lvl w:ilvl="3">
      <w:start w:val="1"/>
      <w:numFmt w:val="decimal"/>
      <w:pStyle w:val="Titolo9"/>
      <w:lvlText w:val="%1.%2.%3.%4"/>
      <w:lvlJc w:val="left"/>
      <w:pPr>
        <w:tabs>
          <w:tab w:val="num" w:pos="907"/>
        </w:tabs>
        <w:ind w:left="907" w:hanging="907"/>
      </w:pPr>
      <w:rPr>
        <w:rFonts w:hint="default"/>
      </w:rPr>
    </w:lvl>
    <w:lvl w:ilvl="4">
      <w:start w:val="1"/>
      <w:numFmt w:val="none"/>
      <w:suff w:val="nothing"/>
      <w:lvlText w:val=""/>
      <w:lvlJc w:val="left"/>
      <w:pPr>
        <w:ind w:left="68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D23297F"/>
    <w:multiLevelType w:val="hybridMultilevel"/>
    <w:tmpl w:val="495E24A8"/>
    <w:lvl w:ilvl="0" w:tplc="88721334">
      <w:start w:val="1"/>
      <w:numFmt w:val="lowerLetter"/>
      <w:lvlText w:val="%1)"/>
      <w:lvlJc w:val="left"/>
      <w:pPr>
        <w:ind w:left="1440" w:hanging="360"/>
      </w:pPr>
    </w:lvl>
    <w:lvl w:ilvl="1" w:tplc="36FCB220">
      <w:start w:val="1"/>
      <w:numFmt w:val="lowerLetter"/>
      <w:lvlText w:val="%2)"/>
      <w:lvlJc w:val="left"/>
      <w:pPr>
        <w:ind w:left="1440" w:hanging="360"/>
      </w:pPr>
    </w:lvl>
    <w:lvl w:ilvl="2" w:tplc="26BEB2A0">
      <w:start w:val="1"/>
      <w:numFmt w:val="lowerLetter"/>
      <w:lvlText w:val="%3)"/>
      <w:lvlJc w:val="left"/>
      <w:pPr>
        <w:ind w:left="1440" w:hanging="360"/>
      </w:pPr>
    </w:lvl>
    <w:lvl w:ilvl="3" w:tplc="14B00E58">
      <w:start w:val="1"/>
      <w:numFmt w:val="lowerLetter"/>
      <w:lvlText w:val="%4)"/>
      <w:lvlJc w:val="left"/>
      <w:pPr>
        <w:ind w:left="1440" w:hanging="360"/>
      </w:pPr>
    </w:lvl>
    <w:lvl w:ilvl="4" w:tplc="9DB0F0F6">
      <w:start w:val="1"/>
      <w:numFmt w:val="lowerLetter"/>
      <w:lvlText w:val="%5)"/>
      <w:lvlJc w:val="left"/>
      <w:pPr>
        <w:ind w:left="1440" w:hanging="360"/>
      </w:pPr>
    </w:lvl>
    <w:lvl w:ilvl="5" w:tplc="9E885F80">
      <w:start w:val="1"/>
      <w:numFmt w:val="lowerLetter"/>
      <w:lvlText w:val="%6)"/>
      <w:lvlJc w:val="left"/>
      <w:pPr>
        <w:ind w:left="1440" w:hanging="360"/>
      </w:pPr>
    </w:lvl>
    <w:lvl w:ilvl="6" w:tplc="4DD44CA4">
      <w:start w:val="1"/>
      <w:numFmt w:val="lowerLetter"/>
      <w:lvlText w:val="%7)"/>
      <w:lvlJc w:val="left"/>
      <w:pPr>
        <w:ind w:left="1440" w:hanging="360"/>
      </w:pPr>
    </w:lvl>
    <w:lvl w:ilvl="7" w:tplc="9388513C">
      <w:start w:val="1"/>
      <w:numFmt w:val="lowerLetter"/>
      <w:lvlText w:val="%8)"/>
      <w:lvlJc w:val="left"/>
      <w:pPr>
        <w:ind w:left="1440" w:hanging="360"/>
      </w:pPr>
    </w:lvl>
    <w:lvl w:ilvl="8" w:tplc="01962A3E">
      <w:start w:val="1"/>
      <w:numFmt w:val="lowerLetter"/>
      <w:lvlText w:val="%9)"/>
      <w:lvlJc w:val="left"/>
      <w:pPr>
        <w:ind w:left="1440" w:hanging="360"/>
      </w:pPr>
    </w:lvl>
  </w:abstractNum>
  <w:abstractNum w:abstractNumId="20" w15:restartNumberingAfterBreak="0">
    <w:nsid w:val="3EDF3297"/>
    <w:multiLevelType w:val="hybridMultilevel"/>
    <w:tmpl w:val="AA96B350"/>
    <w:lvl w:ilvl="0" w:tplc="B3DC8034">
      <w:start w:val="1"/>
      <w:numFmt w:val="lowerRoman"/>
      <w:lvlText w:val="(%1)"/>
      <w:lvlJc w:val="left"/>
      <w:pPr>
        <w:ind w:left="644" w:hanging="360"/>
      </w:pPr>
      <w:rPr>
        <w:rFonts w:asciiTheme="minorHAnsi" w:eastAsia="Calibri" w:hAnsiTheme="minorHAnsi" w:cs="Arial"/>
      </w:rPr>
    </w:lvl>
    <w:lvl w:ilvl="1" w:tplc="040C0003">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21" w15:restartNumberingAfterBreak="0">
    <w:nsid w:val="414D631E"/>
    <w:multiLevelType w:val="hybridMultilevel"/>
    <w:tmpl w:val="7C34531A"/>
    <w:lvl w:ilvl="0" w:tplc="861E9D5C">
      <w:start w:val="1"/>
      <w:numFmt w:val="bullet"/>
      <w:lvlText w:val=""/>
      <w:lvlJc w:val="left"/>
      <w:pPr>
        <w:ind w:left="720" w:hanging="360"/>
      </w:pPr>
      <w:rPr>
        <w:rFonts w:ascii="Symbol" w:hAnsi="Symbol"/>
      </w:rPr>
    </w:lvl>
    <w:lvl w:ilvl="1" w:tplc="7EC60948">
      <w:start w:val="1"/>
      <w:numFmt w:val="bullet"/>
      <w:lvlText w:val=""/>
      <w:lvlJc w:val="left"/>
      <w:pPr>
        <w:ind w:left="720" w:hanging="360"/>
      </w:pPr>
      <w:rPr>
        <w:rFonts w:ascii="Symbol" w:hAnsi="Symbol"/>
      </w:rPr>
    </w:lvl>
    <w:lvl w:ilvl="2" w:tplc="892604D0">
      <w:start w:val="1"/>
      <w:numFmt w:val="bullet"/>
      <w:lvlText w:val=""/>
      <w:lvlJc w:val="left"/>
      <w:pPr>
        <w:ind w:left="720" w:hanging="360"/>
      </w:pPr>
      <w:rPr>
        <w:rFonts w:ascii="Symbol" w:hAnsi="Symbol"/>
      </w:rPr>
    </w:lvl>
    <w:lvl w:ilvl="3" w:tplc="048A8ACA">
      <w:start w:val="1"/>
      <w:numFmt w:val="bullet"/>
      <w:lvlText w:val=""/>
      <w:lvlJc w:val="left"/>
      <w:pPr>
        <w:ind w:left="720" w:hanging="360"/>
      </w:pPr>
      <w:rPr>
        <w:rFonts w:ascii="Symbol" w:hAnsi="Symbol"/>
      </w:rPr>
    </w:lvl>
    <w:lvl w:ilvl="4" w:tplc="F410B9D6">
      <w:start w:val="1"/>
      <w:numFmt w:val="bullet"/>
      <w:lvlText w:val=""/>
      <w:lvlJc w:val="left"/>
      <w:pPr>
        <w:ind w:left="720" w:hanging="360"/>
      </w:pPr>
      <w:rPr>
        <w:rFonts w:ascii="Symbol" w:hAnsi="Symbol"/>
      </w:rPr>
    </w:lvl>
    <w:lvl w:ilvl="5" w:tplc="D9B0B900">
      <w:start w:val="1"/>
      <w:numFmt w:val="bullet"/>
      <w:lvlText w:val=""/>
      <w:lvlJc w:val="left"/>
      <w:pPr>
        <w:ind w:left="720" w:hanging="360"/>
      </w:pPr>
      <w:rPr>
        <w:rFonts w:ascii="Symbol" w:hAnsi="Symbol"/>
      </w:rPr>
    </w:lvl>
    <w:lvl w:ilvl="6" w:tplc="E83259A2">
      <w:start w:val="1"/>
      <w:numFmt w:val="bullet"/>
      <w:lvlText w:val=""/>
      <w:lvlJc w:val="left"/>
      <w:pPr>
        <w:ind w:left="720" w:hanging="360"/>
      </w:pPr>
      <w:rPr>
        <w:rFonts w:ascii="Symbol" w:hAnsi="Symbol"/>
      </w:rPr>
    </w:lvl>
    <w:lvl w:ilvl="7" w:tplc="151E716C">
      <w:start w:val="1"/>
      <w:numFmt w:val="bullet"/>
      <w:lvlText w:val=""/>
      <w:lvlJc w:val="left"/>
      <w:pPr>
        <w:ind w:left="720" w:hanging="360"/>
      </w:pPr>
      <w:rPr>
        <w:rFonts w:ascii="Symbol" w:hAnsi="Symbol"/>
      </w:rPr>
    </w:lvl>
    <w:lvl w:ilvl="8" w:tplc="C7CED87E">
      <w:start w:val="1"/>
      <w:numFmt w:val="bullet"/>
      <w:lvlText w:val=""/>
      <w:lvlJc w:val="left"/>
      <w:pPr>
        <w:ind w:left="720" w:hanging="360"/>
      </w:pPr>
      <w:rPr>
        <w:rFonts w:ascii="Symbol" w:hAnsi="Symbol"/>
      </w:rPr>
    </w:lvl>
  </w:abstractNum>
  <w:abstractNum w:abstractNumId="22" w15:restartNumberingAfterBreak="0">
    <w:nsid w:val="42BE4206"/>
    <w:multiLevelType w:val="multilevel"/>
    <w:tmpl w:val="2230DF2E"/>
    <w:lvl w:ilvl="0">
      <w:start w:val="1"/>
      <w:numFmt w:val="decimal"/>
      <w:pStyle w:val="TableNumbList1"/>
      <w:lvlText w:val="%1."/>
      <w:lvlJc w:val="left"/>
      <w:pPr>
        <w:tabs>
          <w:tab w:val="num" w:pos="340"/>
        </w:tabs>
        <w:ind w:left="340" w:hanging="340"/>
      </w:pPr>
      <w:rPr>
        <w:rFonts w:hint="default"/>
      </w:rPr>
    </w:lvl>
    <w:lvl w:ilvl="1">
      <w:start w:val="1"/>
      <w:numFmt w:val="lowerLetter"/>
      <w:pStyle w:val="TableNumbList2"/>
      <w:lvlText w:val="%2."/>
      <w:lvlJc w:val="left"/>
      <w:pPr>
        <w:tabs>
          <w:tab w:val="num" w:pos="680"/>
        </w:tabs>
        <w:ind w:left="680" w:hanging="340"/>
      </w:pPr>
      <w:rPr>
        <w:rFonts w:hint="default"/>
      </w:rPr>
    </w:lvl>
    <w:lvl w:ilvl="2">
      <w:start w:val="1"/>
      <w:numFmt w:val="lowerRoman"/>
      <w:pStyle w:val="TableNumbList3"/>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3" w15:restartNumberingAfterBreak="0">
    <w:nsid w:val="43E61E3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692787"/>
    <w:multiLevelType w:val="hybridMultilevel"/>
    <w:tmpl w:val="4D3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6F119A"/>
    <w:multiLevelType w:val="hybridMultilevel"/>
    <w:tmpl w:val="B364B65C"/>
    <w:lvl w:ilvl="0" w:tplc="FFFFFFFF">
      <w:start w:val="1"/>
      <w:numFmt w:val="decimal"/>
      <w:lvlText w:val="%1."/>
      <w:lvlJc w:val="left"/>
      <w:pPr>
        <w:ind w:left="36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71655B"/>
    <w:multiLevelType w:val="hybridMultilevel"/>
    <w:tmpl w:val="1CBA54D0"/>
    <w:lvl w:ilvl="0" w:tplc="659C85B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4CF0C98"/>
    <w:multiLevelType w:val="hybridMultilevel"/>
    <w:tmpl w:val="DFE85888"/>
    <w:lvl w:ilvl="0" w:tplc="EA56888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6C64B02"/>
    <w:multiLevelType w:val="hybridMultilevel"/>
    <w:tmpl w:val="C2FA7556"/>
    <w:lvl w:ilvl="0" w:tplc="232A8C52">
      <w:numFmt w:val="bullet"/>
      <w:lvlText w:val="-"/>
      <w:lvlJc w:val="left"/>
      <w:pPr>
        <w:ind w:left="720" w:hanging="360"/>
      </w:pPr>
      <w:rPr>
        <w:rFonts w:ascii="Verdana" w:eastAsia="Calibr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E36096"/>
    <w:multiLevelType w:val="hybridMultilevel"/>
    <w:tmpl w:val="0C1000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A0743D"/>
    <w:multiLevelType w:val="hybridMultilevel"/>
    <w:tmpl w:val="38601C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8975CE8"/>
    <w:multiLevelType w:val="multilevel"/>
    <w:tmpl w:val="B68216C6"/>
    <w:styleLink w:val="NumbLstMain"/>
    <w:lvl w:ilvl="0">
      <w:start w:val="1"/>
      <w:numFmt w:val="decimal"/>
      <w:pStyle w:val="Titolo1"/>
      <w:lvlText w:val="%1."/>
      <w:lvlJc w:val="left"/>
      <w:pPr>
        <w:tabs>
          <w:tab w:val="num" w:pos="680"/>
        </w:tabs>
        <w:ind w:left="680" w:hanging="680"/>
      </w:pPr>
      <w:rPr>
        <w:rFonts w:hint="default"/>
      </w:rPr>
    </w:lvl>
    <w:lvl w:ilvl="1">
      <w:start w:val="1"/>
      <w:numFmt w:val="decimal"/>
      <w:pStyle w:val="Titolo2"/>
      <w:lvlText w:val="%1.%2"/>
      <w:lvlJc w:val="left"/>
      <w:pPr>
        <w:tabs>
          <w:tab w:val="num" w:pos="680"/>
        </w:tabs>
        <w:ind w:left="680" w:hanging="680"/>
      </w:pPr>
      <w:rPr>
        <w:rFonts w:hint="default"/>
      </w:rPr>
    </w:lvl>
    <w:lvl w:ilvl="2">
      <w:start w:val="1"/>
      <w:numFmt w:val="decimal"/>
      <w:pStyle w:val="Titolo3"/>
      <w:lvlText w:val="%1.%2.%3"/>
      <w:lvlJc w:val="left"/>
      <w:pPr>
        <w:tabs>
          <w:tab w:val="num" w:pos="680"/>
        </w:tabs>
        <w:ind w:left="680" w:hanging="680"/>
      </w:pPr>
      <w:rPr>
        <w:rFonts w:hint="default"/>
      </w:rPr>
    </w:lvl>
    <w:lvl w:ilvl="3">
      <w:start w:val="1"/>
      <w:numFmt w:val="decimal"/>
      <w:pStyle w:val="Titolo4"/>
      <w:lvlText w:val="%1.%2.%3.%4"/>
      <w:lvlJc w:val="left"/>
      <w:pPr>
        <w:tabs>
          <w:tab w:val="num" w:pos="907"/>
        </w:tabs>
        <w:ind w:left="907" w:hanging="907"/>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32" w15:restartNumberingAfterBreak="0">
    <w:nsid w:val="59270225"/>
    <w:multiLevelType w:val="multilevel"/>
    <w:tmpl w:val="D5665DE0"/>
    <w:lvl w:ilvl="0">
      <w:start w:val="1"/>
      <w:numFmt w:val="decimal"/>
      <w:pStyle w:val="NumbList1"/>
      <w:lvlText w:val="%1."/>
      <w:lvlJc w:val="left"/>
      <w:pPr>
        <w:tabs>
          <w:tab w:val="num" w:pos="340"/>
        </w:tabs>
        <w:ind w:left="340" w:hanging="340"/>
      </w:pPr>
      <w:rPr>
        <w:rFonts w:hint="default"/>
      </w:rPr>
    </w:lvl>
    <w:lvl w:ilvl="1">
      <w:start w:val="1"/>
      <w:numFmt w:val="lowerLetter"/>
      <w:pStyle w:val="NumbList2Alpha"/>
      <w:lvlText w:val="%2."/>
      <w:lvlJc w:val="left"/>
      <w:pPr>
        <w:tabs>
          <w:tab w:val="num" w:pos="680"/>
        </w:tabs>
        <w:ind w:left="680" w:hanging="340"/>
      </w:pPr>
      <w:rPr>
        <w:rFonts w:hint="default"/>
      </w:rPr>
    </w:lvl>
    <w:lvl w:ilvl="2">
      <w:start w:val="1"/>
      <w:numFmt w:val="lowerRoman"/>
      <w:pStyle w:val="NumbList3Roman"/>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33" w15:restartNumberingAfterBreak="0">
    <w:nsid w:val="598F0948"/>
    <w:multiLevelType w:val="multilevel"/>
    <w:tmpl w:val="4DA64D64"/>
    <w:styleLink w:val="NumbLstNumb"/>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Arial" w:hAnsi="Arial" w:hint="default"/>
        <w:color w:val="008D7F"/>
      </w:rPr>
    </w:lvl>
    <w:lvl w:ilvl="2">
      <w:start w:val="1"/>
      <w:numFmt w:val="bullet"/>
      <w:lvlText w:val="–"/>
      <w:lvlJc w:val="left"/>
      <w:pPr>
        <w:tabs>
          <w:tab w:val="num" w:pos="1021"/>
        </w:tabs>
        <w:ind w:left="1021" w:hanging="341"/>
      </w:pPr>
      <w:rPr>
        <w:rFonts w:ascii="Arial" w:hAnsi="Arial" w:hint="default"/>
        <w:color w:val="008D7F"/>
      </w:rPr>
    </w:lvl>
    <w:lvl w:ilvl="3">
      <w:start w:val="1"/>
      <w:numFmt w:val="bullet"/>
      <w:lvlRestart w:val="1"/>
      <w:pStyle w:val="NumbList4"/>
      <w:lvlText w:val="□"/>
      <w:lvlJc w:val="left"/>
      <w:pPr>
        <w:tabs>
          <w:tab w:val="num" w:pos="1361"/>
        </w:tabs>
        <w:ind w:left="1361" w:hanging="340"/>
      </w:pPr>
      <w:rPr>
        <w:rFonts w:ascii="Arial" w:hAnsi="Arial" w:hint="default"/>
        <w:color w:val="008D7F"/>
      </w:rPr>
    </w:lvl>
    <w:lvl w:ilvl="4">
      <w:start w:val="1"/>
      <w:numFmt w:val="decimal"/>
      <w:lvlRestart w:val="1"/>
      <w:pStyle w:val="NumbList5"/>
      <w:lvlText w:val="%1.%5"/>
      <w:lvlJc w:val="left"/>
      <w:pPr>
        <w:tabs>
          <w:tab w:val="num" w:pos="907"/>
        </w:tabs>
        <w:ind w:left="907" w:hanging="567"/>
      </w:pPr>
      <w:rPr>
        <w:rFonts w:hint="default"/>
      </w:rPr>
    </w:lvl>
    <w:lvl w:ilvl="5">
      <w:start w:val="1"/>
      <w:numFmt w:val="none"/>
      <w:suff w:val="nothing"/>
      <w:lvlText w:val=""/>
      <w:lvlJc w:val="left"/>
      <w:pPr>
        <w:ind w:left="907" w:firstLine="0"/>
      </w:pPr>
      <w:rPr>
        <w:rFonts w:hint="default"/>
      </w:rPr>
    </w:lvl>
    <w:lvl w:ilvl="6">
      <w:start w:val="1"/>
      <w:numFmt w:val="none"/>
      <w:suff w:val="nothing"/>
      <w:lvlText w:val=""/>
      <w:lvlJc w:val="left"/>
      <w:pPr>
        <w:ind w:left="907" w:firstLine="0"/>
      </w:pPr>
      <w:rPr>
        <w:rFonts w:hint="default"/>
      </w:rPr>
    </w:lvl>
    <w:lvl w:ilvl="7">
      <w:start w:val="1"/>
      <w:numFmt w:val="none"/>
      <w:suff w:val="nothing"/>
      <w:lvlText w:val=""/>
      <w:lvlJc w:val="left"/>
      <w:pPr>
        <w:ind w:left="907" w:firstLine="0"/>
      </w:pPr>
      <w:rPr>
        <w:rFonts w:hint="default"/>
      </w:rPr>
    </w:lvl>
    <w:lvl w:ilvl="8">
      <w:start w:val="1"/>
      <w:numFmt w:val="none"/>
      <w:suff w:val="nothing"/>
      <w:lvlText w:val=""/>
      <w:lvlJc w:val="left"/>
      <w:pPr>
        <w:ind w:left="907" w:firstLine="0"/>
      </w:pPr>
      <w:rPr>
        <w:rFonts w:hint="default"/>
      </w:rPr>
    </w:lvl>
  </w:abstractNum>
  <w:abstractNum w:abstractNumId="34" w15:restartNumberingAfterBreak="0">
    <w:nsid w:val="5A3913E4"/>
    <w:multiLevelType w:val="hybridMultilevel"/>
    <w:tmpl w:val="9034BD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CF02F50"/>
    <w:multiLevelType w:val="multilevel"/>
    <w:tmpl w:val="3C02AD82"/>
    <w:lvl w:ilvl="0">
      <w:start w:val="1"/>
      <w:numFmt w:val="bullet"/>
      <w:lvlText w:val="■"/>
      <w:lvlJc w:val="left"/>
      <w:pPr>
        <w:tabs>
          <w:tab w:val="num" w:pos="340"/>
        </w:tabs>
        <w:ind w:left="340" w:hanging="340"/>
      </w:pPr>
      <w:rPr>
        <w:rFonts w:ascii="Arial" w:hAnsi="Arial" w:hint="default"/>
        <w:color w:val="008D7F"/>
      </w:rPr>
    </w:lvl>
    <w:lvl w:ilvl="1">
      <w:start w:val="1"/>
      <w:numFmt w:val="bullet"/>
      <w:lvlText w:val="–"/>
      <w:lvlJc w:val="left"/>
      <w:pPr>
        <w:tabs>
          <w:tab w:val="num" w:pos="680"/>
        </w:tabs>
        <w:ind w:left="680" w:hanging="340"/>
      </w:pPr>
      <w:rPr>
        <w:rFonts w:ascii="Arial" w:hAnsi="Arial" w:hint="default"/>
        <w:color w:val="008D7F"/>
      </w:rPr>
    </w:lvl>
    <w:lvl w:ilvl="2">
      <w:start w:val="1"/>
      <w:numFmt w:val="bullet"/>
      <w:pStyle w:val="Bullet3"/>
      <w:lvlText w:val=""/>
      <w:lvlJc w:val="left"/>
      <w:pPr>
        <w:tabs>
          <w:tab w:val="num" w:pos="1021"/>
        </w:tabs>
        <w:ind w:left="1021" w:hanging="341"/>
      </w:pPr>
      <w:rPr>
        <w:rFonts w:ascii="Symbol" w:hAnsi="Symbol" w:cs="Symbol" w:hint="default"/>
        <w:color w:val="008D7F"/>
        <w:sz w:val="24"/>
        <w:szCs w:val="24"/>
      </w:rPr>
    </w:lvl>
    <w:lvl w:ilvl="3">
      <w:start w:val="1"/>
      <w:numFmt w:val="bullet"/>
      <w:lvlText w:val="–"/>
      <w:lvlJc w:val="left"/>
      <w:pPr>
        <w:tabs>
          <w:tab w:val="num" w:pos="1361"/>
        </w:tabs>
        <w:ind w:left="1361" w:hanging="340"/>
      </w:pPr>
      <w:rPr>
        <w:rFonts w:ascii="Arial" w:hAnsi="Arial" w:hint="default"/>
        <w:color w:val="008D7F"/>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6" w15:restartNumberingAfterBreak="0">
    <w:nsid w:val="5E7D204F"/>
    <w:multiLevelType w:val="multilevel"/>
    <w:tmpl w:val="8CD43666"/>
    <w:numStyleLink w:val="NumbLstTableBullet"/>
  </w:abstractNum>
  <w:abstractNum w:abstractNumId="37" w15:restartNumberingAfterBreak="0">
    <w:nsid w:val="5FC83754"/>
    <w:multiLevelType w:val="hybridMultilevel"/>
    <w:tmpl w:val="F288DE80"/>
    <w:lvl w:ilvl="0" w:tplc="B0566C0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10F4A5D"/>
    <w:multiLevelType w:val="hybridMultilevel"/>
    <w:tmpl w:val="4C12E2F2"/>
    <w:lvl w:ilvl="0" w:tplc="F34AE8C2">
      <w:start w:val="1"/>
      <w:numFmt w:val="bullet"/>
      <w:lvlText w:val=""/>
      <w:lvlJc w:val="left"/>
      <w:pPr>
        <w:ind w:left="1440" w:hanging="360"/>
      </w:pPr>
      <w:rPr>
        <w:rFonts w:ascii="Symbol" w:hAnsi="Symbol"/>
      </w:rPr>
    </w:lvl>
    <w:lvl w:ilvl="1" w:tplc="FF4A442C">
      <w:start w:val="1"/>
      <w:numFmt w:val="bullet"/>
      <w:lvlText w:val=""/>
      <w:lvlJc w:val="left"/>
      <w:pPr>
        <w:ind w:left="1440" w:hanging="360"/>
      </w:pPr>
      <w:rPr>
        <w:rFonts w:ascii="Symbol" w:hAnsi="Symbol"/>
      </w:rPr>
    </w:lvl>
    <w:lvl w:ilvl="2" w:tplc="C6542DE0">
      <w:start w:val="1"/>
      <w:numFmt w:val="bullet"/>
      <w:lvlText w:val=""/>
      <w:lvlJc w:val="left"/>
      <w:pPr>
        <w:ind w:left="1440" w:hanging="360"/>
      </w:pPr>
      <w:rPr>
        <w:rFonts w:ascii="Symbol" w:hAnsi="Symbol"/>
      </w:rPr>
    </w:lvl>
    <w:lvl w:ilvl="3" w:tplc="56403EB2">
      <w:start w:val="1"/>
      <w:numFmt w:val="bullet"/>
      <w:lvlText w:val=""/>
      <w:lvlJc w:val="left"/>
      <w:pPr>
        <w:ind w:left="1440" w:hanging="360"/>
      </w:pPr>
      <w:rPr>
        <w:rFonts w:ascii="Symbol" w:hAnsi="Symbol"/>
      </w:rPr>
    </w:lvl>
    <w:lvl w:ilvl="4" w:tplc="89E81F5C">
      <w:start w:val="1"/>
      <w:numFmt w:val="bullet"/>
      <w:lvlText w:val=""/>
      <w:lvlJc w:val="left"/>
      <w:pPr>
        <w:ind w:left="1440" w:hanging="360"/>
      </w:pPr>
      <w:rPr>
        <w:rFonts w:ascii="Symbol" w:hAnsi="Symbol"/>
      </w:rPr>
    </w:lvl>
    <w:lvl w:ilvl="5" w:tplc="6B4E22E0">
      <w:start w:val="1"/>
      <w:numFmt w:val="bullet"/>
      <w:lvlText w:val=""/>
      <w:lvlJc w:val="left"/>
      <w:pPr>
        <w:ind w:left="1440" w:hanging="360"/>
      </w:pPr>
      <w:rPr>
        <w:rFonts w:ascii="Symbol" w:hAnsi="Symbol"/>
      </w:rPr>
    </w:lvl>
    <w:lvl w:ilvl="6" w:tplc="39ACC7CC">
      <w:start w:val="1"/>
      <w:numFmt w:val="bullet"/>
      <w:lvlText w:val=""/>
      <w:lvlJc w:val="left"/>
      <w:pPr>
        <w:ind w:left="1440" w:hanging="360"/>
      </w:pPr>
      <w:rPr>
        <w:rFonts w:ascii="Symbol" w:hAnsi="Symbol"/>
      </w:rPr>
    </w:lvl>
    <w:lvl w:ilvl="7" w:tplc="5C86F6C0">
      <w:start w:val="1"/>
      <w:numFmt w:val="bullet"/>
      <w:lvlText w:val=""/>
      <w:lvlJc w:val="left"/>
      <w:pPr>
        <w:ind w:left="1440" w:hanging="360"/>
      </w:pPr>
      <w:rPr>
        <w:rFonts w:ascii="Symbol" w:hAnsi="Symbol"/>
      </w:rPr>
    </w:lvl>
    <w:lvl w:ilvl="8" w:tplc="C7D6F7A4">
      <w:start w:val="1"/>
      <w:numFmt w:val="bullet"/>
      <w:lvlText w:val=""/>
      <w:lvlJc w:val="left"/>
      <w:pPr>
        <w:ind w:left="1440" w:hanging="360"/>
      </w:pPr>
      <w:rPr>
        <w:rFonts w:ascii="Symbol" w:hAnsi="Symbol"/>
      </w:rPr>
    </w:lvl>
  </w:abstractNum>
  <w:abstractNum w:abstractNumId="39" w15:restartNumberingAfterBreak="0">
    <w:nsid w:val="632E1DAF"/>
    <w:multiLevelType w:val="multilevel"/>
    <w:tmpl w:val="061A7802"/>
    <w:styleLink w:val="NumbLstTaskNo"/>
    <w:lvl w:ilvl="0">
      <w:start w:val="1"/>
      <w:numFmt w:val="decimal"/>
      <w:lvlText w:val="%1."/>
      <w:lvlJc w:val="left"/>
      <w:pPr>
        <w:tabs>
          <w:tab w:val="num" w:pos="680"/>
        </w:tabs>
        <w:ind w:left="680" w:hanging="680"/>
      </w:pPr>
      <w:rPr>
        <w:rFonts w:hint="default"/>
      </w:rPr>
    </w:lvl>
    <w:lvl w:ilvl="1">
      <w:start w:val="1"/>
      <w:numFmt w:val="none"/>
      <w:suff w:val="nothing"/>
      <w:lvlText w:val=""/>
      <w:lvlJc w:val="left"/>
      <w:pPr>
        <w:ind w:left="680" w:firstLine="0"/>
      </w:pPr>
      <w:rPr>
        <w:rFonts w:hint="default"/>
      </w:rPr>
    </w:lvl>
    <w:lvl w:ilvl="2">
      <w:start w:val="1"/>
      <w:numFmt w:val="none"/>
      <w:suff w:val="nothing"/>
      <w:lvlText w:val=""/>
      <w:lvlJc w:val="left"/>
      <w:pPr>
        <w:ind w:left="6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4671880"/>
    <w:multiLevelType w:val="hybridMultilevel"/>
    <w:tmpl w:val="526451FC"/>
    <w:lvl w:ilvl="0" w:tplc="57A02088">
      <w:start w:val="1"/>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5BB0569"/>
    <w:multiLevelType w:val="hybridMultilevel"/>
    <w:tmpl w:val="436859C4"/>
    <w:lvl w:ilvl="0" w:tplc="1F1A895A">
      <w:start w:val="1"/>
      <w:numFmt w:val="lowerLetter"/>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63A151C"/>
    <w:multiLevelType w:val="hybridMultilevel"/>
    <w:tmpl w:val="AF8AAD2C"/>
    <w:lvl w:ilvl="0" w:tplc="0D62A4D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9872E48"/>
    <w:multiLevelType w:val="hybridMultilevel"/>
    <w:tmpl w:val="90B8837A"/>
    <w:lvl w:ilvl="0" w:tplc="7A08EEF8">
      <w:start w:val="1"/>
      <w:numFmt w:val="bullet"/>
      <w:lvlText w:val=""/>
      <w:lvlJc w:val="left"/>
      <w:pPr>
        <w:ind w:left="720" w:hanging="360"/>
      </w:pPr>
      <w:rPr>
        <w:rFonts w:ascii="Symbol" w:hAnsi="Symbol"/>
      </w:rPr>
    </w:lvl>
    <w:lvl w:ilvl="1" w:tplc="58B46754">
      <w:start w:val="1"/>
      <w:numFmt w:val="bullet"/>
      <w:lvlText w:val=""/>
      <w:lvlJc w:val="left"/>
      <w:pPr>
        <w:ind w:left="720" w:hanging="360"/>
      </w:pPr>
      <w:rPr>
        <w:rFonts w:ascii="Symbol" w:hAnsi="Symbol"/>
      </w:rPr>
    </w:lvl>
    <w:lvl w:ilvl="2" w:tplc="74FE9A46">
      <w:start w:val="1"/>
      <w:numFmt w:val="bullet"/>
      <w:lvlText w:val=""/>
      <w:lvlJc w:val="left"/>
      <w:pPr>
        <w:ind w:left="720" w:hanging="360"/>
      </w:pPr>
      <w:rPr>
        <w:rFonts w:ascii="Symbol" w:hAnsi="Symbol"/>
      </w:rPr>
    </w:lvl>
    <w:lvl w:ilvl="3" w:tplc="04BE5482">
      <w:start w:val="1"/>
      <w:numFmt w:val="bullet"/>
      <w:lvlText w:val=""/>
      <w:lvlJc w:val="left"/>
      <w:pPr>
        <w:ind w:left="720" w:hanging="360"/>
      </w:pPr>
      <w:rPr>
        <w:rFonts w:ascii="Symbol" w:hAnsi="Symbol"/>
      </w:rPr>
    </w:lvl>
    <w:lvl w:ilvl="4" w:tplc="68E2FDB2">
      <w:start w:val="1"/>
      <w:numFmt w:val="bullet"/>
      <w:lvlText w:val=""/>
      <w:lvlJc w:val="left"/>
      <w:pPr>
        <w:ind w:left="720" w:hanging="360"/>
      </w:pPr>
      <w:rPr>
        <w:rFonts w:ascii="Symbol" w:hAnsi="Symbol"/>
      </w:rPr>
    </w:lvl>
    <w:lvl w:ilvl="5" w:tplc="509259A6">
      <w:start w:val="1"/>
      <w:numFmt w:val="bullet"/>
      <w:lvlText w:val=""/>
      <w:lvlJc w:val="left"/>
      <w:pPr>
        <w:ind w:left="720" w:hanging="360"/>
      </w:pPr>
      <w:rPr>
        <w:rFonts w:ascii="Symbol" w:hAnsi="Symbol"/>
      </w:rPr>
    </w:lvl>
    <w:lvl w:ilvl="6" w:tplc="A770DFB0">
      <w:start w:val="1"/>
      <w:numFmt w:val="bullet"/>
      <w:lvlText w:val=""/>
      <w:lvlJc w:val="left"/>
      <w:pPr>
        <w:ind w:left="720" w:hanging="360"/>
      </w:pPr>
      <w:rPr>
        <w:rFonts w:ascii="Symbol" w:hAnsi="Symbol"/>
      </w:rPr>
    </w:lvl>
    <w:lvl w:ilvl="7" w:tplc="0A604824">
      <w:start w:val="1"/>
      <w:numFmt w:val="bullet"/>
      <w:lvlText w:val=""/>
      <w:lvlJc w:val="left"/>
      <w:pPr>
        <w:ind w:left="720" w:hanging="360"/>
      </w:pPr>
      <w:rPr>
        <w:rFonts w:ascii="Symbol" w:hAnsi="Symbol"/>
      </w:rPr>
    </w:lvl>
    <w:lvl w:ilvl="8" w:tplc="F7286D8E">
      <w:start w:val="1"/>
      <w:numFmt w:val="bullet"/>
      <w:lvlText w:val=""/>
      <w:lvlJc w:val="left"/>
      <w:pPr>
        <w:ind w:left="720" w:hanging="360"/>
      </w:pPr>
      <w:rPr>
        <w:rFonts w:ascii="Symbol" w:hAnsi="Symbol"/>
      </w:rPr>
    </w:lvl>
  </w:abstractNum>
  <w:abstractNum w:abstractNumId="44" w15:restartNumberingAfterBreak="0">
    <w:nsid w:val="6E08707E"/>
    <w:multiLevelType w:val="multilevel"/>
    <w:tmpl w:val="D3F2975A"/>
    <w:lvl w:ilvl="0">
      <w:start w:val="1"/>
      <w:numFmt w:val="decimal"/>
      <w:lvlText w:val="%1."/>
      <w:lvlJc w:val="left"/>
      <w:pPr>
        <w:tabs>
          <w:tab w:val="num" w:pos="737"/>
        </w:tabs>
        <w:ind w:left="737" w:hanging="737"/>
      </w:pPr>
      <w:rPr>
        <w:rFonts w:hint="default"/>
        <w:b/>
        <w:sz w:val="18"/>
        <w:szCs w:val="18"/>
      </w:rPr>
    </w:lvl>
    <w:lvl w:ilvl="1">
      <w:start w:val="1"/>
      <w:numFmt w:val="decimal"/>
      <w:lvlText w:val="%1.%2."/>
      <w:lvlJc w:val="left"/>
      <w:pPr>
        <w:tabs>
          <w:tab w:val="num" w:pos="1163"/>
        </w:tabs>
        <w:ind w:left="1163" w:hanging="737"/>
      </w:pPr>
      <w:rPr>
        <w:rFonts w:ascii="Calibri Light" w:hAnsi="Calibri Light" w:cs="Calibri Light" w:hint="default"/>
        <w:b/>
        <w:bCs/>
        <w:i w:val="0"/>
        <w:iCs w:val="0"/>
        <w:caps w:val="0"/>
        <w:smallCaps w:val="0"/>
        <w:strike w:val="0"/>
        <w:dstrike w:val="0"/>
        <w:noProof w:val="0"/>
        <w:vanish w:val="0"/>
        <w:color w:val="000000"/>
        <w:kern w:val="0"/>
        <w:position w:val="0"/>
        <w:sz w:val="18"/>
        <w:szCs w:val="18"/>
        <w:u w:val="none"/>
        <w:vertAlign w:val="baseline"/>
      </w:rPr>
    </w:lvl>
    <w:lvl w:ilvl="2">
      <w:start w:val="1"/>
      <w:numFmt w:val="decimal"/>
      <w:lvlText w:val="%1.%2.%3."/>
      <w:lvlJc w:val="left"/>
      <w:pPr>
        <w:tabs>
          <w:tab w:val="num" w:pos="737"/>
        </w:tabs>
        <w:ind w:left="737" w:hanging="737"/>
      </w:pPr>
      <w:rPr>
        <w:rFonts w:hint="default"/>
      </w:rPr>
    </w:lvl>
    <w:lvl w:ilvl="3">
      <w:start w:val="1"/>
      <w:numFmt w:val="lowerLetter"/>
      <w:lvlText w:val="%4."/>
      <w:lvlJc w:val="left"/>
      <w:pPr>
        <w:tabs>
          <w:tab w:val="num" w:pos="1305"/>
        </w:tabs>
        <w:ind w:left="1305" w:hanging="454"/>
      </w:pPr>
      <w:rPr>
        <w:rFonts w:hint="default"/>
      </w:rPr>
    </w:lvl>
    <w:lvl w:ilvl="4">
      <w:start w:val="1"/>
      <w:numFmt w:val="lowerRoman"/>
      <w:lvlText w:val="(%5)"/>
      <w:lvlJc w:val="left"/>
      <w:pPr>
        <w:tabs>
          <w:tab w:val="num" w:pos="1644"/>
        </w:tabs>
        <w:ind w:left="1644" w:hanging="453"/>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3AD7FA7"/>
    <w:multiLevelType w:val="hybridMultilevel"/>
    <w:tmpl w:val="35265064"/>
    <w:lvl w:ilvl="0" w:tplc="F1D645B2">
      <w:start w:val="6"/>
      <w:numFmt w:val="bullet"/>
      <w:lvlText w:val="-"/>
      <w:lvlJc w:val="left"/>
      <w:pPr>
        <w:ind w:left="720" w:hanging="360"/>
      </w:pPr>
      <w:rPr>
        <w:rFonts w:ascii="Verdana" w:eastAsia="Calibr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5EC1E57"/>
    <w:multiLevelType w:val="hybridMultilevel"/>
    <w:tmpl w:val="E26040A6"/>
    <w:lvl w:ilvl="0" w:tplc="FF3C39C6">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60F6C75"/>
    <w:multiLevelType w:val="hybridMultilevel"/>
    <w:tmpl w:val="34B8F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8842D96"/>
    <w:multiLevelType w:val="hybridMultilevel"/>
    <w:tmpl w:val="3E4A20B4"/>
    <w:lvl w:ilvl="0" w:tplc="1E9210E6">
      <w:start w:val="1"/>
      <w:numFmt w:val="bullet"/>
      <w:lvlText w:val=""/>
      <w:lvlJc w:val="left"/>
      <w:pPr>
        <w:ind w:left="720" w:hanging="360"/>
      </w:pPr>
      <w:rPr>
        <w:rFonts w:ascii="Symbol" w:hAnsi="Symbol"/>
      </w:rPr>
    </w:lvl>
    <w:lvl w:ilvl="1" w:tplc="9BDCDE28">
      <w:start w:val="1"/>
      <w:numFmt w:val="bullet"/>
      <w:lvlText w:val=""/>
      <w:lvlJc w:val="left"/>
      <w:pPr>
        <w:ind w:left="720" w:hanging="360"/>
      </w:pPr>
      <w:rPr>
        <w:rFonts w:ascii="Symbol" w:hAnsi="Symbol"/>
      </w:rPr>
    </w:lvl>
    <w:lvl w:ilvl="2" w:tplc="38FC69DC">
      <w:start w:val="1"/>
      <w:numFmt w:val="bullet"/>
      <w:lvlText w:val=""/>
      <w:lvlJc w:val="left"/>
      <w:pPr>
        <w:ind w:left="720" w:hanging="360"/>
      </w:pPr>
      <w:rPr>
        <w:rFonts w:ascii="Symbol" w:hAnsi="Symbol"/>
      </w:rPr>
    </w:lvl>
    <w:lvl w:ilvl="3" w:tplc="7750A2DC">
      <w:start w:val="1"/>
      <w:numFmt w:val="bullet"/>
      <w:lvlText w:val=""/>
      <w:lvlJc w:val="left"/>
      <w:pPr>
        <w:ind w:left="720" w:hanging="360"/>
      </w:pPr>
      <w:rPr>
        <w:rFonts w:ascii="Symbol" w:hAnsi="Symbol"/>
      </w:rPr>
    </w:lvl>
    <w:lvl w:ilvl="4" w:tplc="7F401DCC">
      <w:start w:val="1"/>
      <w:numFmt w:val="bullet"/>
      <w:lvlText w:val=""/>
      <w:lvlJc w:val="left"/>
      <w:pPr>
        <w:ind w:left="720" w:hanging="360"/>
      </w:pPr>
      <w:rPr>
        <w:rFonts w:ascii="Symbol" w:hAnsi="Symbol"/>
      </w:rPr>
    </w:lvl>
    <w:lvl w:ilvl="5" w:tplc="684CBFF8">
      <w:start w:val="1"/>
      <w:numFmt w:val="bullet"/>
      <w:lvlText w:val=""/>
      <w:lvlJc w:val="left"/>
      <w:pPr>
        <w:ind w:left="720" w:hanging="360"/>
      </w:pPr>
      <w:rPr>
        <w:rFonts w:ascii="Symbol" w:hAnsi="Symbol"/>
      </w:rPr>
    </w:lvl>
    <w:lvl w:ilvl="6" w:tplc="13D8AE96">
      <w:start w:val="1"/>
      <w:numFmt w:val="bullet"/>
      <w:lvlText w:val=""/>
      <w:lvlJc w:val="left"/>
      <w:pPr>
        <w:ind w:left="720" w:hanging="360"/>
      </w:pPr>
      <w:rPr>
        <w:rFonts w:ascii="Symbol" w:hAnsi="Symbol"/>
      </w:rPr>
    </w:lvl>
    <w:lvl w:ilvl="7" w:tplc="6472DB86">
      <w:start w:val="1"/>
      <w:numFmt w:val="bullet"/>
      <w:lvlText w:val=""/>
      <w:lvlJc w:val="left"/>
      <w:pPr>
        <w:ind w:left="720" w:hanging="360"/>
      </w:pPr>
      <w:rPr>
        <w:rFonts w:ascii="Symbol" w:hAnsi="Symbol"/>
      </w:rPr>
    </w:lvl>
    <w:lvl w:ilvl="8" w:tplc="52F04554">
      <w:start w:val="1"/>
      <w:numFmt w:val="bullet"/>
      <w:lvlText w:val=""/>
      <w:lvlJc w:val="left"/>
      <w:pPr>
        <w:ind w:left="720" w:hanging="360"/>
      </w:pPr>
      <w:rPr>
        <w:rFonts w:ascii="Symbol" w:hAnsi="Symbol"/>
      </w:rPr>
    </w:lvl>
  </w:abstractNum>
  <w:abstractNum w:abstractNumId="49" w15:restartNumberingAfterBreak="0">
    <w:nsid w:val="7ABD74C3"/>
    <w:multiLevelType w:val="multilevel"/>
    <w:tmpl w:val="43F44BF6"/>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B5256FC"/>
    <w:multiLevelType w:val="hybridMultilevel"/>
    <w:tmpl w:val="1CBA54D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BF5268B"/>
    <w:multiLevelType w:val="hybridMultilevel"/>
    <w:tmpl w:val="12BC1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531707"/>
    <w:multiLevelType w:val="multilevel"/>
    <w:tmpl w:val="4086C358"/>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3" w15:restartNumberingAfterBreak="0">
    <w:nsid w:val="7F4126FB"/>
    <w:multiLevelType w:val="hybridMultilevel"/>
    <w:tmpl w:val="6C3EF738"/>
    <w:lvl w:ilvl="0" w:tplc="B8309ED8">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12461640">
    <w:abstractNumId w:val="35"/>
  </w:num>
  <w:num w:numId="2" w16cid:durableId="314189014">
    <w:abstractNumId w:val="32"/>
  </w:num>
  <w:num w:numId="3" w16cid:durableId="71702644">
    <w:abstractNumId w:val="14"/>
  </w:num>
  <w:num w:numId="4" w16cid:durableId="319651456">
    <w:abstractNumId w:val="18"/>
  </w:num>
  <w:num w:numId="5" w16cid:durableId="1115372808">
    <w:abstractNumId w:val="0"/>
  </w:num>
  <w:num w:numId="6" w16cid:durableId="1862015827">
    <w:abstractNumId w:val="31"/>
  </w:num>
  <w:num w:numId="7" w16cid:durableId="348412626">
    <w:abstractNumId w:val="33"/>
  </w:num>
  <w:num w:numId="8" w16cid:durableId="1584411674">
    <w:abstractNumId w:val="9"/>
  </w:num>
  <w:num w:numId="9" w16cid:durableId="1743795666">
    <w:abstractNumId w:val="39"/>
  </w:num>
  <w:num w:numId="10" w16cid:durableId="553543125">
    <w:abstractNumId w:val="36"/>
  </w:num>
  <w:num w:numId="11" w16cid:durableId="1798377208">
    <w:abstractNumId w:val="17"/>
  </w:num>
  <w:num w:numId="12" w16cid:durableId="1836141452">
    <w:abstractNumId w:val="3"/>
  </w:num>
  <w:num w:numId="13" w16cid:durableId="1355576941">
    <w:abstractNumId w:val="22"/>
  </w:num>
  <w:num w:numId="14" w16cid:durableId="1319188779">
    <w:abstractNumId w:val="16"/>
  </w:num>
  <w:num w:numId="15" w16cid:durableId="150221503">
    <w:abstractNumId w:val="1"/>
  </w:num>
  <w:num w:numId="16" w16cid:durableId="1368599757">
    <w:abstractNumId w:val="8"/>
  </w:num>
  <w:num w:numId="17" w16cid:durableId="846864824">
    <w:abstractNumId w:val="20"/>
  </w:num>
  <w:num w:numId="18" w16cid:durableId="1258557713">
    <w:abstractNumId w:val="27"/>
  </w:num>
  <w:num w:numId="19" w16cid:durableId="1483692451">
    <w:abstractNumId w:val="28"/>
  </w:num>
  <w:num w:numId="20" w16cid:durableId="2099863449">
    <w:abstractNumId w:val="38"/>
  </w:num>
  <w:num w:numId="21" w16cid:durableId="1450398980">
    <w:abstractNumId w:val="15"/>
  </w:num>
  <w:num w:numId="22" w16cid:durableId="1128351713">
    <w:abstractNumId w:val="49"/>
  </w:num>
  <w:num w:numId="23" w16cid:durableId="210312061">
    <w:abstractNumId w:val="4"/>
  </w:num>
  <w:num w:numId="24" w16cid:durableId="1793481084">
    <w:abstractNumId w:val="11"/>
  </w:num>
  <w:num w:numId="25" w16cid:durableId="2114326600">
    <w:abstractNumId w:val="29"/>
  </w:num>
  <w:num w:numId="26" w16cid:durableId="597254021">
    <w:abstractNumId w:val="10"/>
  </w:num>
  <w:num w:numId="27" w16cid:durableId="948657732">
    <w:abstractNumId w:val="40"/>
  </w:num>
  <w:num w:numId="28" w16cid:durableId="1625043884">
    <w:abstractNumId w:val="46"/>
  </w:num>
  <w:num w:numId="29" w16cid:durableId="1570458845">
    <w:abstractNumId w:val="2"/>
  </w:num>
  <w:num w:numId="30" w16cid:durableId="1635062869">
    <w:abstractNumId w:val="23"/>
  </w:num>
  <w:num w:numId="31" w16cid:durableId="1807162134">
    <w:abstractNumId w:val="37"/>
  </w:num>
  <w:num w:numId="32" w16cid:durableId="1095323062">
    <w:abstractNumId w:val="52"/>
  </w:num>
  <w:num w:numId="33" w16cid:durableId="1406954332">
    <w:abstractNumId w:val="42"/>
  </w:num>
  <w:num w:numId="34" w16cid:durableId="997537361">
    <w:abstractNumId w:val="45"/>
  </w:num>
  <w:num w:numId="35" w16cid:durableId="969171065">
    <w:abstractNumId w:val="34"/>
  </w:num>
  <w:num w:numId="36" w16cid:durableId="1040593681">
    <w:abstractNumId w:val="13"/>
  </w:num>
  <w:num w:numId="37" w16cid:durableId="986131319">
    <w:abstractNumId w:val="41"/>
  </w:num>
  <w:num w:numId="38" w16cid:durableId="1935212559">
    <w:abstractNumId w:val="7"/>
  </w:num>
  <w:num w:numId="39" w16cid:durableId="171914774">
    <w:abstractNumId w:val="44"/>
  </w:num>
  <w:num w:numId="40" w16cid:durableId="742680072">
    <w:abstractNumId w:val="43"/>
  </w:num>
  <w:num w:numId="41" w16cid:durableId="2083023809">
    <w:abstractNumId w:val="25"/>
  </w:num>
  <w:num w:numId="42" w16cid:durableId="1382440958">
    <w:abstractNumId w:val="53"/>
  </w:num>
  <w:num w:numId="43" w16cid:durableId="1740471604">
    <w:abstractNumId w:val="47"/>
  </w:num>
  <w:num w:numId="44" w16cid:durableId="1854874627">
    <w:abstractNumId w:val="26"/>
  </w:num>
  <w:num w:numId="45" w16cid:durableId="1188711024">
    <w:abstractNumId w:val="50"/>
  </w:num>
  <w:num w:numId="46" w16cid:durableId="1957907820">
    <w:abstractNumId w:val="12"/>
  </w:num>
  <w:num w:numId="47" w16cid:durableId="1555659028">
    <w:abstractNumId w:val="30"/>
  </w:num>
  <w:num w:numId="48" w16cid:durableId="193424540">
    <w:abstractNumId w:val="21"/>
  </w:num>
  <w:num w:numId="49" w16cid:durableId="514418520">
    <w:abstractNumId w:val="48"/>
  </w:num>
  <w:num w:numId="50" w16cid:durableId="843321683">
    <w:abstractNumId w:val="24"/>
  </w:num>
  <w:num w:numId="51" w16cid:durableId="1983122389">
    <w:abstractNumId w:val="6"/>
  </w:num>
  <w:num w:numId="52" w16cid:durableId="508452937">
    <w:abstractNumId w:val="51"/>
  </w:num>
  <w:num w:numId="53" w16cid:durableId="355039350">
    <w:abstractNumId w:val="5"/>
  </w:num>
  <w:num w:numId="54" w16cid:durableId="1745448843">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30"/>
    <w:rsid w:val="00000738"/>
    <w:rsid w:val="000009DC"/>
    <w:rsid w:val="00000CAE"/>
    <w:rsid w:val="00000EC2"/>
    <w:rsid w:val="0000106E"/>
    <w:rsid w:val="000010B3"/>
    <w:rsid w:val="00001DCB"/>
    <w:rsid w:val="00001FA8"/>
    <w:rsid w:val="00002D1A"/>
    <w:rsid w:val="000030B6"/>
    <w:rsid w:val="000033E4"/>
    <w:rsid w:val="000036AF"/>
    <w:rsid w:val="000040EC"/>
    <w:rsid w:val="000049A7"/>
    <w:rsid w:val="00004A6E"/>
    <w:rsid w:val="00004B1A"/>
    <w:rsid w:val="00004D80"/>
    <w:rsid w:val="00004E12"/>
    <w:rsid w:val="0000727F"/>
    <w:rsid w:val="00007533"/>
    <w:rsid w:val="000075AC"/>
    <w:rsid w:val="00007A81"/>
    <w:rsid w:val="00007F64"/>
    <w:rsid w:val="00007F6E"/>
    <w:rsid w:val="00010281"/>
    <w:rsid w:val="000104E4"/>
    <w:rsid w:val="00010716"/>
    <w:rsid w:val="00010CDF"/>
    <w:rsid w:val="00010EBA"/>
    <w:rsid w:val="0001153A"/>
    <w:rsid w:val="000120F7"/>
    <w:rsid w:val="000126EB"/>
    <w:rsid w:val="00012D1C"/>
    <w:rsid w:val="00013360"/>
    <w:rsid w:val="00013812"/>
    <w:rsid w:val="00013A79"/>
    <w:rsid w:val="00013B11"/>
    <w:rsid w:val="00013F48"/>
    <w:rsid w:val="00014A62"/>
    <w:rsid w:val="000159F9"/>
    <w:rsid w:val="00015B8E"/>
    <w:rsid w:val="00016B73"/>
    <w:rsid w:val="00016BC7"/>
    <w:rsid w:val="000172F0"/>
    <w:rsid w:val="000173B5"/>
    <w:rsid w:val="0002010C"/>
    <w:rsid w:val="000217E0"/>
    <w:rsid w:val="00021C43"/>
    <w:rsid w:val="00021FE8"/>
    <w:rsid w:val="0002236C"/>
    <w:rsid w:val="00022A8C"/>
    <w:rsid w:val="00023000"/>
    <w:rsid w:val="00024341"/>
    <w:rsid w:val="00025023"/>
    <w:rsid w:val="00025EC4"/>
    <w:rsid w:val="000261BE"/>
    <w:rsid w:val="00027482"/>
    <w:rsid w:val="00027E4B"/>
    <w:rsid w:val="0003066C"/>
    <w:rsid w:val="000314B9"/>
    <w:rsid w:val="00031812"/>
    <w:rsid w:val="00031F67"/>
    <w:rsid w:val="00032028"/>
    <w:rsid w:val="000327B2"/>
    <w:rsid w:val="00033172"/>
    <w:rsid w:val="00034DAB"/>
    <w:rsid w:val="000350CC"/>
    <w:rsid w:val="0003578A"/>
    <w:rsid w:val="00040D79"/>
    <w:rsid w:val="00040E65"/>
    <w:rsid w:val="00040F47"/>
    <w:rsid w:val="000415B3"/>
    <w:rsid w:val="0004183A"/>
    <w:rsid w:val="00041B4D"/>
    <w:rsid w:val="000426A4"/>
    <w:rsid w:val="00042D46"/>
    <w:rsid w:val="00042E57"/>
    <w:rsid w:val="0004340C"/>
    <w:rsid w:val="00043F4F"/>
    <w:rsid w:val="000449D7"/>
    <w:rsid w:val="00044C73"/>
    <w:rsid w:val="0004506D"/>
    <w:rsid w:val="0004518D"/>
    <w:rsid w:val="000467C4"/>
    <w:rsid w:val="00046FCA"/>
    <w:rsid w:val="00047850"/>
    <w:rsid w:val="000509FF"/>
    <w:rsid w:val="00051CB0"/>
    <w:rsid w:val="00051D05"/>
    <w:rsid w:val="00051E59"/>
    <w:rsid w:val="00051EA0"/>
    <w:rsid w:val="000520BD"/>
    <w:rsid w:val="000526AB"/>
    <w:rsid w:val="000529FD"/>
    <w:rsid w:val="00052ABC"/>
    <w:rsid w:val="00053804"/>
    <w:rsid w:val="00053FB0"/>
    <w:rsid w:val="00054CF7"/>
    <w:rsid w:val="00054E40"/>
    <w:rsid w:val="00054F99"/>
    <w:rsid w:val="00056D00"/>
    <w:rsid w:val="00057E6A"/>
    <w:rsid w:val="00057FAE"/>
    <w:rsid w:val="00060BC8"/>
    <w:rsid w:val="00061A42"/>
    <w:rsid w:val="00062119"/>
    <w:rsid w:val="00062726"/>
    <w:rsid w:val="000627FA"/>
    <w:rsid w:val="00062AF1"/>
    <w:rsid w:val="00063442"/>
    <w:rsid w:val="00063872"/>
    <w:rsid w:val="00063F1C"/>
    <w:rsid w:val="0006403D"/>
    <w:rsid w:val="00064982"/>
    <w:rsid w:val="000662DE"/>
    <w:rsid w:val="000663A3"/>
    <w:rsid w:val="00066676"/>
    <w:rsid w:val="00067070"/>
    <w:rsid w:val="00067223"/>
    <w:rsid w:val="000677E2"/>
    <w:rsid w:val="00067FD8"/>
    <w:rsid w:val="00070B6B"/>
    <w:rsid w:val="00070E3B"/>
    <w:rsid w:val="00071005"/>
    <w:rsid w:val="000712EA"/>
    <w:rsid w:val="0007159B"/>
    <w:rsid w:val="00072310"/>
    <w:rsid w:val="000724B2"/>
    <w:rsid w:val="00072941"/>
    <w:rsid w:val="00072DE1"/>
    <w:rsid w:val="00073921"/>
    <w:rsid w:val="000744F4"/>
    <w:rsid w:val="00074796"/>
    <w:rsid w:val="0007490B"/>
    <w:rsid w:val="00074916"/>
    <w:rsid w:val="00074A5F"/>
    <w:rsid w:val="00075196"/>
    <w:rsid w:val="000759BE"/>
    <w:rsid w:val="00075A01"/>
    <w:rsid w:val="00076430"/>
    <w:rsid w:val="000765DF"/>
    <w:rsid w:val="00076618"/>
    <w:rsid w:val="000766E4"/>
    <w:rsid w:val="00076A1B"/>
    <w:rsid w:val="00076B91"/>
    <w:rsid w:val="00076F6C"/>
    <w:rsid w:val="00077402"/>
    <w:rsid w:val="000778ED"/>
    <w:rsid w:val="00077DDB"/>
    <w:rsid w:val="000802DF"/>
    <w:rsid w:val="00080E16"/>
    <w:rsid w:val="000810FF"/>
    <w:rsid w:val="00083322"/>
    <w:rsid w:val="00083BFD"/>
    <w:rsid w:val="00084497"/>
    <w:rsid w:val="00084BAE"/>
    <w:rsid w:val="00084F98"/>
    <w:rsid w:val="000852C3"/>
    <w:rsid w:val="00085FBD"/>
    <w:rsid w:val="0009148B"/>
    <w:rsid w:val="00091AB0"/>
    <w:rsid w:val="0009211A"/>
    <w:rsid w:val="00092B26"/>
    <w:rsid w:val="00092C3E"/>
    <w:rsid w:val="00092CA7"/>
    <w:rsid w:val="00093D34"/>
    <w:rsid w:val="00093E18"/>
    <w:rsid w:val="00093F1A"/>
    <w:rsid w:val="0009513F"/>
    <w:rsid w:val="00095749"/>
    <w:rsid w:val="000958C0"/>
    <w:rsid w:val="00095A62"/>
    <w:rsid w:val="00095B2E"/>
    <w:rsid w:val="00095F75"/>
    <w:rsid w:val="000962DF"/>
    <w:rsid w:val="00096528"/>
    <w:rsid w:val="00096AFD"/>
    <w:rsid w:val="00096EA7"/>
    <w:rsid w:val="00096ED4"/>
    <w:rsid w:val="00096EF5"/>
    <w:rsid w:val="00097392"/>
    <w:rsid w:val="000973FA"/>
    <w:rsid w:val="000977BF"/>
    <w:rsid w:val="000978D7"/>
    <w:rsid w:val="00097E9E"/>
    <w:rsid w:val="000A07FD"/>
    <w:rsid w:val="000A0E3A"/>
    <w:rsid w:val="000A1C12"/>
    <w:rsid w:val="000A361B"/>
    <w:rsid w:val="000A3B42"/>
    <w:rsid w:val="000A3DF9"/>
    <w:rsid w:val="000A4546"/>
    <w:rsid w:val="000A4B87"/>
    <w:rsid w:val="000A4DD7"/>
    <w:rsid w:val="000A5598"/>
    <w:rsid w:val="000A649F"/>
    <w:rsid w:val="000A6865"/>
    <w:rsid w:val="000A6F2E"/>
    <w:rsid w:val="000A70B9"/>
    <w:rsid w:val="000A7591"/>
    <w:rsid w:val="000A7AFF"/>
    <w:rsid w:val="000A7B08"/>
    <w:rsid w:val="000A7EFB"/>
    <w:rsid w:val="000B035D"/>
    <w:rsid w:val="000B05CA"/>
    <w:rsid w:val="000B0644"/>
    <w:rsid w:val="000B09A6"/>
    <w:rsid w:val="000B0DB5"/>
    <w:rsid w:val="000B1617"/>
    <w:rsid w:val="000B22AD"/>
    <w:rsid w:val="000B29D2"/>
    <w:rsid w:val="000B2C1A"/>
    <w:rsid w:val="000B38CB"/>
    <w:rsid w:val="000B3F58"/>
    <w:rsid w:val="000B449F"/>
    <w:rsid w:val="000B4BC9"/>
    <w:rsid w:val="000B4C4E"/>
    <w:rsid w:val="000B4F48"/>
    <w:rsid w:val="000B50C2"/>
    <w:rsid w:val="000B7139"/>
    <w:rsid w:val="000B72EC"/>
    <w:rsid w:val="000B735F"/>
    <w:rsid w:val="000B7917"/>
    <w:rsid w:val="000B79AB"/>
    <w:rsid w:val="000B7DFE"/>
    <w:rsid w:val="000B7F65"/>
    <w:rsid w:val="000C0BB7"/>
    <w:rsid w:val="000C13E6"/>
    <w:rsid w:val="000C1AE7"/>
    <w:rsid w:val="000C216D"/>
    <w:rsid w:val="000C271A"/>
    <w:rsid w:val="000C2897"/>
    <w:rsid w:val="000C31C5"/>
    <w:rsid w:val="000C3D9F"/>
    <w:rsid w:val="000C45A0"/>
    <w:rsid w:val="000C476F"/>
    <w:rsid w:val="000C48B5"/>
    <w:rsid w:val="000C524C"/>
    <w:rsid w:val="000C52C7"/>
    <w:rsid w:val="000C5687"/>
    <w:rsid w:val="000C6C89"/>
    <w:rsid w:val="000C7633"/>
    <w:rsid w:val="000C7647"/>
    <w:rsid w:val="000C7EF3"/>
    <w:rsid w:val="000D01FA"/>
    <w:rsid w:val="000D03F0"/>
    <w:rsid w:val="000D04DC"/>
    <w:rsid w:val="000D0A7D"/>
    <w:rsid w:val="000D0E9A"/>
    <w:rsid w:val="000D1514"/>
    <w:rsid w:val="000D29F2"/>
    <w:rsid w:val="000D328D"/>
    <w:rsid w:val="000D51AD"/>
    <w:rsid w:val="000D5CDE"/>
    <w:rsid w:val="000D5DA6"/>
    <w:rsid w:val="000D653B"/>
    <w:rsid w:val="000D6D18"/>
    <w:rsid w:val="000D78CA"/>
    <w:rsid w:val="000D7EC1"/>
    <w:rsid w:val="000E008C"/>
    <w:rsid w:val="000E0ACC"/>
    <w:rsid w:val="000E0DEA"/>
    <w:rsid w:val="000E1516"/>
    <w:rsid w:val="000E186D"/>
    <w:rsid w:val="000E21D1"/>
    <w:rsid w:val="000E2338"/>
    <w:rsid w:val="000E26B3"/>
    <w:rsid w:val="000E2761"/>
    <w:rsid w:val="000E2A82"/>
    <w:rsid w:val="000E3A0B"/>
    <w:rsid w:val="000E3D35"/>
    <w:rsid w:val="000E3F8E"/>
    <w:rsid w:val="000E42A5"/>
    <w:rsid w:val="000E4746"/>
    <w:rsid w:val="000E5032"/>
    <w:rsid w:val="000E50C5"/>
    <w:rsid w:val="000E5EDF"/>
    <w:rsid w:val="000E6C22"/>
    <w:rsid w:val="000E7C28"/>
    <w:rsid w:val="000E7D0E"/>
    <w:rsid w:val="000EC291"/>
    <w:rsid w:val="000F06F2"/>
    <w:rsid w:val="000F1D8F"/>
    <w:rsid w:val="000F28FF"/>
    <w:rsid w:val="000F2963"/>
    <w:rsid w:val="000F2C9E"/>
    <w:rsid w:val="000F31AA"/>
    <w:rsid w:val="000F371E"/>
    <w:rsid w:val="000F3CCD"/>
    <w:rsid w:val="000F3D2E"/>
    <w:rsid w:val="000F3D81"/>
    <w:rsid w:val="000F3E9D"/>
    <w:rsid w:val="000F439B"/>
    <w:rsid w:val="000F4BB8"/>
    <w:rsid w:val="000F5336"/>
    <w:rsid w:val="000F5357"/>
    <w:rsid w:val="000F535F"/>
    <w:rsid w:val="000F5B7E"/>
    <w:rsid w:val="000F64F8"/>
    <w:rsid w:val="000F6C4F"/>
    <w:rsid w:val="000F7235"/>
    <w:rsid w:val="000F7445"/>
    <w:rsid w:val="000F77C9"/>
    <w:rsid w:val="000F7C1F"/>
    <w:rsid w:val="000F7DA1"/>
    <w:rsid w:val="000F7F70"/>
    <w:rsid w:val="00100BBB"/>
    <w:rsid w:val="00101D77"/>
    <w:rsid w:val="001029E6"/>
    <w:rsid w:val="0010359B"/>
    <w:rsid w:val="00103C6E"/>
    <w:rsid w:val="0010439F"/>
    <w:rsid w:val="001043D4"/>
    <w:rsid w:val="0010536C"/>
    <w:rsid w:val="001057E4"/>
    <w:rsid w:val="00105B8C"/>
    <w:rsid w:val="00106740"/>
    <w:rsid w:val="001073E2"/>
    <w:rsid w:val="00107A77"/>
    <w:rsid w:val="00110A73"/>
    <w:rsid w:val="00110D5D"/>
    <w:rsid w:val="001122F4"/>
    <w:rsid w:val="00113055"/>
    <w:rsid w:val="00113F89"/>
    <w:rsid w:val="00114447"/>
    <w:rsid w:val="0011488C"/>
    <w:rsid w:val="0011498F"/>
    <w:rsid w:val="001149C9"/>
    <w:rsid w:val="00115E22"/>
    <w:rsid w:val="001160D4"/>
    <w:rsid w:val="00116465"/>
    <w:rsid w:val="00116D49"/>
    <w:rsid w:val="00117009"/>
    <w:rsid w:val="0011759C"/>
    <w:rsid w:val="00120033"/>
    <w:rsid w:val="00120477"/>
    <w:rsid w:val="001204F9"/>
    <w:rsid w:val="00120B19"/>
    <w:rsid w:val="00120F7F"/>
    <w:rsid w:val="00124030"/>
    <w:rsid w:val="00124308"/>
    <w:rsid w:val="00124594"/>
    <w:rsid w:val="001245BD"/>
    <w:rsid w:val="0012486C"/>
    <w:rsid w:val="00124992"/>
    <w:rsid w:val="0012528D"/>
    <w:rsid w:val="00126481"/>
    <w:rsid w:val="001264DF"/>
    <w:rsid w:val="00126C74"/>
    <w:rsid w:val="00127311"/>
    <w:rsid w:val="001279D7"/>
    <w:rsid w:val="00127E19"/>
    <w:rsid w:val="00127FD4"/>
    <w:rsid w:val="001305C0"/>
    <w:rsid w:val="001309E7"/>
    <w:rsid w:val="0013138E"/>
    <w:rsid w:val="00131AA7"/>
    <w:rsid w:val="00131B7E"/>
    <w:rsid w:val="001333B5"/>
    <w:rsid w:val="001336CD"/>
    <w:rsid w:val="00133880"/>
    <w:rsid w:val="001338BE"/>
    <w:rsid w:val="00133E24"/>
    <w:rsid w:val="001341C5"/>
    <w:rsid w:val="00134511"/>
    <w:rsid w:val="00134CF6"/>
    <w:rsid w:val="00134DF6"/>
    <w:rsid w:val="001357F6"/>
    <w:rsid w:val="00135C70"/>
    <w:rsid w:val="001363B1"/>
    <w:rsid w:val="001363B4"/>
    <w:rsid w:val="001366A4"/>
    <w:rsid w:val="00137CB0"/>
    <w:rsid w:val="001405B1"/>
    <w:rsid w:val="00140DA5"/>
    <w:rsid w:val="00142EAC"/>
    <w:rsid w:val="00142EDC"/>
    <w:rsid w:val="001437AB"/>
    <w:rsid w:val="0014384E"/>
    <w:rsid w:val="00143861"/>
    <w:rsid w:val="0014439C"/>
    <w:rsid w:val="00144491"/>
    <w:rsid w:val="001444F9"/>
    <w:rsid w:val="00144C3C"/>
    <w:rsid w:val="00144E8F"/>
    <w:rsid w:val="0014508C"/>
    <w:rsid w:val="00145876"/>
    <w:rsid w:val="001459EC"/>
    <w:rsid w:val="00145AA0"/>
    <w:rsid w:val="001470E4"/>
    <w:rsid w:val="00150138"/>
    <w:rsid w:val="001502DE"/>
    <w:rsid w:val="00150C71"/>
    <w:rsid w:val="0015116E"/>
    <w:rsid w:val="00151465"/>
    <w:rsid w:val="0015193F"/>
    <w:rsid w:val="001521A6"/>
    <w:rsid w:val="001553D5"/>
    <w:rsid w:val="001554ED"/>
    <w:rsid w:val="00155B13"/>
    <w:rsid w:val="00155B72"/>
    <w:rsid w:val="001564DA"/>
    <w:rsid w:val="00156B04"/>
    <w:rsid w:val="00156B51"/>
    <w:rsid w:val="00156F7E"/>
    <w:rsid w:val="001573CF"/>
    <w:rsid w:val="001576FE"/>
    <w:rsid w:val="00160199"/>
    <w:rsid w:val="001608D2"/>
    <w:rsid w:val="00161B54"/>
    <w:rsid w:val="00161CD6"/>
    <w:rsid w:val="00161F99"/>
    <w:rsid w:val="00162148"/>
    <w:rsid w:val="00162DC2"/>
    <w:rsid w:val="00163120"/>
    <w:rsid w:val="001631C0"/>
    <w:rsid w:val="00163B72"/>
    <w:rsid w:val="00163CDD"/>
    <w:rsid w:val="00163EB9"/>
    <w:rsid w:val="00164018"/>
    <w:rsid w:val="001646B2"/>
    <w:rsid w:val="00164C8A"/>
    <w:rsid w:val="00164CCA"/>
    <w:rsid w:val="001650AF"/>
    <w:rsid w:val="001657CD"/>
    <w:rsid w:val="001660D2"/>
    <w:rsid w:val="001660D6"/>
    <w:rsid w:val="0016616C"/>
    <w:rsid w:val="001666AA"/>
    <w:rsid w:val="00166CE5"/>
    <w:rsid w:val="00166EC7"/>
    <w:rsid w:val="00167542"/>
    <w:rsid w:val="00167745"/>
    <w:rsid w:val="00167D4E"/>
    <w:rsid w:val="001709AE"/>
    <w:rsid w:val="00170CD9"/>
    <w:rsid w:val="00170D8E"/>
    <w:rsid w:val="00171442"/>
    <w:rsid w:val="001728E1"/>
    <w:rsid w:val="00172929"/>
    <w:rsid w:val="00172CEE"/>
    <w:rsid w:val="001732AD"/>
    <w:rsid w:val="00173D01"/>
    <w:rsid w:val="001740AC"/>
    <w:rsid w:val="0017433B"/>
    <w:rsid w:val="00174481"/>
    <w:rsid w:val="0017473E"/>
    <w:rsid w:val="001749CB"/>
    <w:rsid w:val="00174B3F"/>
    <w:rsid w:val="001750A0"/>
    <w:rsid w:val="0017538B"/>
    <w:rsid w:val="001759DC"/>
    <w:rsid w:val="00176538"/>
    <w:rsid w:val="001769DE"/>
    <w:rsid w:val="001772ED"/>
    <w:rsid w:val="00177631"/>
    <w:rsid w:val="00180069"/>
    <w:rsid w:val="001802CB"/>
    <w:rsid w:val="001809CA"/>
    <w:rsid w:val="001818CA"/>
    <w:rsid w:val="001823B7"/>
    <w:rsid w:val="00182EB9"/>
    <w:rsid w:val="00183149"/>
    <w:rsid w:val="001840CE"/>
    <w:rsid w:val="00184BE9"/>
    <w:rsid w:val="0018580A"/>
    <w:rsid w:val="00185EEC"/>
    <w:rsid w:val="00187B56"/>
    <w:rsid w:val="0018C781"/>
    <w:rsid w:val="00190283"/>
    <w:rsid w:val="0019030A"/>
    <w:rsid w:val="00190364"/>
    <w:rsid w:val="001904CE"/>
    <w:rsid w:val="00191E6C"/>
    <w:rsid w:val="00192256"/>
    <w:rsid w:val="001922D6"/>
    <w:rsid w:val="0019297A"/>
    <w:rsid w:val="00192BA3"/>
    <w:rsid w:val="00192C61"/>
    <w:rsid w:val="001930A9"/>
    <w:rsid w:val="001935D2"/>
    <w:rsid w:val="00193976"/>
    <w:rsid w:val="001939BC"/>
    <w:rsid w:val="001940D4"/>
    <w:rsid w:val="0019602A"/>
    <w:rsid w:val="001964DF"/>
    <w:rsid w:val="00196559"/>
    <w:rsid w:val="00197154"/>
    <w:rsid w:val="0019722D"/>
    <w:rsid w:val="001A15FF"/>
    <w:rsid w:val="001A1752"/>
    <w:rsid w:val="001A1BF6"/>
    <w:rsid w:val="001A289A"/>
    <w:rsid w:val="001A2C15"/>
    <w:rsid w:val="001A341D"/>
    <w:rsid w:val="001A3C58"/>
    <w:rsid w:val="001A598F"/>
    <w:rsid w:val="001A5BAD"/>
    <w:rsid w:val="001A5D7A"/>
    <w:rsid w:val="001A5ECA"/>
    <w:rsid w:val="001A61FE"/>
    <w:rsid w:val="001A645A"/>
    <w:rsid w:val="001A658A"/>
    <w:rsid w:val="001A714A"/>
    <w:rsid w:val="001A74E3"/>
    <w:rsid w:val="001B0385"/>
    <w:rsid w:val="001B19E5"/>
    <w:rsid w:val="001B1FE3"/>
    <w:rsid w:val="001B2F34"/>
    <w:rsid w:val="001B3229"/>
    <w:rsid w:val="001B3DFD"/>
    <w:rsid w:val="001B5484"/>
    <w:rsid w:val="001B5A6C"/>
    <w:rsid w:val="001B5BF3"/>
    <w:rsid w:val="001B6492"/>
    <w:rsid w:val="001C0CD5"/>
    <w:rsid w:val="001C0EC2"/>
    <w:rsid w:val="001C1336"/>
    <w:rsid w:val="001C1BAF"/>
    <w:rsid w:val="001C1C8C"/>
    <w:rsid w:val="001C1F7B"/>
    <w:rsid w:val="001C235C"/>
    <w:rsid w:val="001C236F"/>
    <w:rsid w:val="001C27F1"/>
    <w:rsid w:val="001C295D"/>
    <w:rsid w:val="001C3C50"/>
    <w:rsid w:val="001C415D"/>
    <w:rsid w:val="001C435A"/>
    <w:rsid w:val="001C4977"/>
    <w:rsid w:val="001C4D16"/>
    <w:rsid w:val="001C56E0"/>
    <w:rsid w:val="001C5741"/>
    <w:rsid w:val="001C5A7A"/>
    <w:rsid w:val="001C5CCC"/>
    <w:rsid w:val="001C6AF0"/>
    <w:rsid w:val="001C7C54"/>
    <w:rsid w:val="001C7D8C"/>
    <w:rsid w:val="001C7F8B"/>
    <w:rsid w:val="001D069E"/>
    <w:rsid w:val="001D21F7"/>
    <w:rsid w:val="001D2290"/>
    <w:rsid w:val="001D2B40"/>
    <w:rsid w:val="001D2F18"/>
    <w:rsid w:val="001D31A0"/>
    <w:rsid w:val="001D3424"/>
    <w:rsid w:val="001D3987"/>
    <w:rsid w:val="001D3B07"/>
    <w:rsid w:val="001D40C9"/>
    <w:rsid w:val="001D41AF"/>
    <w:rsid w:val="001D421B"/>
    <w:rsid w:val="001D478E"/>
    <w:rsid w:val="001D4894"/>
    <w:rsid w:val="001D4EBA"/>
    <w:rsid w:val="001D5B4D"/>
    <w:rsid w:val="001D6247"/>
    <w:rsid w:val="001D62C6"/>
    <w:rsid w:val="001D6438"/>
    <w:rsid w:val="001D6914"/>
    <w:rsid w:val="001D7477"/>
    <w:rsid w:val="001D7484"/>
    <w:rsid w:val="001E05DF"/>
    <w:rsid w:val="001E0709"/>
    <w:rsid w:val="001E186D"/>
    <w:rsid w:val="001E1DB5"/>
    <w:rsid w:val="001E2074"/>
    <w:rsid w:val="001E217C"/>
    <w:rsid w:val="001E21CC"/>
    <w:rsid w:val="001E3B66"/>
    <w:rsid w:val="001E427C"/>
    <w:rsid w:val="001E42CE"/>
    <w:rsid w:val="001E4EAE"/>
    <w:rsid w:val="001E50AB"/>
    <w:rsid w:val="001E5655"/>
    <w:rsid w:val="001E5B91"/>
    <w:rsid w:val="001E610B"/>
    <w:rsid w:val="001E6315"/>
    <w:rsid w:val="001E7B14"/>
    <w:rsid w:val="001F0BD0"/>
    <w:rsid w:val="001F1122"/>
    <w:rsid w:val="001F129F"/>
    <w:rsid w:val="001F1914"/>
    <w:rsid w:val="001F1FF3"/>
    <w:rsid w:val="001F295B"/>
    <w:rsid w:val="001F4501"/>
    <w:rsid w:val="001F48C5"/>
    <w:rsid w:val="001F49E3"/>
    <w:rsid w:val="001F4ABD"/>
    <w:rsid w:val="001F4B58"/>
    <w:rsid w:val="001F6466"/>
    <w:rsid w:val="001F6823"/>
    <w:rsid w:val="001F6F39"/>
    <w:rsid w:val="001F769C"/>
    <w:rsid w:val="001F77F6"/>
    <w:rsid w:val="0020085B"/>
    <w:rsid w:val="0020241A"/>
    <w:rsid w:val="00203236"/>
    <w:rsid w:val="00203843"/>
    <w:rsid w:val="00205F83"/>
    <w:rsid w:val="0020658E"/>
    <w:rsid w:val="0020722E"/>
    <w:rsid w:val="00207CF6"/>
    <w:rsid w:val="00210776"/>
    <w:rsid w:val="002114A1"/>
    <w:rsid w:val="00212EA1"/>
    <w:rsid w:val="002131CB"/>
    <w:rsid w:val="00213A11"/>
    <w:rsid w:val="00214003"/>
    <w:rsid w:val="00214081"/>
    <w:rsid w:val="00214835"/>
    <w:rsid w:val="002156CB"/>
    <w:rsid w:val="00215DDE"/>
    <w:rsid w:val="0021627C"/>
    <w:rsid w:val="00216CFC"/>
    <w:rsid w:val="00217A60"/>
    <w:rsid w:val="00217E97"/>
    <w:rsid w:val="00217F79"/>
    <w:rsid w:val="00217FED"/>
    <w:rsid w:val="00220AE4"/>
    <w:rsid w:val="00221C1B"/>
    <w:rsid w:val="002225D4"/>
    <w:rsid w:val="00222907"/>
    <w:rsid w:val="00223888"/>
    <w:rsid w:val="00223DB7"/>
    <w:rsid w:val="002248BF"/>
    <w:rsid w:val="00224F85"/>
    <w:rsid w:val="002251AB"/>
    <w:rsid w:val="00225C9F"/>
    <w:rsid w:val="00225D81"/>
    <w:rsid w:val="002262EA"/>
    <w:rsid w:val="00227EA0"/>
    <w:rsid w:val="002301D4"/>
    <w:rsid w:val="00230D7F"/>
    <w:rsid w:val="00231571"/>
    <w:rsid w:val="002316C4"/>
    <w:rsid w:val="00231C25"/>
    <w:rsid w:val="00231EC3"/>
    <w:rsid w:val="00231F10"/>
    <w:rsid w:val="002327B8"/>
    <w:rsid w:val="00232A2C"/>
    <w:rsid w:val="002338AD"/>
    <w:rsid w:val="00233CB7"/>
    <w:rsid w:val="002340EF"/>
    <w:rsid w:val="0023544C"/>
    <w:rsid w:val="0023567C"/>
    <w:rsid w:val="00236683"/>
    <w:rsid w:val="00236785"/>
    <w:rsid w:val="002369D8"/>
    <w:rsid w:val="00236CAB"/>
    <w:rsid w:val="00240086"/>
    <w:rsid w:val="002404C3"/>
    <w:rsid w:val="00240A87"/>
    <w:rsid w:val="00240AF0"/>
    <w:rsid w:val="00240CC3"/>
    <w:rsid w:val="002419D3"/>
    <w:rsid w:val="00241AEB"/>
    <w:rsid w:val="00241C1E"/>
    <w:rsid w:val="0024239B"/>
    <w:rsid w:val="002436A4"/>
    <w:rsid w:val="00243F74"/>
    <w:rsid w:val="0024404F"/>
    <w:rsid w:val="002445F8"/>
    <w:rsid w:val="00244E48"/>
    <w:rsid w:val="002453E8"/>
    <w:rsid w:val="002466BF"/>
    <w:rsid w:val="002467E9"/>
    <w:rsid w:val="00246BF3"/>
    <w:rsid w:val="00250C01"/>
    <w:rsid w:val="0025115A"/>
    <w:rsid w:val="002511F3"/>
    <w:rsid w:val="002512DA"/>
    <w:rsid w:val="00251B19"/>
    <w:rsid w:val="00251EB6"/>
    <w:rsid w:val="00251F63"/>
    <w:rsid w:val="00253195"/>
    <w:rsid w:val="0025335C"/>
    <w:rsid w:val="002533FE"/>
    <w:rsid w:val="00253823"/>
    <w:rsid w:val="00253CF6"/>
    <w:rsid w:val="00255243"/>
    <w:rsid w:val="00255272"/>
    <w:rsid w:val="0025560B"/>
    <w:rsid w:val="002558C4"/>
    <w:rsid w:val="00255CE3"/>
    <w:rsid w:val="00255F37"/>
    <w:rsid w:val="00255FB7"/>
    <w:rsid w:val="00256025"/>
    <w:rsid w:val="0025617E"/>
    <w:rsid w:val="002562CB"/>
    <w:rsid w:val="00256850"/>
    <w:rsid w:val="00256E4C"/>
    <w:rsid w:val="00257353"/>
    <w:rsid w:val="00257B25"/>
    <w:rsid w:val="002614BD"/>
    <w:rsid w:val="0026387B"/>
    <w:rsid w:val="00263B41"/>
    <w:rsid w:val="00264DF3"/>
    <w:rsid w:val="0026553E"/>
    <w:rsid w:val="002658A1"/>
    <w:rsid w:val="00265D06"/>
    <w:rsid w:val="00266456"/>
    <w:rsid w:val="002665D9"/>
    <w:rsid w:val="00266A36"/>
    <w:rsid w:val="00267A61"/>
    <w:rsid w:val="00267D3C"/>
    <w:rsid w:val="00267D67"/>
    <w:rsid w:val="002700BF"/>
    <w:rsid w:val="0027039F"/>
    <w:rsid w:val="00270A0C"/>
    <w:rsid w:val="002713F4"/>
    <w:rsid w:val="002716CF"/>
    <w:rsid w:val="00271FF1"/>
    <w:rsid w:val="00272C78"/>
    <w:rsid w:val="00272C95"/>
    <w:rsid w:val="002730C2"/>
    <w:rsid w:val="00273E18"/>
    <w:rsid w:val="00274603"/>
    <w:rsid w:val="00274BAB"/>
    <w:rsid w:val="00274BCB"/>
    <w:rsid w:val="00275225"/>
    <w:rsid w:val="002761D5"/>
    <w:rsid w:val="00276252"/>
    <w:rsid w:val="002763C4"/>
    <w:rsid w:val="002769DA"/>
    <w:rsid w:val="00276FE5"/>
    <w:rsid w:val="002770F1"/>
    <w:rsid w:val="002805A8"/>
    <w:rsid w:val="00280823"/>
    <w:rsid w:val="00280CC7"/>
    <w:rsid w:val="00280DAC"/>
    <w:rsid w:val="00281539"/>
    <w:rsid w:val="00282C51"/>
    <w:rsid w:val="00282DFD"/>
    <w:rsid w:val="0028390F"/>
    <w:rsid w:val="00284790"/>
    <w:rsid w:val="00284C60"/>
    <w:rsid w:val="00284CFB"/>
    <w:rsid w:val="00284E0C"/>
    <w:rsid w:val="0028547D"/>
    <w:rsid w:val="00285946"/>
    <w:rsid w:val="0028678E"/>
    <w:rsid w:val="0028750E"/>
    <w:rsid w:val="0028793E"/>
    <w:rsid w:val="00287A29"/>
    <w:rsid w:val="00287DC9"/>
    <w:rsid w:val="002905BC"/>
    <w:rsid w:val="00291375"/>
    <w:rsid w:val="002917B6"/>
    <w:rsid w:val="0029189D"/>
    <w:rsid w:val="002918DD"/>
    <w:rsid w:val="00291D49"/>
    <w:rsid w:val="00291F8D"/>
    <w:rsid w:val="0029205C"/>
    <w:rsid w:val="0029246A"/>
    <w:rsid w:val="002931D9"/>
    <w:rsid w:val="002947C9"/>
    <w:rsid w:val="00294B48"/>
    <w:rsid w:val="00294D4D"/>
    <w:rsid w:val="00294DF3"/>
    <w:rsid w:val="002956B4"/>
    <w:rsid w:val="00295E3F"/>
    <w:rsid w:val="002972CB"/>
    <w:rsid w:val="0029744E"/>
    <w:rsid w:val="00297961"/>
    <w:rsid w:val="00297D82"/>
    <w:rsid w:val="002A0FF7"/>
    <w:rsid w:val="002A132A"/>
    <w:rsid w:val="002A156C"/>
    <w:rsid w:val="002A1AF6"/>
    <w:rsid w:val="002A1C30"/>
    <w:rsid w:val="002A2111"/>
    <w:rsid w:val="002A36CE"/>
    <w:rsid w:val="002A3721"/>
    <w:rsid w:val="002A3C68"/>
    <w:rsid w:val="002A4024"/>
    <w:rsid w:val="002A500C"/>
    <w:rsid w:val="002A57C3"/>
    <w:rsid w:val="002A5CAB"/>
    <w:rsid w:val="002A60AC"/>
    <w:rsid w:val="002A611A"/>
    <w:rsid w:val="002A666E"/>
    <w:rsid w:val="002A69D7"/>
    <w:rsid w:val="002A6D3D"/>
    <w:rsid w:val="002A705D"/>
    <w:rsid w:val="002A727C"/>
    <w:rsid w:val="002A740C"/>
    <w:rsid w:val="002A7620"/>
    <w:rsid w:val="002A7A56"/>
    <w:rsid w:val="002A7C43"/>
    <w:rsid w:val="002A7EDD"/>
    <w:rsid w:val="002B128F"/>
    <w:rsid w:val="002B13AD"/>
    <w:rsid w:val="002B157D"/>
    <w:rsid w:val="002B1966"/>
    <w:rsid w:val="002B1F53"/>
    <w:rsid w:val="002B236C"/>
    <w:rsid w:val="002B2B8C"/>
    <w:rsid w:val="002B3EA8"/>
    <w:rsid w:val="002B570A"/>
    <w:rsid w:val="002B6CFE"/>
    <w:rsid w:val="002B782D"/>
    <w:rsid w:val="002B78F9"/>
    <w:rsid w:val="002B7CFA"/>
    <w:rsid w:val="002B7D37"/>
    <w:rsid w:val="002B7E53"/>
    <w:rsid w:val="002C0E05"/>
    <w:rsid w:val="002C1197"/>
    <w:rsid w:val="002C170C"/>
    <w:rsid w:val="002C2306"/>
    <w:rsid w:val="002C3019"/>
    <w:rsid w:val="002C31D1"/>
    <w:rsid w:val="002C3531"/>
    <w:rsid w:val="002C3652"/>
    <w:rsid w:val="002C368B"/>
    <w:rsid w:val="002C3741"/>
    <w:rsid w:val="002C3BD6"/>
    <w:rsid w:val="002C3D2B"/>
    <w:rsid w:val="002C4386"/>
    <w:rsid w:val="002C440B"/>
    <w:rsid w:val="002C45A9"/>
    <w:rsid w:val="002C469F"/>
    <w:rsid w:val="002C46DE"/>
    <w:rsid w:val="002C5609"/>
    <w:rsid w:val="002C5C5E"/>
    <w:rsid w:val="002C5F30"/>
    <w:rsid w:val="002C62EE"/>
    <w:rsid w:val="002C6966"/>
    <w:rsid w:val="002C6EB7"/>
    <w:rsid w:val="002C7164"/>
    <w:rsid w:val="002C7224"/>
    <w:rsid w:val="002C74D2"/>
    <w:rsid w:val="002C7D76"/>
    <w:rsid w:val="002C7D7C"/>
    <w:rsid w:val="002D03AF"/>
    <w:rsid w:val="002D0CAC"/>
    <w:rsid w:val="002D0E62"/>
    <w:rsid w:val="002D149B"/>
    <w:rsid w:val="002D1F4A"/>
    <w:rsid w:val="002D23C3"/>
    <w:rsid w:val="002D2D0D"/>
    <w:rsid w:val="002D37D8"/>
    <w:rsid w:val="002D41B3"/>
    <w:rsid w:val="002D42B2"/>
    <w:rsid w:val="002D480D"/>
    <w:rsid w:val="002D4C26"/>
    <w:rsid w:val="002D5ABD"/>
    <w:rsid w:val="002D6002"/>
    <w:rsid w:val="002D6545"/>
    <w:rsid w:val="002D6909"/>
    <w:rsid w:val="002D6F73"/>
    <w:rsid w:val="002D768E"/>
    <w:rsid w:val="002E03BE"/>
    <w:rsid w:val="002E0680"/>
    <w:rsid w:val="002E0D88"/>
    <w:rsid w:val="002E0F7B"/>
    <w:rsid w:val="002E12A2"/>
    <w:rsid w:val="002E1442"/>
    <w:rsid w:val="002E16E9"/>
    <w:rsid w:val="002E2F4E"/>
    <w:rsid w:val="002E30E5"/>
    <w:rsid w:val="002E35EA"/>
    <w:rsid w:val="002E4330"/>
    <w:rsid w:val="002E4338"/>
    <w:rsid w:val="002E4511"/>
    <w:rsid w:val="002E4859"/>
    <w:rsid w:val="002E4CE9"/>
    <w:rsid w:val="002E555F"/>
    <w:rsid w:val="002E5E80"/>
    <w:rsid w:val="002E6D0A"/>
    <w:rsid w:val="002E7492"/>
    <w:rsid w:val="002E74CB"/>
    <w:rsid w:val="002E7CDA"/>
    <w:rsid w:val="002F0811"/>
    <w:rsid w:val="002F0EA4"/>
    <w:rsid w:val="002F1155"/>
    <w:rsid w:val="002F11FB"/>
    <w:rsid w:val="002F1912"/>
    <w:rsid w:val="002F1B95"/>
    <w:rsid w:val="002F1BCB"/>
    <w:rsid w:val="002F2250"/>
    <w:rsid w:val="002F2B49"/>
    <w:rsid w:val="002F3383"/>
    <w:rsid w:val="002F3384"/>
    <w:rsid w:val="002F35C2"/>
    <w:rsid w:val="002F4157"/>
    <w:rsid w:val="002F4201"/>
    <w:rsid w:val="002F4380"/>
    <w:rsid w:val="002F4827"/>
    <w:rsid w:val="002F4986"/>
    <w:rsid w:val="002F4C90"/>
    <w:rsid w:val="002F5906"/>
    <w:rsid w:val="002F5AEF"/>
    <w:rsid w:val="002F5B6A"/>
    <w:rsid w:val="002F6DCE"/>
    <w:rsid w:val="002F7010"/>
    <w:rsid w:val="00300059"/>
    <w:rsid w:val="00300A32"/>
    <w:rsid w:val="00300F9B"/>
    <w:rsid w:val="0030106C"/>
    <w:rsid w:val="00301141"/>
    <w:rsid w:val="0030117F"/>
    <w:rsid w:val="00301F77"/>
    <w:rsid w:val="00301FBE"/>
    <w:rsid w:val="003024A6"/>
    <w:rsid w:val="00302F2F"/>
    <w:rsid w:val="00303332"/>
    <w:rsid w:val="00303406"/>
    <w:rsid w:val="00303877"/>
    <w:rsid w:val="00303F80"/>
    <w:rsid w:val="00304C22"/>
    <w:rsid w:val="00304C54"/>
    <w:rsid w:val="00305C59"/>
    <w:rsid w:val="00306D2D"/>
    <w:rsid w:val="00306F4D"/>
    <w:rsid w:val="00307DFF"/>
    <w:rsid w:val="00307E0B"/>
    <w:rsid w:val="00310808"/>
    <w:rsid w:val="00310B4C"/>
    <w:rsid w:val="003120ED"/>
    <w:rsid w:val="003126BB"/>
    <w:rsid w:val="00312952"/>
    <w:rsid w:val="00312A0F"/>
    <w:rsid w:val="00312AF6"/>
    <w:rsid w:val="00313BDD"/>
    <w:rsid w:val="003140D0"/>
    <w:rsid w:val="0031437A"/>
    <w:rsid w:val="00314D8B"/>
    <w:rsid w:val="00314DE7"/>
    <w:rsid w:val="00315837"/>
    <w:rsid w:val="0031594F"/>
    <w:rsid w:val="00315A29"/>
    <w:rsid w:val="00315A7C"/>
    <w:rsid w:val="00315F51"/>
    <w:rsid w:val="00316475"/>
    <w:rsid w:val="00316575"/>
    <w:rsid w:val="00316988"/>
    <w:rsid w:val="003209F0"/>
    <w:rsid w:val="00320C6B"/>
    <w:rsid w:val="003212B1"/>
    <w:rsid w:val="003217CB"/>
    <w:rsid w:val="00321D15"/>
    <w:rsid w:val="00321DAB"/>
    <w:rsid w:val="00321F00"/>
    <w:rsid w:val="00321F2C"/>
    <w:rsid w:val="00321F7C"/>
    <w:rsid w:val="0032213A"/>
    <w:rsid w:val="003245DF"/>
    <w:rsid w:val="00324CE1"/>
    <w:rsid w:val="00324EC5"/>
    <w:rsid w:val="003253DF"/>
    <w:rsid w:val="003256D9"/>
    <w:rsid w:val="00325C28"/>
    <w:rsid w:val="00325D80"/>
    <w:rsid w:val="00326820"/>
    <w:rsid w:val="00330AE7"/>
    <w:rsid w:val="00330BD8"/>
    <w:rsid w:val="00330D01"/>
    <w:rsid w:val="00330E0C"/>
    <w:rsid w:val="003315F7"/>
    <w:rsid w:val="003321DD"/>
    <w:rsid w:val="00332477"/>
    <w:rsid w:val="003326DE"/>
    <w:rsid w:val="00333106"/>
    <w:rsid w:val="003335DD"/>
    <w:rsid w:val="00333BB7"/>
    <w:rsid w:val="00334559"/>
    <w:rsid w:val="0033586B"/>
    <w:rsid w:val="003358D1"/>
    <w:rsid w:val="00336078"/>
    <w:rsid w:val="00336905"/>
    <w:rsid w:val="00337076"/>
    <w:rsid w:val="0033731D"/>
    <w:rsid w:val="003377E1"/>
    <w:rsid w:val="00337FA7"/>
    <w:rsid w:val="00340337"/>
    <w:rsid w:val="00340FA5"/>
    <w:rsid w:val="003410C5"/>
    <w:rsid w:val="00342716"/>
    <w:rsid w:val="00342913"/>
    <w:rsid w:val="0034314F"/>
    <w:rsid w:val="003434B6"/>
    <w:rsid w:val="00343508"/>
    <w:rsid w:val="0034365D"/>
    <w:rsid w:val="00343699"/>
    <w:rsid w:val="00343EF4"/>
    <w:rsid w:val="00344026"/>
    <w:rsid w:val="0034416D"/>
    <w:rsid w:val="00344DE1"/>
    <w:rsid w:val="00344DED"/>
    <w:rsid w:val="00345CAA"/>
    <w:rsid w:val="00345D02"/>
    <w:rsid w:val="00345EE9"/>
    <w:rsid w:val="00347C83"/>
    <w:rsid w:val="003507A1"/>
    <w:rsid w:val="00350C6F"/>
    <w:rsid w:val="00350CD0"/>
    <w:rsid w:val="00350FCA"/>
    <w:rsid w:val="003511E2"/>
    <w:rsid w:val="003514D4"/>
    <w:rsid w:val="003517C1"/>
    <w:rsid w:val="00351BC6"/>
    <w:rsid w:val="00352DE9"/>
    <w:rsid w:val="003531B4"/>
    <w:rsid w:val="00353628"/>
    <w:rsid w:val="00354060"/>
    <w:rsid w:val="003549C5"/>
    <w:rsid w:val="00354B58"/>
    <w:rsid w:val="00354D7A"/>
    <w:rsid w:val="00356046"/>
    <w:rsid w:val="0035611D"/>
    <w:rsid w:val="00356294"/>
    <w:rsid w:val="0035710F"/>
    <w:rsid w:val="00357174"/>
    <w:rsid w:val="003573DE"/>
    <w:rsid w:val="003574B2"/>
    <w:rsid w:val="00357925"/>
    <w:rsid w:val="00357A87"/>
    <w:rsid w:val="00357CE4"/>
    <w:rsid w:val="003607E2"/>
    <w:rsid w:val="00360C96"/>
    <w:rsid w:val="00360E75"/>
    <w:rsid w:val="003615E8"/>
    <w:rsid w:val="00361867"/>
    <w:rsid w:val="00362FC2"/>
    <w:rsid w:val="00364C6F"/>
    <w:rsid w:val="00365227"/>
    <w:rsid w:val="00365AEC"/>
    <w:rsid w:val="0036612D"/>
    <w:rsid w:val="0036681F"/>
    <w:rsid w:val="00366E59"/>
    <w:rsid w:val="0036769B"/>
    <w:rsid w:val="003679E9"/>
    <w:rsid w:val="00367C2B"/>
    <w:rsid w:val="00370819"/>
    <w:rsid w:val="00370B2C"/>
    <w:rsid w:val="003710B1"/>
    <w:rsid w:val="0037181F"/>
    <w:rsid w:val="00371E5F"/>
    <w:rsid w:val="00372F78"/>
    <w:rsid w:val="003733E3"/>
    <w:rsid w:val="0037358D"/>
    <w:rsid w:val="003741EC"/>
    <w:rsid w:val="00374931"/>
    <w:rsid w:val="003757C0"/>
    <w:rsid w:val="00375AA2"/>
    <w:rsid w:val="00375AD0"/>
    <w:rsid w:val="0037757D"/>
    <w:rsid w:val="003777EF"/>
    <w:rsid w:val="003778DF"/>
    <w:rsid w:val="0038067B"/>
    <w:rsid w:val="00380B41"/>
    <w:rsid w:val="00381357"/>
    <w:rsid w:val="0038194B"/>
    <w:rsid w:val="00381E22"/>
    <w:rsid w:val="003821BC"/>
    <w:rsid w:val="003829D1"/>
    <w:rsid w:val="00384436"/>
    <w:rsid w:val="00385AE5"/>
    <w:rsid w:val="00385FC9"/>
    <w:rsid w:val="00386DD4"/>
    <w:rsid w:val="00387077"/>
    <w:rsid w:val="00387351"/>
    <w:rsid w:val="003875E1"/>
    <w:rsid w:val="00387D42"/>
    <w:rsid w:val="003906B6"/>
    <w:rsid w:val="00391981"/>
    <w:rsid w:val="00391EC2"/>
    <w:rsid w:val="003920CF"/>
    <w:rsid w:val="0039247A"/>
    <w:rsid w:val="003933A9"/>
    <w:rsid w:val="00393ABE"/>
    <w:rsid w:val="0039406D"/>
    <w:rsid w:val="00394130"/>
    <w:rsid w:val="00394717"/>
    <w:rsid w:val="00395076"/>
    <w:rsid w:val="003958D7"/>
    <w:rsid w:val="00395F24"/>
    <w:rsid w:val="00395F84"/>
    <w:rsid w:val="0039607D"/>
    <w:rsid w:val="003968CE"/>
    <w:rsid w:val="00396F5D"/>
    <w:rsid w:val="003971C8"/>
    <w:rsid w:val="003979C0"/>
    <w:rsid w:val="003A030B"/>
    <w:rsid w:val="003A08C0"/>
    <w:rsid w:val="003A0D99"/>
    <w:rsid w:val="003A1F47"/>
    <w:rsid w:val="003A26AC"/>
    <w:rsid w:val="003A2A8D"/>
    <w:rsid w:val="003A2B71"/>
    <w:rsid w:val="003A2DF0"/>
    <w:rsid w:val="003A2F95"/>
    <w:rsid w:val="003A31E6"/>
    <w:rsid w:val="003A375D"/>
    <w:rsid w:val="003A4217"/>
    <w:rsid w:val="003A6026"/>
    <w:rsid w:val="003A62B8"/>
    <w:rsid w:val="003A6844"/>
    <w:rsid w:val="003B01CD"/>
    <w:rsid w:val="003B01E0"/>
    <w:rsid w:val="003B0BE7"/>
    <w:rsid w:val="003B1066"/>
    <w:rsid w:val="003B1EE6"/>
    <w:rsid w:val="003B2477"/>
    <w:rsid w:val="003B282F"/>
    <w:rsid w:val="003B2E6A"/>
    <w:rsid w:val="003B326D"/>
    <w:rsid w:val="003B3FD5"/>
    <w:rsid w:val="003B40E1"/>
    <w:rsid w:val="003B521F"/>
    <w:rsid w:val="003B5397"/>
    <w:rsid w:val="003B54D0"/>
    <w:rsid w:val="003B5FA8"/>
    <w:rsid w:val="003B5FB2"/>
    <w:rsid w:val="003B6E54"/>
    <w:rsid w:val="003B73B9"/>
    <w:rsid w:val="003B73C6"/>
    <w:rsid w:val="003B7793"/>
    <w:rsid w:val="003C060F"/>
    <w:rsid w:val="003C0895"/>
    <w:rsid w:val="003C0CE9"/>
    <w:rsid w:val="003C11C4"/>
    <w:rsid w:val="003C1BF8"/>
    <w:rsid w:val="003C23AE"/>
    <w:rsid w:val="003C2E54"/>
    <w:rsid w:val="003C373F"/>
    <w:rsid w:val="003C3BBE"/>
    <w:rsid w:val="003C3DBF"/>
    <w:rsid w:val="003C40AC"/>
    <w:rsid w:val="003C6061"/>
    <w:rsid w:val="003C62D6"/>
    <w:rsid w:val="003C6916"/>
    <w:rsid w:val="003C74E4"/>
    <w:rsid w:val="003C772F"/>
    <w:rsid w:val="003C7957"/>
    <w:rsid w:val="003C7A5F"/>
    <w:rsid w:val="003C7AFB"/>
    <w:rsid w:val="003C7B24"/>
    <w:rsid w:val="003C7C67"/>
    <w:rsid w:val="003C7EF1"/>
    <w:rsid w:val="003D05CF"/>
    <w:rsid w:val="003D121C"/>
    <w:rsid w:val="003D1419"/>
    <w:rsid w:val="003D1785"/>
    <w:rsid w:val="003D22DA"/>
    <w:rsid w:val="003D2332"/>
    <w:rsid w:val="003D34BC"/>
    <w:rsid w:val="003D3833"/>
    <w:rsid w:val="003D4804"/>
    <w:rsid w:val="003D4C4C"/>
    <w:rsid w:val="003D4D0F"/>
    <w:rsid w:val="003D5F09"/>
    <w:rsid w:val="003D7750"/>
    <w:rsid w:val="003D7B25"/>
    <w:rsid w:val="003D7B8D"/>
    <w:rsid w:val="003E05FA"/>
    <w:rsid w:val="003E135E"/>
    <w:rsid w:val="003E18A1"/>
    <w:rsid w:val="003E19B1"/>
    <w:rsid w:val="003E1D24"/>
    <w:rsid w:val="003E23C3"/>
    <w:rsid w:val="003E279F"/>
    <w:rsid w:val="003E380D"/>
    <w:rsid w:val="003E3BCA"/>
    <w:rsid w:val="003E3FEA"/>
    <w:rsid w:val="003E460A"/>
    <w:rsid w:val="003E4838"/>
    <w:rsid w:val="003E4932"/>
    <w:rsid w:val="003E60D4"/>
    <w:rsid w:val="003E752A"/>
    <w:rsid w:val="003E7916"/>
    <w:rsid w:val="003F0CAF"/>
    <w:rsid w:val="003F1FD8"/>
    <w:rsid w:val="003F2062"/>
    <w:rsid w:val="003F264B"/>
    <w:rsid w:val="003F295B"/>
    <w:rsid w:val="003F2BFE"/>
    <w:rsid w:val="003F3864"/>
    <w:rsid w:val="003F3A0A"/>
    <w:rsid w:val="003F3C4F"/>
    <w:rsid w:val="003F403B"/>
    <w:rsid w:val="003F415D"/>
    <w:rsid w:val="003F431A"/>
    <w:rsid w:val="003F43AF"/>
    <w:rsid w:val="003F5238"/>
    <w:rsid w:val="003F6044"/>
    <w:rsid w:val="003F6455"/>
    <w:rsid w:val="003F703F"/>
    <w:rsid w:val="003F7901"/>
    <w:rsid w:val="003F7A1E"/>
    <w:rsid w:val="003F7DD9"/>
    <w:rsid w:val="00400278"/>
    <w:rsid w:val="00400E5E"/>
    <w:rsid w:val="00401C0D"/>
    <w:rsid w:val="004020BD"/>
    <w:rsid w:val="00402C82"/>
    <w:rsid w:val="004038FD"/>
    <w:rsid w:val="00403B74"/>
    <w:rsid w:val="00404A7B"/>
    <w:rsid w:val="00404B0E"/>
    <w:rsid w:val="00404B92"/>
    <w:rsid w:val="00404C44"/>
    <w:rsid w:val="004065C9"/>
    <w:rsid w:val="00406CDC"/>
    <w:rsid w:val="00406D1B"/>
    <w:rsid w:val="0041013F"/>
    <w:rsid w:val="004103EE"/>
    <w:rsid w:val="00410EF3"/>
    <w:rsid w:val="004122A0"/>
    <w:rsid w:val="00412991"/>
    <w:rsid w:val="00413227"/>
    <w:rsid w:val="00413394"/>
    <w:rsid w:val="00413515"/>
    <w:rsid w:val="004146A7"/>
    <w:rsid w:val="004149E8"/>
    <w:rsid w:val="00415B0D"/>
    <w:rsid w:val="00415C0F"/>
    <w:rsid w:val="004162C7"/>
    <w:rsid w:val="00416415"/>
    <w:rsid w:val="004164B6"/>
    <w:rsid w:val="004165D3"/>
    <w:rsid w:val="00417066"/>
    <w:rsid w:val="0041759F"/>
    <w:rsid w:val="004175DF"/>
    <w:rsid w:val="00417F3B"/>
    <w:rsid w:val="004200A3"/>
    <w:rsid w:val="004207AB"/>
    <w:rsid w:val="004211DC"/>
    <w:rsid w:val="00421434"/>
    <w:rsid w:val="004216E0"/>
    <w:rsid w:val="00421BB0"/>
    <w:rsid w:val="0042263D"/>
    <w:rsid w:val="00422E60"/>
    <w:rsid w:val="00423058"/>
    <w:rsid w:val="00423F4F"/>
    <w:rsid w:val="004241AF"/>
    <w:rsid w:val="004243D0"/>
    <w:rsid w:val="004251F2"/>
    <w:rsid w:val="004257CE"/>
    <w:rsid w:val="004261FC"/>
    <w:rsid w:val="0042660A"/>
    <w:rsid w:val="00426DE5"/>
    <w:rsid w:val="004275E2"/>
    <w:rsid w:val="0042798C"/>
    <w:rsid w:val="00427B8C"/>
    <w:rsid w:val="00427C0A"/>
    <w:rsid w:val="00430E85"/>
    <w:rsid w:val="00431AFA"/>
    <w:rsid w:val="00431DE4"/>
    <w:rsid w:val="004321C6"/>
    <w:rsid w:val="004326E2"/>
    <w:rsid w:val="00432A69"/>
    <w:rsid w:val="00432D9D"/>
    <w:rsid w:val="0043317E"/>
    <w:rsid w:val="00433571"/>
    <w:rsid w:val="00433632"/>
    <w:rsid w:val="0043463D"/>
    <w:rsid w:val="004346E7"/>
    <w:rsid w:val="00434E8A"/>
    <w:rsid w:val="00435108"/>
    <w:rsid w:val="0043515D"/>
    <w:rsid w:val="00435258"/>
    <w:rsid w:val="004370DE"/>
    <w:rsid w:val="00437259"/>
    <w:rsid w:val="0043754B"/>
    <w:rsid w:val="00437FE7"/>
    <w:rsid w:val="00440275"/>
    <w:rsid w:val="00440315"/>
    <w:rsid w:val="0044082C"/>
    <w:rsid w:val="00440893"/>
    <w:rsid w:val="00440FFC"/>
    <w:rsid w:val="004412DB"/>
    <w:rsid w:val="004412E7"/>
    <w:rsid w:val="00441670"/>
    <w:rsid w:val="00442988"/>
    <w:rsid w:val="00444898"/>
    <w:rsid w:val="00444E8A"/>
    <w:rsid w:val="00445A3E"/>
    <w:rsid w:val="00446233"/>
    <w:rsid w:val="004477DB"/>
    <w:rsid w:val="00447ABF"/>
    <w:rsid w:val="00450057"/>
    <w:rsid w:val="00451343"/>
    <w:rsid w:val="00451661"/>
    <w:rsid w:val="004525F4"/>
    <w:rsid w:val="00453491"/>
    <w:rsid w:val="00453B59"/>
    <w:rsid w:val="00453C80"/>
    <w:rsid w:val="00454460"/>
    <w:rsid w:val="0045447B"/>
    <w:rsid w:val="00454B38"/>
    <w:rsid w:val="00455998"/>
    <w:rsid w:val="004559F5"/>
    <w:rsid w:val="00455B13"/>
    <w:rsid w:val="00456336"/>
    <w:rsid w:val="0045655D"/>
    <w:rsid w:val="00456576"/>
    <w:rsid w:val="004566BE"/>
    <w:rsid w:val="00456E9B"/>
    <w:rsid w:val="004571BE"/>
    <w:rsid w:val="0045764E"/>
    <w:rsid w:val="00457D4B"/>
    <w:rsid w:val="00460208"/>
    <w:rsid w:val="004602B9"/>
    <w:rsid w:val="00460DD6"/>
    <w:rsid w:val="00461D20"/>
    <w:rsid w:val="00461FBD"/>
    <w:rsid w:val="0046235B"/>
    <w:rsid w:val="004625FB"/>
    <w:rsid w:val="0046356D"/>
    <w:rsid w:val="004637D7"/>
    <w:rsid w:val="00464303"/>
    <w:rsid w:val="0046443F"/>
    <w:rsid w:val="0046491B"/>
    <w:rsid w:val="00464E50"/>
    <w:rsid w:val="00464EB8"/>
    <w:rsid w:val="00465668"/>
    <w:rsid w:val="004659FE"/>
    <w:rsid w:val="0046657D"/>
    <w:rsid w:val="00466B41"/>
    <w:rsid w:val="00467464"/>
    <w:rsid w:val="00467B40"/>
    <w:rsid w:val="00470033"/>
    <w:rsid w:val="00470B12"/>
    <w:rsid w:val="00470C8D"/>
    <w:rsid w:val="004724E3"/>
    <w:rsid w:val="00472CA8"/>
    <w:rsid w:val="004739B1"/>
    <w:rsid w:val="00473F3C"/>
    <w:rsid w:val="004757A7"/>
    <w:rsid w:val="00475FE3"/>
    <w:rsid w:val="0047619C"/>
    <w:rsid w:val="00476751"/>
    <w:rsid w:val="004767C1"/>
    <w:rsid w:val="004775BD"/>
    <w:rsid w:val="00480032"/>
    <w:rsid w:val="0048034F"/>
    <w:rsid w:val="00480893"/>
    <w:rsid w:val="004811A0"/>
    <w:rsid w:val="00481FCA"/>
    <w:rsid w:val="0048256B"/>
    <w:rsid w:val="00482865"/>
    <w:rsid w:val="004832B9"/>
    <w:rsid w:val="00483335"/>
    <w:rsid w:val="00484BE5"/>
    <w:rsid w:val="00485305"/>
    <w:rsid w:val="00485DCE"/>
    <w:rsid w:val="00486C1E"/>
    <w:rsid w:val="0048751B"/>
    <w:rsid w:val="004879F6"/>
    <w:rsid w:val="00487EC1"/>
    <w:rsid w:val="00490649"/>
    <w:rsid w:val="00490984"/>
    <w:rsid w:val="00490CA8"/>
    <w:rsid w:val="00491A3D"/>
    <w:rsid w:val="00491E9B"/>
    <w:rsid w:val="0049267A"/>
    <w:rsid w:val="00492D7A"/>
    <w:rsid w:val="004937DE"/>
    <w:rsid w:val="0049381A"/>
    <w:rsid w:val="004942AB"/>
    <w:rsid w:val="004946D2"/>
    <w:rsid w:val="00494DBC"/>
    <w:rsid w:val="00494E25"/>
    <w:rsid w:val="004950D2"/>
    <w:rsid w:val="004952A8"/>
    <w:rsid w:val="00495343"/>
    <w:rsid w:val="004955DF"/>
    <w:rsid w:val="004963EF"/>
    <w:rsid w:val="00496568"/>
    <w:rsid w:val="00496C5B"/>
    <w:rsid w:val="0049718F"/>
    <w:rsid w:val="0049773C"/>
    <w:rsid w:val="00497994"/>
    <w:rsid w:val="00497F76"/>
    <w:rsid w:val="004A008B"/>
    <w:rsid w:val="004A0172"/>
    <w:rsid w:val="004A29AC"/>
    <w:rsid w:val="004A2D5B"/>
    <w:rsid w:val="004A3DAB"/>
    <w:rsid w:val="004A43EF"/>
    <w:rsid w:val="004A45BC"/>
    <w:rsid w:val="004A6E95"/>
    <w:rsid w:val="004B04C6"/>
    <w:rsid w:val="004B0811"/>
    <w:rsid w:val="004B11B1"/>
    <w:rsid w:val="004B1865"/>
    <w:rsid w:val="004B2F37"/>
    <w:rsid w:val="004B2FA6"/>
    <w:rsid w:val="004B301C"/>
    <w:rsid w:val="004B308F"/>
    <w:rsid w:val="004B32B0"/>
    <w:rsid w:val="004B4864"/>
    <w:rsid w:val="004B499B"/>
    <w:rsid w:val="004B52BA"/>
    <w:rsid w:val="004B5546"/>
    <w:rsid w:val="004B5598"/>
    <w:rsid w:val="004B6E90"/>
    <w:rsid w:val="004B71C5"/>
    <w:rsid w:val="004B760F"/>
    <w:rsid w:val="004C0023"/>
    <w:rsid w:val="004C0480"/>
    <w:rsid w:val="004C2372"/>
    <w:rsid w:val="004C2570"/>
    <w:rsid w:val="004C2D69"/>
    <w:rsid w:val="004C317C"/>
    <w:rsid w:val="004C33C2"/>
    <w:rsid w:val="004C3F77"/>
    <w:rsid w:val="004C418B"/>
    <w:rsid w:val="004C4B96"/>
    <w:rsid w:val="004C57A5"/>
    <w:rsid w:val="004C597F"/>
    <w:rsid w:val="004C5C1E"/>
    <w:rsid w:val="004C668B"/>
    <w:rsid w:val="004C68DD"/>
    <w:rsid w:val="004C6B27"/>
    <w:rsid w:val="004C7C85"/>
    <w:rsid w:val="004D12F8"/>
    <w:rsid w:val="004D17A9"/>
    <w:rsid w:val="004D1AEF"/>
    <w:rsid w:val="004D2BD8"/>
    <w:rsid w:val="004D2D81"/>
    <w:rsid w:val="004D3DF2"/>
    <w:rsid w:val="004D442B"/>
    <w:rsid w:val="004D44DE"/>
    <w:rsid w:val="004D4796"/>
    <w:rsid w:val="004D4E0A"/>
    <w:rsid w:val="004D4EF8"/>
    <w:rsid w:val="004D5117"/>
    <w:rsid w:val="004D579D"/>
    <w:rsid w:val="004D5D0B"/>
    <w:rsid w:val="004D6546"/>
    <w:rsid w:val="004D69CC"/>
    <w:rsid w:val="004D6C9A"/>
    <w:rsid w:val="004D7511"/>
    <w:rsid w:val="004D78E9"/>
    <w:rsid w:val="004D7B54"/>
    <w:rsid w:val="004D7E38"/>
    <w:rsid w:val="004E093D"/>
    <w:rsid w:val="004E0C6E"/>
    <w:rsid w:val="004E10DA"/>
    <w:rsid w:val="004E14A2"/>
    <w:rsid w:val="004E1905"/>
    <w:rsid w:val="004E1F2F"/>
    <w:rsid w:val="004E2201"/>
    <w:rsid w:val="004E2385"/>
    <w:rsid w:val="004E2F14"/>
    <w:rsid w:val="004E3C64"/>
    <w:rsid w:val="004E3DAB"/>
    <w:rsid w:val="004E6320"/>
    <w:rsid w:val="004E6830"/>
    <w:rsid w:val="004E72B6"/>
    <w:rsid w:val="004F0828"/>
    <w:rsid w:val="004F13A9"/>
    <w:rsid w:val="004F1761"/>
    <w:rsid w:val="004F1FA9"/>
    <w:rsid w:val="004F31A6"/>
    <w:rsid w:val="004F358A"/>
    <w:rsid w:val="004F3C9E"/>
    <w:rsid w:val="004F421F"/>
    <w:rsid w:val="004F5B58"/>
    <w:rsid w:val="004F6A51"/>
    <w:rsid w:val="004F7562"/>
    <w:rsid w:val="004F76E4"/>
    <w:rsid w:val="004F7833"/>
    <w:rsid w:val="005000A4"/>
    <w:rsid w:val="005008F5"/>
    <w:rsid w:val="00500F6D"/>
    <w:rsid w:val="00501083"/>
    <w:rsid w:val="0050126D"/>
    <w:rsid w:val="005013A4"/>
    <w:rsid w:val="00501705"/>
    <w:rsid w:val="00501C8C"/>
    <w:rsid w:val="00502387"/>
    <w:rsid w:val="005028B1"/>
    <w:rsid w:val="00502AA6"/>
    <w:rsid w:val="00504233"/>
    <w:rsid w:val="0050463F"/>
    <w:rsid w:val="00504E79"/>
    <w:rsid w:val="00506E17"/>
    <w:rsid w:val="00510229"/>
    <w:rsid w:val="00510251"/>
    <w:rsid w:val="005109A8"/>
    <w:rsid w:val="00510E9C"/>
    <w:rsid w:val="00511863"/>
    <w:rsid w:val="00511D04"/>
    <w:rsid w:val="00512137"/>
    <w:rsid w:val="005123E0"/>
    <w:rsid w:val="005124F1"/>
    <w:rsid w:val="00512ADB"/>
    <w:rsid w:val="00512B5E"/>
    <w:rsid w:val="005132B1"/>
    <w:rsid w:val="00513BB7"/>
    <w:rsid w:val="0051417F"/>
    <w:rsid w:val="00514285"/>
    <w:rsid w:val="0051489E"/>
    <w:rsid w:val="00514B17"/>
    <w:rsid w:val="00515908"/>
    <w:rsid w:val="00515BDE"/>
    <w:rsid w:val="00515D58"/>
    <w:rsid w:val="00515DDA"/>
    <w:rsid w:val="005162C7"/>
    <w:rsid w:val="0051665F"/>
    <w:rsid w:val="00516F6C"/>
    <w:rsid w:val="00516FBE"/>
    <w:rsid w:val="00517B6E"/>
    <w:rsid w:val="00517C41"/>
    <w:rsid w:val="00517CAF"/>
    <w:rsid w:val="005201E3"/>
    <w:rsid w:val="0052138E"/>
    <w:rsid w:val="00521AA0"/>
    <w:rsid w:val="00521D81"/>
    <w:rsid w:val="005224A6"/>
    <w:rsid w:val="00522657"/>
    <w:rsid w:val="0052285B"/>
    <w:rsid w:val="00522BF2"/>
    <w:rsid w:val="00522F04"/>
    <w:rsid w:val="005236C3"/>
    <w:rsid w:val="005238A4"/>
    <w:rsid w:val="00523E3B"/>
    <w:rsid w:val="00524065"/>
    <w:rsid w:val="00524954"/>
    <w:rsid w:val="00524DC0"/>
    <w:rsid w:val="005255FA"/>
    <w:rsid w:val="00525B59"/>
    <w:rsid w:val="00525C08"/>
    <w:rsid w:val="00525D82"/>
    <w:rsid w:val="00525DA0"/>
    <w:rsid w:val="005262A7"/>
    <w:rsid w:val="005268A9"/>
    <w:rsid w:val="00526AF8"/>
    <w:rsid w:val="00526FEF"/>
    <w:rsid w:val="005279D7"/>
    <w:rsid w:val="00530066"/>
    <w:rsid w:val="005301CB"/>
    <w:rsid w:val="0053101C"/>
    <w:rsid w:val="0053188D"/>
    <w:rsid w:val="00531E75"/>
    <w:rsid w:val="00531FF2"/>
    <w:rsid w:val="00532145"/>
    <w:rsid w:val="0053219D"/>
    <w:rsid w:val="00532455"/>
    <w:rsid w:val="00532623"/>
    <w:rsid w:val="00532E14"/>
    <w:rsid w:val="005331E8"/>
    <w:rsid w:val="005334AE"/>
    <w:rsid w:val="005337B7"/>
    <w:rsid w:val="00533E71"/>
    <w:rsid w:val="005342C7"/>
    <w:rsid w:val="0053442F"/>
    <w:rsid w:val="005344B0"/>
    <w:rsid w:val="00534523"/>
    <w:rsid w:val="005354CC"/>
    <w:rsid w:val="005355DC"/>
    <w:rsid w:val="005355F2"/>
    <w:rsid w:val="00535A96"/>
    <w:rsid w:val="00536A4E"/>
    <w:rsid w:val="00537653"/>
    <w:rsid w:val="005376AA"/>
    <w:rsid w:val="005379C7"/>
    <w:rsid w:val="00540266"/>
    <w:rsid w:val="00540723"/>
    <w:rsid w:val="005409E9"/>
    <w:rsid w:val="005418F0"/>
    <w:rsid w:val="005418F2"/>
    <w:rsid w:val="00543334"/>
    <w:rsid w:val="005435F7"/>
    <w:rsid w:val="005445C2"/>
    <w:rsid w:val="0054588A"/>
    <w:rsid w:val="00545D17"/>
    <w:rsid w:val="005462F9"/>
    <w:rsid w:val="00546E83"/>
    <w:rsid w:val="00546E8D"/>
    <w:rsid w:val="00547289"/>
    <w:rsid w:val="00547F34"/>
    <w:rsid w:val="005502BB"/>
    <w:rsid w:val="0055141A"/>
    <w:rsid w:val="00552398"/>
    <w:rsid w:val="0055248A"/>
    <w:rsid w:val="00553327"/>
    <w:rsid w:val="00553366"/>
    <w:rsid w:val="00553F44"/>
    <w:rsid w:val="00553F8B"/>
    <w:rsid w:val="00554205"/>
    <w:rsid w:val="0055450A"/>
    <w:rsid w:val="0055462C"/>
    <w:rsid w:val="005546A0"/>
    <w:rsid w:val="005547B8"/>
    <w:rsid w:val="00554BFE"/>
    <w:rsid w:val="00555A57"/>
    <w:rsid w:val="005566C2"/>
    <w:rsid w:val="00556889"/>
    <w:rsid w:val="00556B64"/>
    <w:rsid w:val="00556F24"/>
    <w:rsid w:val="005571E4"/>
    <w:rsid w:val="0055779F"/>
    <w:rsid w:val="00557EA3"/>
    <w:rsid w:val="005602E0"/>
    <w:rsid w:val="00560F4F"/>
    <w:rsid w:val="005610BD"/>
    <w:rsid w:val="00562886"/>
    <w:rsid w:val="005629BB"/>
    <w:rsid w:val="00562E6F"/>
    <w:rsid w:val="00562EF7"/>
    <w:rsid w:val="0056393A"/>
    <w:rsid w:val="00563DD9"/>
    <w:rsid w:val="00564237"/>
    <w:rsid w:val="005642EF"/>
    <w:rsid w:val="00565890"/>
    <w:rsid w:val="00565AD4"/>
    <w:rsid w:val="00565F85"/>
    <w:rsid w:val="00566046"/>
    <w:rsid w:val="0056650A"/>
    <w:rsid w:val="005667DE"/>
    <w:rsid w:val="00566D1C"/>
    <w:rsid w:val="00566DF1"/>
    <w:rsid w:val="005679EA"/>
    <w:rsid w:val="00567FBD"/>
    <w:rsid w:val="005707DC"/>
    <w:rsid w:val="00571E60"/>
    <w:rsid w:val="005728EB"/>
    <w:rsid w:val="0057398A"/>
    <w:rsid w:val="005739BC"/>
    <w:rsid w:val="005747A0"/>
    <w:rsid w:val="00574A20"/>
    <w:rsid w:val="00576923"/>
    <w:rsid w:val="0057735A"/>
    <w:rsid w:val="005777F5"/>
    <w:rsid w:val="00577B39"/>
    <w:rsid w:val="00577BE1"/>
    <w:rsid w:val="00577C9B"/>
    <w:rsid w:val="0058003E"/>
    <w:rsid w:val="00580325"/>
    <w:rsid w:val="005805D1"/>
    <w:rsid w:val="0058154B"/>
    <w:rsid w:val="00582C5A"/>
    <w:rsid w:val="00582D44"/>
    <w:rsid w:val="0058370D"/>
    <w:rsid w:val="00583932"/>
    <w:rsid w:val="00584F37"/>
    <w:rsid w:val="00585B6B"/>
    <w:rsid w:val="005865F9"/>
    <w:rsid w:val="00586E3A"/>
    <w:rsid w:val="0058758D"/>
    <w:rsid w:val="00587A24"/>
    <w:rsid w:val="00590325"/>
    <w:rsid w:val="00590A6B"/>
    <w:rsid w:val="00592293"/>
    <w:rsid w:val="005934CA"/>
    <w:rsid w:val="00593D69"/>
    <w:rsid w:val="005950E4"/>
    <w:rsid w:val="00595661"/>
    <w:rsid w:val="00595EBC"/>
    <w:rsid w:val="00595EC5"/>
    <w:rsid w:val="00596882"/>
    <w:rsid w:val="00596941"/>
    <w:rsid w:val="00596B4F"/>
    <w:rsid w:val="00597E7B"/>
    <w:rsid w:val="005A03BE"/>
    <w:rsid w:val="005A03E3"/>
    <w:rsid w:val="005A0E48"/>
    <w:rsid w:val="005A0ED0"/>
    <w:rsid w:val="005A0F02"/>
    <w:rsid w:val="005A141B"/>
    <w:rsid w:val="005A1AB4"/>
    <w:rsid w:val="005A1CA2"/>
    <w:rsid w:val="005A1E35"/>
    <w:rsid w:val="005A1FDF"/>
    <w:rsid w:val="005A210C"/>
    <w:rsid w:val="005A2BA7"/>
    <w:rsid w:val="005A2C53"/>
    <w:rsid w:val="005A2E58"/>
    <w:rsid w:val="005A37B0"/>
    <w:rsid w:val="005A3C2C"/>
    <w:rsid w:val="005A3C7F"/>
    <w:rsid w:val="005A454E"/>
    <w:rsid w:val="005A4F6B"/>
    <w:rsid w:val="005A5DB0"/>
    <w:rsid w:val="005A5DC0"/>
    <w:rsid w:val="005A5E49"/>
    <w:rsid w:val="005A5FF7"/>
    <w:rsid w:val="005A6258"/>
    <w:rsid w:val="005A72E9"/>
    <w:rsid w:val="005A7607"/>
    <w:rsid w:val="005A7AB1"/>
    <w:rsid w:val="005A7F31"/>
    <w:rsid w:val="005B046E"/>
    <w:rsid w:val="005B0B4F"/>
    <w:rsid w:val="005B0FB6"/>
    <w:rsid w:val="005B1137"/>
    <w:rsid w:val="005B1983"/>
    <w:rsid w:val="005B1D2E"/>
    <w:rsid w:val="005B1D8A"/>
    <w:rsid w:val="005B26C1"/>
    <w:rsid w:val="005B2746"/>
    <w:rsid w:val="005B299B"/>
    <w:rsid w:val="005B2E56"/>
    <w:rsid w:val="005B390C"/>
    <w:rsid w:val="005B3C9A"/>
    <w:rsid w:val="005B47C4"/>
    <w:rsid w:val="005B55B3"/>
    <w:rsid w:val="005B5DF7"/>
    <w:rsid w:val="005B5E1D"/>
    <w:rsid w:val="005B6781"/>
    <w:rsid w:val="005B6B29"/>
    <w:rsid w:val="005B6FF2"/>
    <w:rsid w:val="005B7337"/>
    <w:rsid w:val="005B765D"/>
    <w:rsid w:val="005B7B2B"/>
    <w:rsid w:val="005C02E5"/>
    <w:rsid w:val="005C0B4E"/>
    <w:rsid w:val="005C17B0"/>
    <w:rsid w:val="005C1EDE"/>
    <w:rsid w:val="005C2241"/>
    <w:rsid w:val="005C2401"/>
    <w:rsid w:val="005C264C"/>
    <w:rsid w:val="005C2F2C"/>
    <w:rsid w:val="005C31A7"/>
    <w:rsid w:val="005C3917"/>
    <w:rsid w:val="005C477E"/>
    <w:rsid w:val="005C5016"/>
    <w:rsid w:val="005C518C"/>
    <w:rsid w:val="005C54B3"/>
    <w:rsid w:val="005C5E39"/>
    <w:rsid w:val="005C5F27"/>
    <w:rsid w:val="005C65F0"/>
    <w:rsid w:val="005C6700"/>
    <w:rsid w:val="005C6817"/>
    <w:rsid w:val="005C6C28"/>
    <w:rsid w:val="005C6FFD"/>
    <w:rsid w:val="005C72D1"/>
    <w:rsid w:val="005C72E9"/>
    <w:rsid w:val="005C7748"/>
    <w:rsid w:val="005C7CCB"/>
    <w:rsid w:val="005C7DC4"/>
    <w:rsid w:val="005D08FA"/>
    <w:rsid w:val="005D13AE"/>
    <w:rsid w:val="005D1851"/>
    <w:rsid w:val="005D1CA2"/>
    <w:rsid w:val="005D2A5E"/>
    <w:rsid w:val="005D3F4B"/>
    <w:rsid w:val="005D4070"/>
    <w:rsid w:val="005D41C7"/>
    <w:rsid w:val="005D4645"/>
    <w:rsid w:val="005D47D7"/>
    <w:rsid w:val="005D4838"/>
    <w:rsid w:val="005D4D73"/>
    <w:rsid w:val="005D6495"/>
    <w:rsid w:val="005D6A16"/>
    <w:rsid w:val="005D6BBB"/>
    <w:rsid w:val="005D6D78"/>
    <w:rsid w:val="005D77ED"/>
    <w:rsid w:val="005D787A"/>
    <w:rsid w:val="005D7BBF"/>
    <w:rsid w:val="005D7EC3"/>
    <w:rsid w:val="005E0471"/>
    <w:rsid w:val="005E0724"/>
    <w:rsid w:val="005E0D5E"/>
    <w:rsid w:val="005E1327"/>
    <w:rsid w:val="005E18EF"/>
    <w:rsid w:val="005E1978"/>
    <w:rsid w:val="005E1AA0"/>
    <w:rsid w:val="005E1D1F"/>
    <w:rsid w:val="005E1DB0"/>
    <w:rsid w:val="005E1EA2"/>
    <w:rsid w:val="005E1EAC"/>
    <w:rsid w:val="005E2977"/>
    <w:rsid w:val="005E317A"/>
    <w:rsid w:val="005E3401"/>
    <w:rsid w:val="005E375F"/>
    <w:rsid w:val="005E41F9"/>
    <w:rsid w:val="005E44DA"/>
    <w:rsid w:val="005E4552"/>
    <w:rsid w:val="005E4580"/>
    <w:rsid w:val="005E4623"/>
    <w:rsid w:val="005E495B"/>
    <w:rsid w:val="005E4D73"/>
    <w:rsid w:val="005E5335"/>
    <w:rsid w:val="005E53FC"/>
    <w:rsid w:val="005E5A40"/>
    <w:rsid w:val="005E664D"/>
    <w:rsid w:val="005E6845"/>
    <w:rsid w:val="005E6CE3"/>
    <w:rsid w:val="005E6E22"/>
    <w:rsid w:val="005E6F8B"/>
    <w:rsid w:val="005E73FE"/>
    <w:rsid w:val="005E7BDC"/>
    <w:rsid w:val="005F0020"/>
    <w:rsid w:val="005F022E"/>
    <w:rsid w:val="005F0BA3"/>
    <w:rsid w:val="005F0C23"/>
    <w:rsid w:val="005F25D8"/>
    <w:rsid w:val="005F2A54"/>
    <w:rsid w:val="005F2B02"/>
    <w:rsid w:val="005F2CC8"/>
    <w:rsid w:val="005F3B88"/>
    <w:rsid w:val="005F42E9"/>
    <w:rsid w:val="005F4613"/>
    <w:rsid w:val="005F59BE"/>
    <w:rsid w:val="005F5EDC"/>
    <w:rsid w:val="005F5FDD"/>
    <w:rsid w:val="005F622C"/>
    <w:rsid w:val="005F6ABE"/>
    <w:rsid w:val="005F7643"/>
    <w:rsid w:val="005F798B"/>
    <w:rsid w:val="005F7A8D"/>
    <w:rsid w:val="00600276"/>
    <w:rsid w:val="00600636"/>
    <w:rsid w:val="006007FB"/>
    <w:rsid w:val="00600B67"/>
    <w:rsid w:val="00600DE0"/>
    <w:rsid w:val="00601636"/>
    <w:rsid w:val="00601F23"/>
    <w:rsid w:val="00602647"/>
    <w:rsid w:val="00602A25"/>
    <w:rsid w:val="00603021"/>
    <w:rsid w:val="00603944"/>
    <w:rsid w:val="00603964"/>
    <w:rsid w:val="00603B61"/>
    <w:rsid w:val="0060458E"/>
    <w:rsid w:val="006047DA"/>
    <w:rsid w:val="00604C43"/>
    <w:rsid w:val="00604E02"/>
    <w:rsid w:val="00604F7A"/>
    <w:rsid w:val="006058C2"/>
    <w:rsid w:val="006058D0"/>
    <w:rsid w:val="00605A10"/>
    <w:rsid w:val="00605D2E"/>
    <w:rsid w:val="00607792"/>
    <w:rsid w:val="00607876"/>
    <w:rsid w:val="00607BE7"/>
    <w:rsid w:val="00607E67"/>
    <w:rsid w:val="0061025E"/>
    <w:rsid w:val="006106C3"/>
    <w:rsid w:val="0061082F"/>
    <w:rsid w:val="00610CC1"/>
    <w:rsid w:val="00610E37"/>
    <w:rsid w:val="0061255C"/>
    <w:rsid w:val="0061288D"/>
    <w:rsid w:val="00613410"/>
    <w:rsid w:val="00613F26"/>
    <w:rsid w:val="00614BF0"/>
    <w:rsid w:val="00615CE6"/>
    <w:rsid w:val="0061605F"/>
    <w:rsid w:val="006170B5"/>
    <w:rsid w:val="00617937"/>
    <w:rsid w:val="00617E45"/>
    <w:rsid w:val="00617E5D"/>
    <w:rsid w:val="006208AD"/>
    <w:rsid w:val="0062278D"/>
    <w:rsid w:val="00623624"/>
    <w:rsid w:val="00623FBF"/>
    <w:rsid w:val="0062527C"/>
    <w:rsid w:val="006253B2"/>
    <w:rsid w:val="00625645"/>
    <w:rsid w:val="00626084"/>
    <w:rsid w:val="00626B5B"/>
    <w:rsid w:val="00627062"/>
    <w:rsid w:val="0062709D"/>
    <w:rsid w:val="006271B3"/>
    <w:rsid w:val="00627934"/>
    <w:rsid w:val="00627D5B"/>
    <w:rsid w:val="00627ED5"/>
    <w:rsid w:val="00627F9B"/>
    <w:rsid w:val="00631DAC"/>
    <w:rsid w:val="00632D36"/>
    <w:rsid w:val="00632ED3"/>
    <w:rsid w:val="0063331A"/>
    <w:rsid w:val="0063389E"/>
    <w:rsid w:val="00633B32"/>
    <w:rsid w:val="00633C93"/>
    <w:rsid w:val="00633ED5"/>
    <w:rsid w:val="00634575"/>
    <w:rsid w:val="006345BC"/>
    <w:rsid w:val="0063462D"/>
    <w:rsid w:val="006360B8"/>
    <w:rsid w:val="00636207"/>
    <w:rsid w:val="00636459"/>
    <w:rsid w:val="00636533"/>
    <w:rsid w:val="0063673E"/>
    <w:rsid w:val="00636DCB"/>
    <w:rsid w:val="0063720A"/>
    <w:rsid w:val="00637A09"/>
    <w:rsid w:val="00640069"/>
    <w:rsid w:val="0064085A"/>
    <w:rsid w:val="00640926"/>
    <w:rsid w:val="00640E48"/>
    <w:rsid w:val="0064197D"/>
    <w:rsid w:val="00641B69"/>
    <w:rsid w:val="00641F71"/>
    <w:rsid w:val="00642643"/>
    <w:rsid w:val="0064278D"/>
    <w:rsid w:val="006429D5"/>
    <w:rsid w:val="00642B1B"/>
    <w:rsid w:val="00642B64"/>
    <w:rsid w:val="00644CEA"/>
    <w:rsid w:val="00647086"/>
    <w:rsid w:val="006470F0"/>
    <w:rsid w:val="00647194"/>
    <w:rsid w:val="00647332"/>
    <w:rsid w:val="00647477"/>
    <w:rsid w:val="0064768D"/>
    <w:rsid w:val="0065106B"/>
    <w:rsid w:val="00652025"/>
    <w:rsid w:val="00653351"/>
    <w:rsid w:val="00653901"/>
    <w:rsid w:val="00653940"/>
    <w:rsid w:val="00654340"/>
    <w:rsid w:val="0065474A"/>
    <w:rsid w:val="006550B2"/>
    <w:rsid w:val="0065535F"/>
    <w:rsid w:val="00656123"/>
    <w:rsid w:val="00656FC9"/>
    <w:rsid w:val="00657803"/>
    <w:rsid w:val="00660072"/>
    <w:rsid w:val="00660588"/>
    <w:rsid w:val="00663A50"/>
    <w:rsid w:val="00664161"/>
    <w:rsid w:val="0066524A"/>
    <w:rsid w:val="00665504"/>
    <w:rsid w:val="00665A28"/>
    <w:rsid w:val="006672AA"/>
    <w:rsid w:val="006672C3"/>
    <w:rsid w:val="00667321"/>
    <w:rsid w:val="0066746E"/>
    <w:rsid w:val="006676EF"/>
    <w:rsid w:val="00667850"/>
    <w:rsid w:val="00667A12"/>
    <w:rsid w:val="00667ADC"/>
    <w:rsid w:val="00667C4E"/>
    <w:rsid w:val="0067071B"/>
    <w:rsid w:val="00670A67"/>
    <w:rsid w:val="006722F7"/>
    <w:rsid w:val="006727B8"/>
    <w:rsid w:val="00673628"/>
    <w:rsid w:val="00673760"/>
    <w:rsid w:val="00673CB5"/>
    <w:rsid w:val="00673D5E"/>
    <w:rsid w:val="006749BF"/>
    <w:rsid w:val="00675728"/>
    <w:rsid w:val="00675B08"/>
    <w:rsid w:val="00675BD4"/>
    <w:rsid w:val="0067614A"/>
    <w:rsid w:val="0067637D"/>
    <w:rsid w:val="0067654C"/>
    <w:rsid w:val="00676713"/>
    <w:rsid w:val="00676CE6"/>
    <w:rsid w:val="006778E8"/>
    <w:rsid w:val="00680D10"/>
    <w:rsid w:val="00680D66"/>
    <w:rsid w:val="006810E3"/>
    <w:rsid w:val="006811CB"/>
    <w:rsid w:val="00681BFC"/>
    <w:rsid w:val="006822D1"/>
    <w:rsid w:val="006823DD"/>
    <w:rsid w:val="006827C1"/>
    <w:rsid w:val="00682D98"/>
    <w:rsid w:val="00682EF2"/>
    <w:rsid w:val="00684667"/>
    <w:rsid w:val="006848D4"/>
    <w:rsid w:val="00685012"/>
    <w:rsid w:val="0068573B"/>
    <w:rsid w:val="00685BDF"/>
    <w:rsid w:val="00685E5C"/>
    <w:rsid w:val="00685E7D"/>
    <w:rsid w:val="00686555"/>
    <w:rsid w:val="006867DA"/>
    <w:rsid w:val="00686A6A"/>
    <w:rsid w:val="00686A71"/>
    <w:rsid w:val="00686EF4"/>
    <w:rsid w:val="0068755F"/>
    <w:rsid w:val="00687568"/>
    <w:rsid w:val="006901B0"/>
    <w:rsid w:val="0069047D"/>
    <w:rsid w:val="00690DF8"/>
    <w:rsid w:val="00690E0E"/>
    <w:rsid w:val="006916C3"/>
    <w:rsid w:val="00691852"/>
    <w:rsid w:val="006925BC"/>
    <w:rsid w:val="00692C63"/>
    <w:rsid w:val="00693830"/>
    <w:rsid w:val="006946D3"/>
    <w:rsid w:val="0069491B"/>
    <w:rsid w:val="0069495C"/>
    <w:rsid w:val="00694F63"/>
    <w:rsid w:val="006951EF"/>
    <w:rsid w:val="006952D7"/>
    <w:rsid w:val="006957A3"/>
    <w:rsid w:val="00695F0B"/>
    <w:rsid w:val="00696572"/>
    <w:rsid w:val="00696857"/>
    <w:rsid w:val="00696AC8"/>
    <w:rsid w:val="00696C6C"/>
    <w:rsid w:val="00696ED3"/>
    <w:rsid w:val="0069765E"/>
    <w:rsid w:val="00697871"/>
    <w:rsid w:val="00697C72"/>
    <w:rsid w:val="006A0092"/>
    <w:rsid w:val="006A0E4C"/>
    <w:rsid w:val="006A1CE2"/>
    <w:rsid w:val="006A28C7"/>
    <w:rsid w:val="006A2A96"/>
    <w:rsid w:val="006A318F"/>
    <w:rsid w:val="006A34E6"/>
    <w:rsid w:val="006A5175"/>
    <w:rsid w:val="006A52DE"/>
    <w:rsid w:val="006A5D3C"/>
    <w:rsid w:val="006A5E2D"/>
    <w:rsid w:val="006A6DAE"/>
    <w:rsid w:val="006A711D"/>
    <w:rsid w:val="006A7E71"/>
    <w:rsid w:val="006A7FAE"/>
    <w:rsid w:val="006B0169"/>
    <w:rsid w:val="006B0CBE"/>
    <w:rsid w:val="006B0E3A"/>
    <w:rsid w:val="006B0E4C"/>
    <w:rsid w:val="006B1630"/>
    <w:rsid w:val="006B1E99"/>
    <w:rsid w:val="006B20E3"/>
    <w:rsid w:val="006B2B8F"/>
    <w:rsid w:val="006B392F"/>
    <w:rsid w:val="006B3D65"/>
    <w:rsid w:val="006B448F"/>
    <w:rsid w:val="006B4928"/>
    <w:rsid w:val="006B4A54"/>
    <w:rsid w:val="006B4AAC"/>
    <w:rsid w:val="006B4CE1"/>
    <w:rsid w:val="006B50B2"/>
    <w:rsid w:val="006B57D6"/>
    <w:rsid w:val="006B5C4D"/>
    <w:rsid w:val="006B5E6E"/>
    <w:rsid w:val="006B61D8"/>
    <w:rsid w:val="006B77A5"/>
    <w:rsid w:val="006C011F"/>
    <w:rsid w:val="006C03CA"/>
    <w:rsid w:val="006C0D78"/>
    <w:rsid w:val="006C1183"/>
    <w:rsid w:val="006C157E"/>
    <w:rsid w:val="006C2445"/>
    <w:rsid w:val="006C36E0"/>
    <w:rsid w:val="006C3B39"/>
    <w:rsid w:val="006C47DC"/>
    <w:rsid w:val="006C5C3B"/>
    <w:rsid w:val="006C60EE"/>
    <w:rsid w:val="006C6A12"/>
    <w:rsid w:val="006C6E22"/>
    <w:rsid w:val="006C7E5E"/>
    <w:rsid w:val="006D019E"/>
    <w:rsid w:val="006D042E"/>
    <w:rsid w:val="006D06AD"/>
    <w:rsid w:val="006D0AEB"/>
    <w:rsid w:val="006D1090"/>
    <w:rsid w:val="006D1133"/>
    <w:rsid w:val="006D1F2E"/>
    <w:rsid w:val="006D27D3"/>
    <w:rsid w:val="006D3121"/>
    <w:rsid w:val="006D4257"/>
    <w:rsid w:val="006D47ED"/>
    <w:rsid w:val="006D4FFD"/>
    <w:rsid w:val="006D52EE"/>
    <w:rsid w:val="006D628C"/>
    <w:rsid w:val="006D649C"/>
    <w:rsid w:val="006D6DC7"/>
    <w:rsid w:val="006D6F35"/>
    <w:rsid w:val="006D77C3"/>
    <w:rsid w:val="006E09E4"/>
    <w:rsid w:val="006E1B75"/>
    <w:rsid w:val="006E2383"/>
    <w:rsid w:val="006E2485"/>
    <w:rsid w:val="006E25B4"/>
    <w:rsid w:val="006E283C"/>
    <w:rsid w:val="006E2FA8"/>
    <w:rsid w:val="006E3F38"/>
    <w:rsid w:val="006E4812"/>
    <w:rsid w:val="006E4BB3"/>
    <w:rsid w:val="006E5F3C"/>
    <w:rsid w:val="006E66DA"/>
    <w:rsid w:val="006E6F26"/>
    <w:rsid w:val="006E7B78"/>
    <w:rsid w:val="006E7E26"/>
    <w:rsid w:val="006F0148"/>
    <w:rsid w:val="006F2591"/>
    <w:rsid w:val="006F2AF1"/>
    <w:rsid w:val="006F2B36"/>
    <w:rsid w:val="006F2FC7"/>
    <w:rsid w:val="006F3748"/>
    <w:rsid w:val="006F3790"/>
    <w:rsid w:val="006F3FA1"/>
    <w:rsid w:val="006F4784"/>
    <w:rsid w:val="006F47DA"/>
    <w:rsid w:val="006F484C"/>
    <w:rsid w:val="006F4CFC"/>
    <w:rsid w:val="006F4D88"/>
    <w:rsid w:val="006F51E6"/>
    <w:rsid w:val="006F5551"/>
    <w:rsid w:val="006F622E"/>
    <w:rsid w:val="006F6AD1"/>
    <w:rsid w:val="006F7331"/>
    <w:rsid w:val="006F7721"/>
    <w:rsid w:val="006F7A1E"/>
    <w:rsid w:val="006F7C4B"/>
    <w:rsid w:val="00700343"/>
    <w:rsid w:val="00700832"/>
    <w:rsid w:val="00700E65"/>
    <w:rsid w:val="007011FA"/>
    <w:rsid w:val="007023AB"/>
    <w:rsid w:val="0070256E"/>
    <w:rsid w:val="00702FF4"/>
    <w:rsid w:val="00703419"/>
    <w:rsid w:val="007034DF"/>
    <w:rsid w:val="00703FF7"/>
    <w:rsid w:val="00704AFF"/>
    <w:rsid w:val="007053B1"/>
    <w:rsid w:val="00705A87"/>
    <w:rsid w:val="00705BE3"/>
    <w:rsid w:val="00705D4B"/>
    <w:rsid w:val="007073AC"/>
    <w:rsid w:val="00707868"/>
    <w:rsid w:val="00707AE8"/>
    <w:rsid w:val="007102D7"/>
    <w:rsid w:val="00710564"/>
    <w:rsid w:val="00711076"/>
    <w:rsid w:val="007115B0"/>
    <w:rsid w:val="0071174F"/>
    <w:rsid w:val="0071212A"/>
    <w:rsid w:val="0071260D"/>
    <w:rsid w:val="007133EF"/>
    <w:rsid w:val="00713A5B"/>
    <w:rsid w:val="00713BCB"/>
    <w:rsid w:val="007142D9"/>
    <w:rsid w:val="007146D9"/>
    <w:rsid w:val="0071480A"/>
    <w:rsid w:val="00714A59"/>
    <w:rsid w:val="00714E1C"/>
    <w:rsid w:val="00715DCB"/>
    <w:rsid w:val="007161F9"/>
    <w:rsid w:val="00716299"/>
    <w:rsid w:val="007166CC"/>
    <w:rsid w:val="00717225"/>
    <w:rsid w:val="00717251"/>
    <w:rsid w:val="00717921"/>
    <w:rsid w:val="00717BBA"/>
    <w:rsid w:val="00717ED9"/>
    <w:rsid w:val="00720098"/>
    <w:rsid w:val="00720908"/>
    <w:rsid w:val="00720992"/>
    <w:rsid w:val="0072112E"/>
    <w:rsid w:val="00721E09"/>
    <w:rsid w:val="00722340"/>
    <w:rsid w:val="00722600"/>
    <w:rsid w:val="00722675"/>
    <w:rsid w:val="007227B2"/>
    <w:rsid w:val="00722D53"/>
    <w:rsid w:val="00722F6A"/>
    <w:rsid w:val="007230A9"/>
    <w:rsid w:val="00724210"/>
    <w:rsid w:val="00724E09"/>
    <w:rsid w:val="00724FBB"/>
    <w:rsid w:val="00725043"/>
    <w:rsid w:val="007254A1"/>
    <w:rsid w:val="00725F4A"/>
    <w:rsid w:val="00725FB7"/>
    <w:rsid w:val="0072624F"/>
    <w:rsid w:val="00726655"/>
    <w:rsid w:val="00726BA3"/>
    <w:rsid w:val="007275BE"/>
    <w:rsid w:val="00727988"/>
    <w:rsid w:val="00727DF2"/>
    <w:rsid w:val="007303E1"/>
    <w:rsid w:val="00730572"/>
    <w:rsid w:val="00730ADA"/>
    <w:rsid w:val="00731C86"/>
    <w:rsid w:val="00732EB1"/>
    <w:rsid w:val="00733670"/>
    <w:rsid w:val="00733698"/>
    <w:rsid w:val="007340E8"/>
    <w:rsid w:val="007340F6"/>
    <w:rsid w:val="0073414B"/>
    <w:rsid w:val="00734523"/>
    <w:rsid w:val="00734CFC"/>
    <w:rsid w:val="00734E95"/>
    <w:rsid w:val="00735937"/>
    <w:rsid w:val="00735AC1"/>
    <w:rsid w:val="00735B42"/>
    <w:rsid w:val="00735F66"/>
    <w:rsid w:val="007367CF"/>
    <w:rsid w:val="00736B14"/>
    <w:rsid w:val="00736D92"/>
    <w:rsid w:val="0073761D"/>
    <w:rsid w:val="00741AA9"/>
    <w:rsid w:val="00741B6A"/>
    <w:rsid w:val="007428A8"/>
    <w:rsid w:val="00742F82"/>
    <w:rsid w:val="00743A1A"/>
    <w:rsid w:val="00743AA5"/>
    <w:rsid w:val="00744067"/>
    <w:rsid w:val="007445C7"/>
    <w:rsid w:val="00744696"/>
    <w:rsid w:val="007446DB"/>
    <w:rsid w:val="007447D6"/>
    <w:rsid w:val="00744813"/>
    <w:rsid w:val="00744D03"/>
    <w:rsid w:val="00745202"/>
    <w:rsid w:val="00745350"/>
    <w:rsid w:val="007453E7"/>
    <w:rsid w:val="00745B39"/>
    <w:rsid w:val="00746413"/>
    <w:rsid w:val="00746560"/>
    <w:rsid w:val="00746A51"/>
    <w:rsid w:val="0074702E"/>
    <w:rsid w:val="00747944"/>
    <w:rsid w:val="007506B7"/>
    <w:rsid w:val="00750A2D"/>
    <w:rsid w:val="00751174"/>
    <w:rsid w:val="007511F7"/>
    <w:rsid w:val="00751360"/>
    <w:rsid w:val="00751389"/>
    <w:rsid w:val="00751959"/>
    <w:rsid w:val="00751CF2"/>
    <w:rsid w:val="007520EC"/>
    <w:rsid w:val="00752186"/>
    <w:rsid w:val="007522CC"/>
    <w:rsid w:val="00752371"/>
    <w:rsid w:val="00753035"/>
    <w:rsid w:val="00753846"/>
    <w:rsid w:val="007549E6"/>
    <w:rsid w:val="00754EB2"/>
    <w:rsid w:val="00754F1E"/>
    <w:rsid w:val="007556E8"/>
    <w:rsid w:val="007558AF"/>
    <w:rsid w:val="00755C59"/>
    <w:rsid w:val="00755C99"/>
    <w:rsid w:val="007571C5"/>
    <w:rsid w:val="007578B9"/>
    <w:rsid w:val="00757BDB"/>
    <w:rsid w:val="007603B5"/>
    <w:rsid w:val="007604A3"/>
    <w:rsid w:val="00760CEB"/>
    <w:rsid w:val="0076137E"/>
    <w:rsid w:val="007613CD"/>
    <w:rsid w:val="0076183F"/>
    <w:rsid w:val="00762F2A"/>
    <w:rsid w:val="007638FF"/>
    <w:rsid w:val="007640C4"/>
    <w:rsid w:val="00764143"/>
    <w:rsid w:val="007642E6"/>
    <w:rsid w:val="00764BBC"/>
    <w:rsid w:val="00765675"/>
    <w:rsid w:val="00765F0F"/>
    <w:rsid w:val="00766185"/>
    <w:rsid w:val="007666FA"/>
    <w:rsid w:val="00766841"/>
    <w:rsid w:val="0076699D"/>
    <w:rsid w:val="00766CE4"/>
    <w:rsid w:val="00767047"/>
    <w:rsid w:val="007673A7"/>
    <w:rsid w:val="00767751"/>
    <w:rsid w:val="00770686"/>
    <w:rsid w:val="00771000"/>
    <w:rsid w:val="00771DD2"/>
    <w:rsid w:val="007733FD"/>
    <w:rsid w:val="00773652"/>
    <w:rsid w:val="00773B91"/>
    <w:rsid w:val="00773F58"/>
    <w:rsid w:val="0077462C"/>
    <w:rsid w:val="00774E86"/>
    <w:rsid w:val="00775F01"/>
    <w:rsid w:val="007763F3"/>
    <w:rsid w:val="007766D2"/>
    <w:rsid w:val="0077715E"/>
    <w:rsid w:val="0077777F"/>
    <w:rsid w:val="00780D4F"/>
    <w:rsid w:val="007813A4"/>
    <w:rsid w:val="0078151E"/>
    <w:rsid w:val="00782FBB"/>
    <w:rsid w:val="00783083"/>
    <w:rsid w:val="00784945"/>
    <w:rsid w:val="00785B50"/>
    <w:rsid w:val="00786DD4"/>
    <w:rsid w:val="00786E39"/>
    <w:rsid w:val="00787AD6"/>
    <w:rsid w:val="00787BE6"/>
    <w:rsid w:val="00787EC6"/>
    <w:rsid w:val="0079023D"/>
    <w:rsid w:val="00790630"/>
    <w:rsid w:val="00790FA3"/>
    <w:rsid w:val="00791417"/>
    <w:rsid w:val="007933EE"/>
    <w:rsid w:val="007935BD"/>
    <w:rsid w:val="007935F9"/>
    <w:rsid w:val="0079398A"/>
    <w:rsid w:val="00793BAA"/>
    <w:rsid w:val="0079473D"/>
    <w:rsid w:val="00794867"/>
    <w:rsid w:val="00794A20"/>
    <w:rsid w:val="00794D64"/>
    <w:rsid w:val="00794EB4"/>
    <w:rsid w:val="007954C8"/>
    <w:rsid w:val="007955F0"/>
    <w:rsid w:val="00796997"/>
    <w:rsid w:val="007976D1"/>
    <w:rsid w:val="007977A7"/>
    <w:rsid w:val="007A0BB0"/>
    <w:rsid w:val="007A15C1"/>
    <w:rsid w:val="007A2619"/>
    <w:rsid w:val="007A2D88"/>
    <w:rsid w:val="007A2FC3"/>
    <w:rsid w:val="007A3272"/>
    <w:rsid w:val="007A3342"/>
    <w:rsid w:val="007A3F75"/>
    <w:rsid w:val="007A40A9"/>
    <w:rsid w:val="007A4113"/>
    <w:rsid w:val="007A4656"/>
    <w:rsid w:val="007A49CD"/>
    <w:rsid w:val="007A5667"/>
    <w:rsid w:val="007A58C7"/>
    <w:rsid w:val="007A5E7A"/>
    <w:rsid w:val="007A5E7E"/>
    <w:rsid w:val="007A740B"/>
    <w:rsid w:val="007B0338"/>
    <w:rsid w:val="007B18E2"/>
    <w:rsid w:val="007B1CCC"/>
    <w:rsid w:val="007B1CE4"/>
    <w:rsid w:val="007B1FB1"/>
    <w:rsid w:val="007B20FD"/>
    <w:rsid w:val="007B221B"/>
    <w:rsid w:val="007B25F5"/>
    <w:rsid w:val="007B4305"/>
    <w:rsid w:val="007B45C6"/>
    <w:rsid w:val="007B4A96"/>
    <w:rsid w:val="007B4D23"/>
    <w:rsid w:val="007B4F1C"/>
    <w:rsid w:val="007B51F0"/>
    <w:rsid w:val="007B6252"/>
    <w:rsid w:val="007B6372"/>
    <w:rsid w:val="007B6564"/>
    <w:rsid w:val="007B72FD"/>
    <w:rsid w:val="007B7983"/>
    <w:rsid w:val="007B7BC0"/>
    <w:rsid w:val="007C0241"/>
    <w:rsid w:val="007C0301"/>
    <w:rsid w:val="007C033E"/>
    <w:rsid w:val="007C0566"/>
    <w:rsid w:val="007C0FED"/>
    <w:rsid w:val="007C15B4"/>
    <w:rsid w:val="007C1735"/>
    <w:rsid w:val="007C1C15"/>
    <w:rsid w:val="007C23EE"/>
    <w:rsid w:val="007C2BE2"/>
    <w:rsid w:val="007C3704"/>
    <w:rsid w:val="007C4064"/>
    <w:rsid w:val="007C4123"/>
    <w:rsid w:val="007C421B"/>
    <w:rsid w:val="007C42B4"/>
    <w:rsid w:val="007C4749"/>
    <w:rsid w:val="007C4B97"/>
    <w:rsid w:val="007C4E48"/>
    <w:rsid w:val="007C517F"/>
    <w:rsid w:val="007C5AE5"/>
    <w:rsid w:val="007C5CFF"/>
    <w:rsid w:val="007C5E6C"/>
    <w:rsid w:val="007C5F2D"/>
    <w:rsid w:val="007C6112"/>
    <w:rsid w:val="007C66B5"/>
    <w:rsid w:val="007D048B"/>
    <w:rsid w:val="007D06F8"/>
    <w:rsid w:val="007D092A"/>
    <w:rsid w:val="007D0A35"/>
    <w:rsid w:val="007D0AF0"/>
    <w:rsid w:val="007D13F7"/>
    <w:rsid w:val="007D155F"/>
    <w:rsid w:val="007D1EA3"/>
    <w:rsid w:val="007D2D23"/>
    <w:rsid w:val="007D37C1"/>
    <w:rsid w:val="007D3EBE"/>
    <w:rsid w:val="007D4C8D"/>
    <w:rsid w:val="007D4D3C"/>
    <w:rsid w:val="007D586C"/>
    <w:rsid w:val="007D58A6"/>
    <w:rsid w:val="007D58E2"/>
    <w:rsid w:val="007D5DD7"/>
    <w:rsid w:val="007D6347"/>
    <w:rsid w:val="007D6837"/>
    <w:rsid w:val="007D70A7"/>
    <w:rsid w:val="007D7A17"/>
    <w:rsid w:val="007D7EED"/>
    <w:rsid w:val="007E0407"/>
    <w:rsid w:val="007E0E99"/>
    <w:rsid w:val="007E107E"/>
    <w:rsid w:val="007E144A"/>
    <w:rsid w:val="007E1F1B"/>
    <w:rsid w:val="007E3122"/>
    <w:rsid w:val="007E3518"/>
    <w:rsid w:val="007E3BAC"/>
    <w:rsid w:val="007E49B5"/>
    <w:rsid w:val="007E4DA0"/>
    <w:rsid w:val="007E4E53"/>
    <w:rsid w:val="007E4F4D"/>
    <w:rsid w:val="007E51E7"/>
    <w:rsid w:val="007E618E"/>
    <w:rsid w:val="007E64F4"/>
    <w:rsid w:val="007F017F"/>
    <w:rsid w:val="007F038B"/>
    <w:rsid w:val="007F03F7"/>
    <w:rsid w:val="007F0874"/>
    <w:rsid w:val="007F1A54"/>
    <w:rsid w:val="007F1A83"/>
    <w:rsid w:val="007F1B2A"/>
    <w:rsid w:val="007F1D8D"/>
    <w:rsid w:val="007F2302"/>
    <w:rsid w:val="007F376B"/>
    <w:rsid w:val="007F37C4"/>
    <w:rsid w:val="007F3E89"/>
    <w:rsid w:val="007F3F27"/>
    <w:rsid w:val="007F54A8"/>
    <w:rsid w:val="007F5863"/>
    <w:rsid w:val="007F5E44"/>
    <w:rsid w:val="007F65D0"/>
    <w:rsid w:val="007F6FAF"/>
    <w:rsid w:val="007FBE63"/>
    <w:rsid w:val="00800560"/>
    <w:rsid w:val="0080141A"/>
    <w:rsid w:val="0080181E"/>
    <w:rsid w:val="00802CD9"/>
    <w:rsid w:val="00802F3F"/>
    <w:rsid w:val="00804A61"/>
    <w:rsid w:val="00805208"/>
    <w:rsid w:val="00806173"/>
    <w:rsid w:val="008065A5"/>
    <w:rsid w:val="008066CF"/>
    <w:rsid w:val="00806A18"/>
    <w:rsid w:val="00806E26"/>
    <w:rsid w:val="0080720C"/>
    <w:rsid w:val="008079BB"/>
    <w:rsid w:val="00810AA7"/>
    <w:rsid w:val="00811A0E"/>
    <w:rsid w:val="00811AC3"/>
    <w:rsid w:val="00811E3D"/>
    <w:rsid w:val="008121EF"/>
    <w:rsid w:val="00812CA3"/>
    <w:rsid w:val="008131E3"/>
    <w:rsid w:val="0081331A"/>
    <w:rsid w:val="00813937"/>
    <w:rsid w:val="00813CEA"/>
    <w:rsid w:val="00814003"/>
    <w:rsid w:val="0081452A"/>
    <w:rsid w:val="00814D65"/>
    <w:rsid w:val="008153B3"/>
    <w:rsid w:val="0081548E"/>
    <w:rsid w:val="00816B83"/>
    <w:rsid w:val="00817088"/>
    <w:rsid w:val="00817982"/>
    <w:rsid w:val="00817F2E"/>
    <w:rsid w:val="008207CE"/>
    <w:rsid w:val="008209C8"/>
    <w:rsid w:val="00820BCE"/>
    <w:rsid w:val="00820BFE"/>
    <w:rsid w:val="00820D93"/>
    <w:rsid w:val="00821FAC"/>
    <w:rsid w:val="00822AF8"/>
    <w:rsid w:val="00822DEF"/>
    <w:rsid w:val="008240C2"/>
    <w:rsid w:val="008253AE"/>
    <w:rsid w:val="00825835"/>
    <w:rsid w:val="00825A83"/>
    <w:rsid w:val="00825C76"/>
    <w:rsid w:val="0082650F"/>
    <w:rsid w:val="008265C5"/>
    <w:rsid w:val="008266B3"/>
    <w:rsid w:val="0082772A"/>
    <w:rsid w:val="0082785E"/>
    <w:rsid w:val="00827F5E"/>
    <w:rsid w:val="00830207"/>
    <w:rsid w:val="008304B9"/>
    <w:rsid w:val="00830A8F"/>
    <w:rsid w:val="0083187B"/>
    <w:rsid w:val="00831A9D"/>
    <w:rsid w:val="00831AE9"/>
    <w:rsid w:val="00831CFB"/>
    <w:rsid w:val="008328B8"/>
    <w:rsid w:val="00832DFE"/>
    <w:rsid w:val="00832F2C"/>
    <w:rsid w:val="00833286"/>
    <w:rsid w:val="0083369D"/>
    <w:rsid w:val="008351A7"/>
    <w:rsid w:val="0083524D"/>
    <w:rsid w:val="0083571B"/>
    <w:rsid w:val="00835C45"/>
    <w:rsid w:val="00835D58"/>
    <w:rsid w:val="008364ED"/>
    <w:rsid w:val="00836CEE"/>
    <w:rsid w:val="00836F7C"/>
    <w:rsid w:val="00836F98"/>
    <w:rsid w:val="00837636"/>
    <w:rsid w:val="00837EF8"/>
    <w:rsid w:val="00840088"/>
    <w:rsid w:val="0084066C"/>
    <w:rsid w:val="00840809"/>
    <w:rsid w:val="00841BB3"/>
    <w:rsid w:val="00842113"/>
    <w:rsid w:val="00842550"/>
    <w:rsid w:val="00842899"/>
    <w:rsid w:val="00842AED"/>
    <w:rsid w:val="00843325"/>
    <w:rsid w:val="00843E35"/>
    <w:rsid w:val="0084492E"/>
    <w:rsid w:val="00844E4A"/>
    <w:rsid w:val="0084585A"/>
    <w:rsid w:val="00845DF9"/>
    <w:rsid w:val="00845FA1"/>
    <w:rsid w:val="00846C3C"/>
    <w:rsid w:val="008472C9"/>
    <w:rsid w:val="008473A5"/>
    <w:rsid w:val="0084758E"/>
    <w:rsid w:val="0084786E"/>
    <w:rsid w:val="00847887"/>
    <w:rsid w:val="00847E16"/>
    <w:rsid w:val="008505B5"/>
    <w:rsid w:val="00851AA5"/>
    <w:rsid w:val="008521ED"/>
    <w:rsid w:val="008529B4"/>
    <w:rsid w:val="00852A49"/>
    <w:rsid w:val="00852F27"/>
    <w:rsid w:val="00854852"/>
    <w:rsid w:val="0085534F"/>
    <w:rsid w:val="008554BB"/>
    <w:rsid w:val="00855A05"/>
    <w:rsid w:val="00856756"/>
    <w:rsid w:val="00857FF5"/>
    <w:rsid w:val="008610E3"/>
    <w:rsid w:val="00862643"/>
    <w:rsid w:val="00862734"/>
    <w:rsid w:val="00864C19"/>
    <w:rsid w:val="00864D8D"/>
    <w:rsid w:val="008650AA"/>
    <w:rsid w:val="0086516E"/>
    <w:rsid w:val="008652B9"/>
    <w:rsid w:val="008662AA"/>
    <w:rsid w:val="008677A1"/>
    <w:rsid w:val="00867932"/>
    <w:rsid w:val="00867C42"/>
    <w:rsid w:val="00867DE0"/>
    <w:rsid w:val="008700C0"/>
    <w:rsid w:val="008708F6"/>
    <w:rsid w:val="0087097C"/>
    <w:rsid w:val="00870EE4"/>
    <w:rsid w:val="00871876"/>
    <w:rsid w:val="00871C7B"/>
    <w:rsid w:val="00871D83"/>
    <w:rsid w:val="00872644"/>
    <w:rsid w:val="008727C8"/>
    <w:rsid w:val="0087295C"/>
    <w:rsid w:val="00873095"/>
    <w:rsid w:val="008737A2"/>
    <w:rsid w:val="00873AF9"/>
    <w:rsid w:val="0087475F"/>
    <w:rsid w:val="008749A6"/>
    <w:rsid w:val="00874C7D"/>
    <w:rsid w:val="00874EF8"/>
    <w:rsid w:val="00874F31"/>
    <w:rsid w:val="008762A4"/>
    <w:rsid w:val="00876807"/>
    <w:rsid w:val="0087722B"/>
    <w:rsid w:val="00877D77"/>
    <w:rsid w:val="00877DEE"/>
    <w:rsid w:val="008801E3"/>
    <w:rsid w:val="00880961"/>
    <w:rsid w:val="00880E20"/>
    <w:rsid w:val="0088174A"/>
    <w:rsid w:val="00881D92"/>
    <w:rsid w:val="008826BE"/>
    <w:rsid w:val="008829C1"/>
    <w:rsid w:val="008837D5"/>
    <w:rsid w:val="0088393A"/>
    <w:rsid w:val="00883A0D"/>
    <w:rsid w:val="008847D7"/>
    <w:rsid w:val="00885A77"/>
    <w:rsid w:val="00885B0C"/>
    <w:rsid w:val="00886714"/>
    <w:rsid w:val="00886F40"/>
    <w:rsid w:val="008874AC"/>
    <w:rsid w:val="00887567"/>
    <w:rsid w:val="00887827"/>
    <w:rsid w:val="00887C5C"/>
    <w:rsid w:val="0089139B"/>
    <w:rsid w:val="008913E4"/>
    <w:rsid w:val="008915B4"/>
    <w:rsid w:val="008919F9"/>
    <w:rsid w:val="00891A46"/>
    <w:rsid w:val="00891FD6"/>
    <w:rsid w:val="008923E6"/>
    <w:rsid w:val="0089299A"/>
    <w:rsid w:val="008931B2"/>
    <w:rsid w:val="0089381C"/>
    <w:rsid w:val="00893EC9"/>
    <w:rsid w:val="00893EE1"/>
    <w:rsid w:val="008943D0"/>
    <w:rsid w:val="00895425"/>
    <w:rsid w:val="008955DA"/>
    <w:rsid w:val="00895B69"/>
    <w:rsid w:val="00896278"/>
    <w:rsid w:val="00896F05"/>
    <w:rsid w:val="00897175"/>
    <w:rsid w:val="00897AE2"/>
    <w:rsid w:val="008A0797"/>
    <w:rsid w:val="008A0FB9"/>
    <w:rsid w:val="008A3132"/>
    <w:rsid w:val="008A338B"/>
    <w:rsid w:val="008A352E"/>
    <w:rsid w:val="008A352F"/>
    <w:rsid w:val="008A3991"/>
    <w:rsid w:val="008A3AD2"/>
    <w:rsid w:val="008A570C"/>
    <w:rsid w:val="008A5D9A"/>
    <w:rsid w:val="008A6299"/>
    <w:rsid w:val="008A69EA"/>
    <w:rsid w:val="008A70EC"/>
    <w:rsid w:val="008A7B0F"/>
    <w:rsid w:val="008A7F4D"/>
    <w:rsid w:val="008B00A8"/>
    <w:rsid w:val="008B0CA6"/>
    <w:rsid w:val="008B17C1"/>
    <w:rsid w:val="008B1FBA"/>
    <w:rsid w:val="008B3474"/>
    <w:rsid w:val="008B3AC6"/>
    <w:rsid w:val="008B47F9"/>
    <w:rsid w:val="008B542A"/>
    <w:rsid w:val="008B59BB"/>
    <w:rsid w:val="008B5F17"/>
    <w:rsid w:val="008B6466"/>
    <w:rsid w:val="008B6AB2"/>
    <w:rsid w:val="008B6C0D"/>
    <w:rsid w:val="008B6C83"/>
    <w:rsid w:val="008C06CC"/>
    <w:rsid w:val="008C08BF"/>
    <w:rsid w:val="008C08CF"/>
    <w:rsid w:val="008C0BD9"/>
    <w:rsid w:val="008C1111"/>
    <w:rsid w:val="008C12E1"/>
    <w:rsid w:val="008C229A"/>
    <w:rsid w:val="008C25BA"/>
    <w:rsid w:val="008C2E52"/>
    <w:rsid w:val="008C36BD"/>
    <w:rsid w:val="008C3E89"/>
    <w:rsid w:val="008C433E"/>
    <w:rsid w:val="008C4B8E"/>
    <w:rsid w:val="008C5069"/>
    <w:rsid w:val="008C588B"/>
    <w:rsid w:val="008C699E"/>
    <w:rsid w:val="008D00DB"/>
    <w:rsid w:val="008D0192"/>
    <w:rsid w:val="008D042E"/>
    <w:rsid w:val="008D14FC"/>
    <w:rsid w:val="008D1679"/>
    <w:rsid w:val="008D16F1"/>
    <w:rsid w:val="008D1EAC"/>
    <w:rsid w:val="008D24D4"/>
    <w:rsid w:val="008D3264"/>
    <w:rsid w:val="008D3583"/>
    <w:rsid w:val="008D3AA9"/>
    <w:rsid w:val="008D45A5"/>
    <w:rsid w:val="008D473B"/>
    <w:rsid w:val="008D576F"/>
    <w:rsid w:val="008D5B47"/>
    <w:rsid w:val="008D5EA8"/>
    <w:rsid w:val="008D612F"/>
    <w:rsid w:val="008D65D5"/>
    <w:rsid w:val="008D6CFE"/>
    <w:rsid w:val="008D7559"/>
    <w:rsid w:val="008D7DE5"/>
    <w:rsid w:val="008E0E9E"/>
    <w:rsid w:val="008E18EC"/>
    <w:rsid w:val="008E26DA"/>
    <w:rsid w:val="008E324F"/>
    <w:rsid w:val="008E40B0"/>
    <w:rsid w:val="008E44F1"/>
    <w:rsid w:val="008E536F"/>
    <w:rsid w:val="008E5ADA"/>
    <w:rsid w:val="008E6632"/>
    <w:rsid w:val="008E67F0"/>
    <w:rsid w:val="008E681E"/>
    <w:rsid w:val="008E6856"/>
    <w:rsid w:val="008E6CA8"/>
    <w:rsid w:val="008E6CFF"/>
    <w:rsid w:val="008E6EB6"/>
    <w:rsid w:val="008E6F6C"/>
    <w:rsid w:val="008E799A"/>
    <w:rsid w:val="008E7D2E"/>
    <w:rsid w:val="008F0A2E"/>
    <w:rsid w:val="008F0CE2"/>
    <w:rsid w:val="008F1712"/>
    <w:rsid w:val="008F1A65"/>
    <w:rsid w:val="008F1AA0"/>
    <w:rsid w:val="008F1C16"/>
    <w:rsid w:val="008F2ADA"/>
    <w:rsid w:val="008F3564"/>
    <w:rsid w:val="008F416D"/>
    <w:rsid w:val="008F42CA"/>
    <w:rsid w:val="008F438C"/>
    <w:rsid w:val="008F4678"/>
    <w:rsid w:val="008F4EB5"/>
    <w:rsid w:val="008F5B9D"/>
    <w:rsid w:val="008F6122"/>
    <w:rsid w:val="008F62B9"/>
    <w:rsid w:val="008F62CE"/>
    <w:rsid w:val="008F6489"/>
    <w:rsid w:val="008F6BCE"/>
    <w:rsid w:val="008F7083"/>
    <w:rsid w:val="008F71A2"/>
    <w:rsid w:val="008F7458"/>
    <w:rsid w:val="008F7994"/>
    <w:rsid w:val="00900467"/>
    <w:rsid w:val="00900C09"/>
    <w:rsid w:val="009025A3"/>
    <w:rsid w:val="009034EE"/>
    <w:rsid w:val="00903972"/>
    <w:rsid w:val="00903AB5"/>
    <w:rsid w:val="009042DF"/>
    <w:rsid w:val="00904A59"/>
    <w:rsid w:val="00904A82"/>
    <w:rsid w:val="00905392"/>
    <w:rsid w:val="00905405"/>
    <w:rsid w:val="00905994"/>
    <w:rsid w:val="0090601C"/>
    <w:rsid w:val="009064B0"/>
    <w:rsid w:val="00907358"/>
    <w:rsid w:val="009105B0"/>
    <w:rsid w:val="00910737"/>
    <w:rsid w:val="009107BF"/>
    <w:rsid w:val="00911799"/>
    <w:rsid w:val="009118D4"/>
    <w:rsid w:val="00912179"/>
    <w:rsid w:val="00912E13"/>
    <w:rsid w:val="00913088"/>
    <w:rsid w:val="009132B9"/>
    <w:rsid w:val="00913420"/>
    <w:rsid w:val="0091361B"/>
    <w:rsid w:val="00913CFA"/>
    <w:rsid w:val="00914010"/>
    <w:rsid w:val="00914376"/>
    <w:rsid w:val="009144DA"/>
    <w:rsid w:val="009152A6"/>
    <w:rsid w:val="00915418"/>
    <w:rsid w:val="009160D3"/>
    <w:rsid w:val="00916213"/>
    <w:rsid w:val="00916A6C"/>
    <w:rsid w:val="00916B4F"/>
    <w:rsid w:val="00917D63"/>
    <w:rsid w:val="00921991"/>
    <w:rsid w:val="00921A71"/>
    <w:rsid w:val="00923314"/>
    <w:rsid w:val="009234BA"/>
    <w:rsid w:val="00924ADD"/>
    <w:rsid w:val="00924D10"/>
    <w:rsid w:val="0092511E"/>
    <w:rsid w:val="0092521B"/>
    <w:rsid w:val="00925245"/>
    <w:rsid w:val="0092640D"/>
    <w:rsid w:val="0092694F"/>
    <w:rsid w:val="00926DB0"/>
    <w:rsid w:val="009301EC"/>
    <w:rsid w:val="0093087C"/>
    <w:rsid w:val="00930949"/>
    <w:rsid w:val="00930EA1"/>
    <w:rsid w:val="00931587"/>
    <w:rsid w:val="009321D4"/>
    <w:rsid w:val="009322B0"/>
    <w:rsid w:val="009324D1"/>
    <w:rsid w:val="00934540"/>
    <w:rsid w:val="009346A1"/>
    <w:rsid w:val="0093470E"/>
    <w:rsid w:val="00935065"/>
    <w:rsid w:val="009354D1"/>
    <w:rsid w:val="009366E1"/>
    <w:rsid w:val="0093673F"/>
    <w:rsid w:val="00936A7B"/>
    <w:rsid w:val="00936CC9"/>
    <w:rsid w:val="00937BC0"/>
    <w:rsid w:val="00937F96"/>
    <w:rsid w:val="0094012A"/>
    <w:rsid w:val="00940390"/>
    <w:rsid w:val="009405FB"/>
    <w:rsid w:val="00940733"/>
    <w:rsid w:val="00941605"/>
    <w:rsid w:val="009420DC"/>
    <w:rsid w:val="00942242"/>
    <w:rsid w:val="009422BB"/>
    <w:rsid w:val="009426B6"/>
    <w:rsid w:val="00942789"/>
    <w:rsid w:val="009427A5"/>
    <w:rsid w:val="009427B1"/>
    <w:rsid w:val="009428FC"/>
    <w:rsid w:val="00943594"/>
    <w:rsid w:val="00944D16"/>
    <w:rsid w:val="00944DAD"/>
    <w:rsid w:val="00945477"/>
    <w:rsid w:val="00945683"/>
    <w:rsid w:val="009460FC"/>
    <w:rsid w:val="0094676E"/>
    <w:rsid w:val="009468F2"/>
    <w:rsid w:val="00946DB5"/>
    <w:rsid w:val="0094708D"/>
    <w:rsid w:val="009478E6"/>
    <w:rsid w:val="00947C31"/>
    <w:rsid w:val="00947E66"/>
    <w:rsid w:val="00950D21"/>
    <w:rsid w:val="00950E14"/>
    <w:rsid w:val="0095180A"/>
    <w:rsid w:val="00952AB0"/>
    <w:rsid w:val="00952C09"/>
    <w:rsid w:val="00953B4A"/>
    <w:rsid w:val="00953E92"/>
    <w:rsid w:val="009541C6"/>
    <w:rsid w:val="009542AB"/>
    <w:rsid w:val="0095441A"/>
    <w:rsid w:val="0095468B"/>
    <w:rsid w:val="00954B16"/>
    <w:rsid w:val="00954E7C"/>
    <w:rsid w:val="009552E4"/>
    <w:rsid w:val="009555F3"/>
    <w:rsid w:val="00956E45"/>
    <w:rsid w:val="009573CC"/>
    <w:rsid w:val="00957881"/>
    <w:rsid w:val="00957A4A"/>
    <w:rsid w:val="00957B9B"/>
    <w:rsid w:val="009603CE"/>
    <w:rsid w:val="009605C5"/>
    <w:rsid w:val="009609F5"/>
    <w:rsid w:val="00960A80"/>
    <w:rsid w:val="009610F8"/>
    <w:rsid w:val="009612C0"/>
    <w:rsid w:val="009623AB"/>
    <w:rsid w:val="0096384B"/>
    <w:rsid w:val="00963DC6"/>
    <w:rsid w:val="009644AB"/>
    <w:rsid w:val="00964810"/>
    <w:rsid w:val="009649D9"/>
    <w:rsid w:val="00964A2A"/>
    <w:rsid w:val="00965BE6"/>
    <w:rsid w:val="009660EE"/>
    <w:rsid w:val="00966550"/>
    <w:rsid w:val="009669A9"/>
    <w:rsid w:val="00967B17"/>
    <w:rsid w:val="00967D23"/>
    <w:rsid w:val="00967E96"/>
    <w:rsid w:val="00970795"/>
    <w:rsid w:val="009718E7"/>
    <w:rsid w:val="00972CB1"/>
    <w:rsid w:val="00973778"/>
    <w:rsid w:val="009739D4"/>
    <w:rsid w:val="00973AEF"/>
    <w:rsid w:val="00973B56"/>
    <w:rsid w:val="009742DD"/>
    <w:rsid w:val="009748E2"/>
    <w:rsid w:val="0097512C"/>
    <w:rsid w:val="009753ED"/>
    <w:rsid w:val="00975B61"/>
    <w:rsid w:val="00976C0D"/>
    <w:rsid w:val="00977034"/>
    <w:rsid w:val="009775DC"/>
    <w:rsid w:val="009778D8"/>
    <w:rsid w:val="0098000B"/>
    <w:rsid w:val="00980C4C"/>
    <w:rsid w:val="009811AA"/>
    <w:rsid w:val="0098131F"/>
    <w:rsid w:val="00981C84"/>
    <w:rsid w:val="00982C43"/>
    <w:rsid w:val="00983242"/>
    <w:rsid w:val="00983343"/>
    <w:rsid w:val="00986546"/>
    <w:rsid w:val="00986713"/>
    <w:rsid w:val="00987257"/>
    <w:rsid w:val="0098738A"/>
    <w:rsid w:val="009873F3"/>
    <w:rsid w:val="00987C14"/>
    <w:rsid w:val="0099023C"/>
    <w:rsid w:val="009905A7"/>
    <w:rsid w:val="009915D5"/>
    <w:rsid w:val="00991BB5"/>
    <w:rsid w:val="0099246A"/>
    <w:rsid w:val="0099327C"/>
    <w:rsid w:val="00993E5B"/>
    <w:rsid w:val="00994262"/>
    <w:rsid w:val="009948AD"/>
    <w:rsid w:val="00994BD3"/>
    <w:rsid w:val="00995CEE"/>
    <w:rsid w:val="00996272"/>
    <w:rsid w:val="009962C9"/>
    <w:rsid w:val="009963D0"/>
    <w:rsid w:val="00996CCF"/>
    <w:rsid w:val="00997D78"/>
    <w:rsid w:val="00997E5D"/>
    <w:rsid w:val="009A05C8"/>
    <w:rsid w:val="009A1C04"/>
    <w:rsid w:val="009A1DD6"/>
    <w:rsid w:val="009A2118"/>
    <w:rsid w:val="009A2390"/>
    <w:rsid w:val="009A25DB"/>
    <w:rsid w:val="009A27C5"/>
    <w:rsid w:val="009A2A44"/>
    <w:rsid w:val="009A2DCB"/>
    <w:rsid w:val="009A2E3D"/>
    <w:rsid w:val="009A37FD"/>
    <w:rsid w:val="009A3B64"/>
    <w:rsid w:val="009A3CD4"/>
    <w:rsid w:val="009A415F"/>
    <w:rsid w:val="009A4630"/>
    <w:rsid w:val="009A53A4"/>
    <w:rsid w:val="009A5771"/>
    <w:rsid w:val="009A5FA8"/>
    <w:rsid w:val="009A5FF0"/>
    <w:rsid w:val="009A6538"/>
    <w:rsid w:val="009A68D4"/>
    <w:rsid w:val="009A6C1E"/>
    <w:rsid w:val="009A7421"/>
    <w:rsid w:val="009A7847"/>
    <w:rsid w:val="009A794E"/>
    <w:rsid w:val="009B07E2"/>
    <w:rsid w:val="009B1154"/>
    <w:rsid w:val="009B11FF"/>
    <w:rsid w:val="009B291C"/>
    <w:rsid w:val="009B3441"/>
    <w:rsid w:val="009B4ADD"/>
    <w:rsid w:val="009B4F31"/>
    <w:rsid w:val="009B5644"/>
    <w:rsid w:val="009B5B91"/>
    <w:rsid w:val="009B5BDF"/>
    <w:rsid w:val="009B689E"/>
    <w:rsid w:val="009C0352"/>
    <w:rsid w:val="009C0445"/>
    <w:rsid w:val="009C0E68"/>
    <w:rsid w:val="009C129C"/>
    <w:rsid w:val="009C16BB"/>
    <w:rsid w:val="009C1787"/>
    <w:rsid w:val="009C1C32"/>
    <w:rsid w:val="009C24DB"/>
    <w:rsid w:val="009C259C"/>
    <w:rsid w:val="009C2EF2"/>
    <w:rsid w:val="009C353D"/>
    <w:rsid w:val="009C39B7"/>
    <w:rsid w:val="009C3CD6"/>
    <w:rsid w:val="009C3E6A"/>
    <w:rsid w:val="009C4C51"/>
    <w:rsid w:val="009C697A"/>
    <w:rsid w:val="009C725C"/>
    <w:rsid w:val="009C7332"/>
    <w:rsid w:val="009C74F8"/>
    <w:rsid w:val="009C7A95"/>
    <w:rsid w:val="009D0446"/>
    <w:rsid w:val="009D1E37"/>
    <w:rsid w:val="009D207D"/>
    <w:rsid w:val="009D250F"/>
    <w:rsid w:val="009D3030"/>
    <w:rsid w:val="009D327E"/>
    <w:rsid w:val="009D34AA"/>
    <w:rsid w:val="009D3940"/>
    <w:rsid w:val="009D3C28"/>
    <w:rsid w:val="009D4770"/>
    <w:rsid w:val="009D4779"/>
    <w:rsid w:val="009D510B"/>
    <w:rsid w:val="009D535E"/>
    <w:rsid w:val="009D57BE"/>
    <w:rsid w:val="009D5F3C"/>
    <w:rsid w:val="009D6182"/>
    <w:rsid w:val="009D6486"/>
    <w:rsid w:val="009D69CF"/>
    <w:rsid w:val="009D6EB3"/>
    <w:rsid w:val="009D6F20"/>
    <w:rsid w:val="009D7CB0"/>
    <w:rsid w:val="009E012C"/>
    <w:rsid w:val="009E049A"/>
    <w:rsid w:val="009E06DC"/>
    <w:rsid w:val="009E09BC"/>
    <w:rsid w:val="009E0AAA"/>
    <w:rsid w:val="009E0CC1"/>
    <w:rsid w:val="009E21AC"/>
    <w:rsid w:val="009E2FBE"/>
    <w:rsid w:val="009E3088"/>
    <w:rsid w:val="009E33E1"/>
    <w:rsid w:val="009E34CA"/>
    <w:rsid w:val="009E39FB"/>
    <w:rsid w:val="009E3B3E"/>
    <w:rsid w:val="009E3CAC"/>
    <w:rsid w:val="009E4FA7"/>
    <w:rsid w:val="009E53D2"/>
    <w:rsid w:val="009E5C47"/>
    <w:rsid w:val="009E5F3E"/>
    <w:rsid w:val="009E600D"/>
    <w:rsid w:val="009F052E"/>
    <w:rsid w:val="009F0629"/>
    <w:rsid w:val="009F0EFE"/>
    <w:rsid w:val="009F1087"/>
    <w:rsid w:val="009F1191"/>
    <w:rsid w:val="009F1870"/>
    <w:rsid w:val="009F1C13"/>
    <w:rsid w:val="009F218C"/>
    <w:rsid w:val="009F2273"/>
    <w:rsid w:val="009F2ED1"/>
    <w:rsid w:val="009F3789"/>
    <w:rsid w:val="009F4653"/>
    <w:rsid w:val="009F474C"/>
    <w:rsid w:val="009F4B44"/>
    <w:rsid w:val="009F5531"/>
    <w:rsid w:val="009F575F"/>
    <w:rsid w:val="009F65E0"/>
    <w:rsid w:val="009F75E2"/>
    <w:rsid w:val="009F7A61"/>
    <w:rsid w:val="009F7FC7"/>
    <w:rsid w:val="00A0035A"/>
    <w:rsid w:val="00A00804"/>
    <w:rsid w:val="00A02077"/>
    <w:rsid w:val="00A02F8F"/>
    <w:rsid w:val="00A0321C"/>
    <w:rsid w:val="00A0385D"/>
    <w:rsid w:val="00A03B7D"/>
    <w:rsid w:val="00A03F19"/>
    <w:rsid w:val="00A03FF4"/>
    <w:rsid w:val="00A044C7"/>
    <w:rsid w:val="00A04984"/>
    <w:rsid w:val="00A04DBB"/>
    <w:rsid w:val="00A04E1B"/>
    <w:rsid w:val="00A05CC2"/>
    <w:rsid w:val="00A05EB8"/>
    <w:rsid w:val="00A06466"/>
    <w:rsid w:val="00A06A38"/>
    <w:rsid w:val="00A07261"/>
    <w:rsid w:val="00A073CA"/>
    <w:rsid w:val="00A07E68"/>
    <w:rsid w:val="00A10122"/>
    <w:rsid w:val="00A101CF"/>
    <w:rsid w:val="00A1227E"/>
    <w:rsid w:val="00A12574"/>
    <w:rsid w:val="00A128C6"/>
    <w:rsid w:val="00A1339C"/>
    <w:rsid w:val="00A134B2"/>
    <w:rsid w:val="00A135C6"/>
    <w:rsid w:val="00A1364B"/>
    <w:rsid w:val="00A14A3B"/>
    <w:rsid w:val="00A15E7E"/>
    <w:rsid w:val="00A1722A"/>
    <w:rsid w:val="00A1743C"/>
    <w:rsid w:val="00A174EF"/>
    <w:rsid w:val="00A17751"/>
    <w:rsid w:val="00A17D80"/>
    <w:rsid w:val="00A2003B"/>
    <w:rsid w:val="00A20483"/>
    <w:rsid w:val="00A20864"/>
    <w:rsid w:val="00A20C4D"/>
    <w:rsid w:val="00A225EA"/>
    <w:rsid w:val="00A22D52"/>
    <w:rsid w:val="00A22E79"/>
    <w:rsid w:val="00A23253"/>
    <w:rsid w:val="00A237A2"/>
    <w:rsid w:val="00A237BE"/>
    <w:rsid w:val="00A23AFD"/>
    <w:rsid w:val="00A2509B"/>
    <w:rsid w:val="00A251D3"/>
    <w:rsid w:val="00A260CC"/>
    <w:rsid w:val="00A262C6"/>
    <w:rsid w:val="00A27ABF"/>
    <w:rsid w:val="00A27F4F"/>
    <w:rsid w:val="00A304D9"/>
    <w:rsid w:val="00A306A8"/>
    <w:rsid w:val="00A30D09"/>
    <w:rsid w:val="00A3154C"/>
    <w:rsid w:val="00A3168F"/>
    <w:rsid w:val="00A31840"/>
    <w:rsid w:val="00A31A4B"/>
    <w:rsid w:val="00A31C0A"/>
    <w:rsid w:val="00A32194"/>
    <w:rsid w:val="00A326B6"/>
    <w:rsid w:val="00A32F3E"/>
    <w:rsid w:val="00A3306A"/>
    <w:rsid w:val="00A33A45"/>
    <w:rsid w:val="00A345E0"/>
    <w:rsid w:val="00A3466C"/>
    <w:rsid w:val="00A3482A"/>
    <w:rsid w:val="00A34D0B"/>
    <w:rsid w:val="00A34D38"/>
    <w:rsid w:val="00A3544C"/>
    <w:rsid w:val="00A35484"/>
    <w:rsid w:val="00A35ADF"/>
    <w:rsid w:val="00A3616E"/>
    <w:rsid w:val="00A36B91"/>
    <w:rsid w:val="00A37673"/>
    <w:rsid w:val="00A40926"/>
    <w:rsid w:val="00A40A92"/>
    <w:rsid w:val="00A40B6A"/>
    <w:rsid w:val="00A40C99"/>
    <w:rsid w:val="00A40D7B"/>
    <w:rsid w:val="00A40F88"/>
    <w:rsid w:val="00A4150B"/>
    <w:rsid w:val="00A4164D"/>
    <w:rsid w:val="00A41CC7"/>
    <w:rsid w:val="00A41CE5"/>
    <w:rsid w:val="00A41E07"/>
    <w:rsid w:val="00A42442"/>
    <w:rsid w:val="00A42D31"/>
    <w:rsid w:val="00A43589"/>
    <w:rsid w:val="00A444F9"/>
    <w:rsid w:val="00A44B81"/>
    <w:rsid w:val="00A45270"/>
    <w:rsid w:val="00A455F4"/>
    <w:rsid w:val="00A45BA9"/>
    <w:rsid w:val="00A45DBF"/>
    <w:rsid w:val="00A45E9C"/>
    <w:rsid w:val="00A46053"/>
    <w:rsid w:val="00A4651B"/>
    <w:rsid w:val="00A466F5"/>
    <w:rsid w:val="00A4673D"/>
    <w:rsid w:val="00A46A7B"/>
    <w:rsid w:val="00A47BB1"/>
    <w:rsid w:val="00A50D2A"/>
    <w:rsid w:val="00A50D3E"/>
    <w:rsid w:val="00A50F17"/>
    <w:rsid w:val="00A51524"/>
    <w:rsid w:val="00A51BB0"/>
    <w:rsid w:val="00A51E23"/>
    <w:rsid w:val="00A52564"/>
    <w:rsid w:val="00A52580"/>
    <w:rsid w:val="00A52A96"/>
    <w:rsid w:val="00A535DE"/>
    <w:rsid w:val="00A536F4"/>
    <w:rsid w:val="00A544BA"/>
    <w:rsid w:val="00A54582"/>
    <w:rsid w:val="00A54B46"/>
    <w:rsid w:val="00A555B5"/>
    <w:rsid w:val="00A5592B"/>
    <w:rsid w:val="00A56504"/>
    <w:rsid w:val="00A56778"/>
    <w:rsid w:val="00A56E19"/>
    <w:rsid w:val="00A56E68"/>
    <w:rsid w:val="00A5792B"/>
    <w:rsid w:val="00A6093F"/>
    <w:rsid w:val="00A60F6B"/>
    <w:rsid w:val="00A61010"/>
    <w:rsid w:val="00A619C9"/>
    <w:rsid w:val="00A6207F"/>
    <w:rsid w:val="00A62255"/>
    <w:rsid w:val="00A62470"/>
    <w:rsid w:val="00A626C7"/>
    <w:rsid w:val="00A629D3"/>
    <w:rsid w:val="00A62C83"/>
    <w:rsid w:val="00A62EC6"/>
    <w:rsid w:val="00A6330D"/>
    <w:rsid w:val="00A63E47"/>
    <w:rsid w:val="00A6409C"/>
    <w:rsid w:val="00A64705"/>
    <w:rsid w:val="00A64FA1"/>
    <w:rsid w:val="00A6534D"/>
    <w:rsid w:val="00A65606"/>
    <w:rsid w:val="00A668D5"/>
    <w:rsid w:val="00A6698C"/>
    <w:rsid w:val="00A67FC9"/>
    <w:rsid w:val="00A70013"/>
    <w:rsid w:val="00A706C5"/>
    <w:rsid w:val="00A70B30"/>
    <w:rsid w:val="00A71AFF"/>
    <w:rsid w:val="00A71D74"/>
    <w:rsid w:val="00A721FE"/>
    <w:rsid w:val="00A72817"/>
    <w:rsid w:val="00A72CA7"/>
    <w:rsid w:val="00A72D5D"/>
    <w:rsid w:val="00A7304E"/>
    <w:rsid w:val="00A73C39"/>
    <w:rsid w:val="00A74265"/>
    <w:rsid w:val="00A74512"/>
    <w:rsid w:val="00A7495A"/>
    <w:rsid w:val="00A75AE0"/>
    <w:rsid w:val="00A76922"/>
    <w:rsid w:val="00A76FBF"/>
    <w:rsid w:val="00A802B7"/>
    <w:rsid w:val="00A805E2"/>
    <w:rsid w:val="00A825E0"/>
    <w:rsid w:val="00A8281F"/>
    <w:rsid w:val="00A835AB"/>
    <w:rsid w:val="00A83EFC"/>
    <w:rsid w:val="00A84175"/>
    <w:rsid w:val="00A8454D"/>
    <w:rsid w:val="00A856E2"/>
    <w:rsid w:val="00A8615D"/>
    <w:rsid w:val="00A861BB"/>
    <w:rsid w:val="00A8698E"/>
    <w:rsid w:val="00A87A02"/>
    <w:rsid w:val="00A87B37"/>
    <w:rsid w:val="00A903A9"/>
    <w:rsid w:val="00A90882"/>
    <w:rsid w:val="00A91177"/>
    <w:rsid w:val="00A9150E"/>
    <w:rsid w:val="00A9197C"/>
    <w:rsid w:val="00A91A61"/>
    <w:rsid w:val="00A91F29"/>
    <w:rsid w:val="00A9221A"/>
    <w:rsid w:val="00A92A30"/>
    <w:rsid w:val="00A9334F"/>
    <w:rsid w:val="00A93A68"/>
    <w:rsid w:val="00A940A9"/>
    <w:rsid w:val="00A942EA"/>
    <w:rsid w:val="00A95CB8"/>
    <w:rsid w:val="00A95FAF"/>
    <w:rsid w:val="00A96666"/>
    <w:rsid w:val="00A96767"/>
    <w:rsid w:val="00A96AA7"/>
    <w:rsid w:val="00A979BB"/>
    <w:rsid w:val="00A97AD9"/>
    <w:rsid w:val="00AA0D51"/>
    <w:rsid w:val="00AA10EC"/>
    <w:rsid w:val="00AA1287"/>
    <w:rsid w:val="00AA2257"/>
    <w:rsid w:val="00AA3975"/>
    <w:rsid w:val="00AA3C7E"/>
    <w:rsid w:val="00AA53D6"/>
    <w:rsid w:val="00AA5473"/>
    <w:rsid w:val="00AA57CE"/>
    <w:rsid w:val="00AA5BDA"/>
    <w:rsid w:val="00AA6084"/>
    <w:rsid w:val="00AA615E"/>
    <w:rsid w:val="00AA619F"/>
    <w:rsid w:val="00AA6451"/>
    <w:rsid w:val="00AA715B"/>
    <w:rsid w:val="00AA7373"/>
    <w:rsid w:val="00AA763E"/>
    <w:rsid w:val="00AA79F1"/>
    <w:rsid w:val="00AA7F8F"/>
    <w:rsid w:val="00AB1B33"/>
    <w:rsid w:val="00AB22F1"/>
    <w:rsid w:val="00AB4A37"/>
    <w:rsid w:val="00AB4C67"/>
    <w:rsid w:val="00AB5127"/>
    <w:rsid w:val="00AB550B"/>
    <w:rsid w:val="00AB5A7D"/>
    <w:rsid w:val="00AB5E0E"/>
    <w:rsid w:val="00AB678B"/>
    <w:rsid w:val="00AB6AF1"/>
    <w:rsid w:val="00AB77F2"/>
    <w:rsid w:val="00AC020B"/>
    <w:rsid w:val="00AC0CDF"/>
    <w:rsid w:val="00AC114D"/>
    <w:rsid w:val="00AC1461"/>
    <w:rsid w:val="00AC1866"/>
    <w:rsid w:val="00AC19B5"/>
    <w:rsid w:val="00AC1B64"/>
    <w:rsid w:val="00AC1E9C"/>
    <w:rsid w:val="00AC34C7"/>
    <w:rsid w:val="00AC3653"/>
    <w:rsid w:val="00AC3C91"/>
    <w:rsid w:val="00AC3DD6"/>
    <w:rsid w:val="00AC3FF0"/>
    <w:rsid w:val="00AC42BB"/>
    <w:rsid w:val="00AC4741"/>
    <w:rsid w:val="00AC491D"/>
    <w:rsid w:val="00AC5965"/>
    <w:rsid w:val="00AC5EAE"/>
    <w:rsid w:val="00AC5ED3"/>
    <w:rsid w:val="00AC68B6"/>
    <w:rsid w:val="00AC690A"/>
    <w:rsid w:val="00AC6C36"/>
    <w:rsid w:val="00AC7347"/>
    <w:rsid w:val="00AC79AA"/>
    <w:rsid w:val="00AC79C8"/>
    <w:rsid w:val="00AC7EFC"/>
    <w:rsid w:val="00AD0779"/>
    <w:rsid w:val="00AD0ACF"/>
    <w:rsid w:val="00AD1A83"/>
    <w:rsid w:val="00AD1EDE"/>
    <w:rsid w:val="00AD2E29"/>
    <w:rsid w:val="00AD32E9"/>
    <w:rsid w:val="00AD3A07"/>
    <w:rsid w:val="00AD3F26"/>
    <w:rsid w:val="00AD44DF"/>
    <w:rsid w:val="00AD4B0C"/>
    <w:rsid w:val="00AD4BBD"/>
    <w:rsid w:val="00AD52D6"/>
    <w:rsid w:val="00AD5EA4"/>
    <w:rsid w:val="00AD6DE7"/>
    <w:rsid w:val="00AD6E06"/>
    <w:rsid w:val="00AD7338"/>
    <w:rsid w:val="00AE03DF"/>
    <w:rsid w:val="00AE0403"/>
    <w:rsid w:val="00AE0AB4"/>
    <w:rsid w:val="00AE1715"/>
    <w:rsid w:val="00AE289B"/>
    <w:rsid w:val="00AE3B07"/>
    <w:rsid w:val="00AE3ED3"/>
    <w:rsid w:val="00AE46ED"/>
    <w:rsid w:val="00AE4788"/>
    <w:rsid w:val="00AE5576"/>
    <w:rsid w:val="00AE5944"/>
    <w:rsid w:val="00AE620E"/>
    <w:rsid w:val="00AE67CC"/>
    <w:rsid w:val="00AE69CC"/>
    <w:rsid w:val="00AE6CEC"/>
    <w:rsid w:val="00AE7010"/>
    <w:rsid w:val="00AE77E4"/>
    <w:rsid w:val="00AE7868"/>
    <w:rsid w:val="00AE7E3E"/>
    <w:rsid w:val="00AF029D"/>
    <w:rsid w:val="00AF0464"/>
    <w:rsid w:val="00AF0737"/>
    <w:rsid w:val="00AF07E4"/>
    <w:rsid w:val="00AF07FA"/>
    <w:rsid w:val="00AF0DF3"/>
    <w:rsid w:val="00AF0E82"/>
    <w:rsid w:val="00AF0F3F"/>
    <w:rsid w:val="00AF1119"/>
    <w:rsid w:val="00AF1C11"/>
    <w:rsid w:val="00AF1CB9"/>
    <w:rsid w:val="00AF1EF8"/>
    <w:rsid w:val="00AF2198"/>
    <w:rsid w:val="00AF22AE"/>
    <w:rsid w:val="00AF3316"/>
    <w:rsid w:val="00AF3511"/>
    <w:rsid w:val="00AF36C8"/>
    <w:rsid w:val="00AF4819"/>
    <w:rsid w:val="00AF4E77"/>
    <w:rsid w:val="00AF5DA9"/>
    <w:rsid w:val="00AF63F4"/>
    <w:rsid w:val="00AF6B04"/>
    <w:rsid w:val="00AF6C45"/>
    <w:rsid w:val="00AF7567"/>
    <w:rsid w:val="00AF7E0F"/>
    <w:rsid w:val="00B00C77"/>
    <w:rsid w:val="00B021CC"/>
    <w:rsid w:val="00B023CA"/>
    <w:rsid w:val="00B025E7"/>
    <w:rsid w:val="00B02BFF"/>
    <w:rsid w:val="00B059C5"/>
    <w:rsid w:val="00B06BBF"/>
    <w:rsid w:val="00B06C53"/>
    <w:rsid w:val="00B06C81"/>
    <w:rsid w:val="00B06F52"/>
    <w:rsid w:val="00B073E7"/>
    <w:rsid w:val="00B07A07"/>
    <w:rsid w:val="00B103C8"/>
    <w:rsid w:val="00B105F1"/>
    <w:rsid w:val="00B11185"/>
    <w:rsid w:val="00B11C13"/>
    <w:rsid w:val="00B12188"/>
    <w:rsid w:val="00B12AE8"/>
    <w:rsid w:val="00B12E5E"/>
    <w:rsid w:val="00B1309E"/>
    <w:rsid w:val="00B133E7"/>
    <w:rsid w:val="00B135C9"/>
    <w:rsid w:val="00B13FCF"/>
    <w:rsid w:val="00B140F1"/>
    <w:rsid w:val="00B154E0"/>
    <w:rsid w:val="00B154FA"/>
    <w:rsid w:val="00B15755"/>
    <w:rsid w:val="00B1615A"/>
    <w:rsid w:val="00B16575"/>
    <w:rsid w:val="00B16914"/>
    <w:rsid w:val="00B17382"/>
    <w:rsid w:val="00B17731"/>
    <w:rsid w:val="00B1798B"/>
    <w:rsid w:val="00B17A16"/>
    <w:rsid w:val="00B17F47"/>
    <w:rsid w:val="00B207F1"/>
    <w:rsid w:val="00B211DE"/>
    <w:rsid w:val="00B215D9"/>
    <w:rsid w:val="00B21F7D"/>
    <w:rsid w:val="00B22A2B"/>
    <w:rsid w:val="00B230C4"/>
    <w:rsid w:val="00B23145"/>
    <w:rsid w:val="00B235CC"/>
    <w:rsid w:val="00B237B2"/>
    <w:rsid w:val="00B24B2E"/>
    <w:rsid w:val="00B25715"/>
    <w:rsid w:val="00B2777A"/>
    <w:rsid w:val="00B27BB9"/>
    <w:rsid w:val="00B27CB4"/>
    <w:rsid w:val="00B27E4C"/>
    <w:rsid w:val="00B3022F"/>
    <w:rsid w:val="00B3060A"/>
    <w:rsid w:val="00B31013"/>
    <w:rsid w:val="00B322AC"/>
    <w:rsid w:val="00B327F9"/>
    <w:rsid w:val="00B3289F"/>
    <w:rsid w:val="00B3300B"/>
    <w:rsid w:val="00B3392B"/>
    <w:rsid w:val="00B33E11"/>
    <w:rsid w:val="00B34199"/>
    <w:rsid w:val="00B34606"/>
    <w:rsid w:val="00B34D5A"/>
    <w:rsid w:val="00B35090"/>
    <w:rsid w:val="00B3520B"/>
    <w:rsid w:val="00B352DB"/>
    <w:rsid w:val="00B36BEC"/>
    <w:rsid w:val="00B37AF9"/>
    <w:rsid w:val="00B3E97E"/>
    <w:rsid w:val="00B4043F"/>
    <w:rsid w:val="00B408CD"/>
    <w:rsid w:val="00B41AFE"/>
    <w:rsid w:val="00B4202A"/>
    <w:rsid w:val="00B422CD"/>
    <w:rsid w:val="00B42ADA"/>
    <w:rsid w:val="00B42C3E"/>
    <w:rsid w:val="00B42D5B"/>
    <w:rsid w:val="00B430A1"/>
    <w:rsid w:val="00B435D9"/>
    <w:rsid w:val="00B43673"/>
    <w:rsid w:val="00B437B4"/>
    <w:rsid w:val="00B4401F"/>
    <w:rsid w:val="00B44B44"/>
    <w:rsid w:val="00B455E7"/>
    <w:rsid w:val="00B45B4E"/>
    <w:rsid w:val="00B45BC9"/>
    <w:rsid w:val="00B46179"/>
    <w:rsid w:val="00B466B0"/>
    <w:rsid w:val="00B4675D"/>
    <w:rsid w:val="00B46DB4"/>
    <w:rsid w:val="00B47D23"/>
    <w:rsid w:val="00B51068"/>
    <w:rsid w:val="00B5192E"/>
    <w:rsid w:val="00B519DF"/>
    <w:rsid w:val="00B51D34"/>
    <w:rsid w:val="00B52C77"/>
    <w:rsid w:val="00B532D9"/>
    <w:rsid w:val="00B53EEF"/>
    <w:rsid w:val="00B542F2"/>
    <w:rsid w:val="00B547A1"/>
    <w:rsid w:val="00B55F87"/>
    <w:rsid w:val="00B56558"/>
    <w:rsid w:val="00B602D2"/>
    <w:rsid w:val="00B60517"/>
    <w:rsid w:val="00B60B0F"/>
    <w:rsid w:val="00B60B1C"/>
    <w:rsid w:val="00B6225B"/>
    <w:rsid w:val="00B62624"/>
    <w:rsid w:val="00B6282A"/>
    <w:rsid w:val="00B62A4C"/>
    <w:rsid w:val="00B62AC0"/>
    <w:rsid w:val="00B63394"/>
    <w:rsid w:val="00B634C1"/>
    <w:rsid w:val="00B642AB"/>
    <w:rsid w:val="00B65F6F"/>
    <w:rsid w:val="00B67040"/>
    <w:rsid w:val="00B67272"/>
    <w:rsid w:val="00B6776F"/>
    <w:rsid w:val="00B67EDE"/>
    <w:rsid w:val="00B7050C"/>
    <w:rsid w:val="00B705AE"/>
    <w:rsid w:val="00B70CE9"/>
    <w:rsid w:val="00B712F2"/>
    <w:rsid w:val="00B718E1"/>
    <w:rsid w:val="00B71BA1"/>
    <w:rsid w:val="00B71C41"/>
    <w:rsid w:val="00B72199"/>
    <w:rsid w:val="00B72791"/>
    <w:rsid w:val="00B740B7"/>
    <w:rsid w:val="00B74906"/>
    <w:rsid w:val="00B75437"/>
    <w:rsid w:val="00B756D9"/>
    <w:rsid w:val="00B758BE"/>
    <w:rsid w:val="00B75A79"/>
    <w:rsid w:val="00B75DD9"/>
    <w:rsid w:val="00B770CC"/>
    <w:rsid w:val="00B779B6"/>
    <w:rsid w:val="00B77B1B"/>
    <w:rsid w:val="00B77C35"/>
    <w:rsid w:val="00B80C21"/>
    <w:rsid w:val="00B80D50"/>
    <w:rsid w:val="00B812B5"/>
    <w:rsid w:val="00B812C1"/>
    <w:rsid w:val="00B81970"/>
    <w:rsid w:val="00B81D33"/>
    <w:rsid w:val="00B82EBF"/>
    <w:rsid w:val="00B83DC4"/>
    <w:rsid w:val="00B83E56"/>
    <w:rsid w:val="00B84227"/>
    <w:rsid w:val="00B8528F"/>
    <w:rsid w:val="00B854F6"/>
    <w:rsid w:val="00B866BC"/>
    <w:rsid w:val="00B86D3C"/>
    <w:rsid w:val="00B86E9D"/>
    <w:rsid w:val="00B87065"/>
    <w:rsid w:val="00B875E9"/>
    <w:rsid w:val="00B87647"/>
    <w:rsid w:val="00B8791E"/>
    <w:rsid w:val="00B906EC"/>
    <w:rsid w:val="00B91158"/>
    <w:rsid w:val="00B912CF"/>
    <w:rsid w:val="00B914F1"/>
    <w:rsid w:val="00B91C43"/>
    <w:rsid w:val="00B923DB"/>
    <w:rsid w:val="00B92E5C"/>
    <w:rsid w:val="00B93925"/>
    <w:rsid w:val="00B94507"/>
    <w:rsid w:val="00B9499D"/>
    <w:rsid w:val="00B956C3"/>
    <w:rsid w:val="00B95D18"/>
    <w:rsid w:val="00B96C40"/>
    <w:rsid w:val="00B97EC6"/>
    <w:rsid w:val="00BA03B1"/>
    <w:rsid w:val="00BA07A7"/>
    <w:rsid w:val="00BA1A96"/>
    <w:rsid w:val="00BA1ACA"/>
    <w:rsid w:val="00BA1B1A"/>
    <w:rsid w:val="00BA1EE5"/>
    <w:rsid w:val="00BA2035"/>
    <w:rsid w:val="00BA23A6"/>
    <w:rsid w:val="00BA266A"/>
    <w:rsid w:val="00BA27D1"/>
    <w:rsid w:val="00BA2E97"/>
    <w:rsid w:val="00BA32BB"/>
    <w:rsid w:val="00BA3B17"/>
    <w:rsid w:val="00BA3DB2"/>
    <w:rsid w:val="00BA5C14"/>
    <w:rsid w:val="00BA5C39"/>
    <w:rsid w:val="00BA6D10"/>
    <w:rsid w:val="00BA7118"/>
    <w:rsid w:val="00BA7921"/>
    <w:rsid w:val="00BA7DEE"/>
    <w:rsid w:val="00BA7F26"/>
    <w:rsid w:val="00BB0BF6"/>
    <w:rsid w:val="00BB1B74"/>
    <w:rsid w:val="00BB1D4C"/>
    <w:rsid w:val="00BB306B"/>
    <w:rsid w:val="00BB41C8"/>
    <w:rsid w:val="00BB4510"/>
    <w:rsid w:val="00BB4B29"/>
    <w:rsid w:val="00BB69EE"/>
    <w:rsid w:val="00BB6ABA"/>
    <w:rsid w:val="00BB720F"/>
    <w:rsid w:val="00BB7673"/>
    <w:rsid w:val="00BB78A3"/>
    <w:rsid w:val="00BB7A75"/>
    <w:rsid w:val="00BC0779"/>
    <w:rsid w:val="00BC0A50"/>
    <w:rsid w:val="00BC0CF1"/>
    <w:rsid w:val="00BC1893"/>
    <w:rsid w:val="00BC2573"/>
    <w:rsid w:val="00BC2F9F"/>
    <w:rsid w:val="00BC3F89"/>
    <w:rsid w:val="00BC40EB"/>
    <w:rsid w:val="00BC44FE"/>
    <w:rsid w:val="00BC4881"/>
    <w:rsid w:val="00BC5649"/>
    <w:rsid w:val="00BC57EC"/>
    <w:rsid w:val="00BC5F74"/>
    <w:rsid w:val="00BC6774"/>
    <w:rsid w:val="00BC6BB1"/>
    <w:rsid w:val="00BC74F9"/>
    <w:rsid w:val="00BD061A"/>
    <w:rsid w:val="00BD0640"/>
    <w:rsid w:val="00BD0C7F"/>
    <w:rsid w:val="00BD0E69"/>
    <w:rsid w:val="00BD13C7"/>
    <w:rsid w:val="00BD162E"/>
    <w:rsid w:val="00BD2179"/>
    <w:rsid w:val="00BD2A06"/>
    <w:rsid w:val="00BD331E"/>
    <w:rsid w:val="00BD33D0"/>
    <w:rsid w:val="00BD3804"/>
    <w:rsid w:val="00BD3BDF"/>
    <w:rsid w:val="00BD3CED"/>
    <w:rsid w:val="00BD5E3A"/>
    <w:rsid w:val="00BD6053"/>
    <w:rsid w:val="00BD61FD"/>
    <w:rsid w:val="00BD6EC3"/>
    <w:rsid w:val="00BD708F"/>
    <w:rsid w:val="00BD7971"/>
    <w:rsid w:val="00BD7A07"/>
    <w:rsid w:val="00BE002E"/>
    <w:rsid w:val="00BE09A2"/>
    <w:rsid w:val="00BE09DC"/>
    <w:rsid w:val="00BE0BE7"/>
    <w:rsid w:val="00BE0E7A"/>
    <w:rsid w:val="00BE1882"/>
    <w:rsid w:val="00BE2939"/>
    <w:rsid w:val="00BE2A72"/>
    <w:rsid w:val="00BE2DA2"/>
    <w:rsid w:val="00BE335A"/>
    <w:rsid w:val="00BE336E"/>
    <w:rsid w:val="00BE3D43"/>
    <w:rsid w:val="00BE4277"/>
    <w:rsid w:val="00BE583E"/>
    <w:rsid w:val="00BE59FD"/>
    <w:rsid w:val="00BE5A35"/>
    <w:rsid w:val="00BE6299"/>
    <w:rsid w:val="00BE64E5"/>
    <w:rsid w:val="00BE6780"/>
    <w:rsid w:val="00BE713A"/>
    <w:rsid w:val="00BE7446"/>
    <w:rsid w:val="00BE7B9D"/>
    <w:rsid w:val="00BE7BCD"/>
    <w:rsid w:val="00BF0700"/>
    <w:rsid w:val="00BF0C20"/>
    <w:rsid w:val="00BF0CB5"/>
    <w:rsid w:val="00BF0E1C"/>
    <w:rsid w:val="00BF1150"/>
    <w:rsid w:val="00BF1300"/>
    <w:rsid w:val="00BF2C25"/>
    <w:rsid w:val="00BF2CEA"/>
    <w:rsid w:val="00BF2EEF"/>
    <w:rsid w:val="00BF36E1"/>
    <w:rsid w:val="00BF38A3"/>
    <w:rsid w:val="00BF3A20"/>
    <w:rsid w:val="00BF465D"/>
    <w:rsid w:val="00BF52B3"/>
    <w:rsid w:val="00BF58CC"/>
    <w:rsid w:val="00BF7EC0"/>
    <w:rsid w:val="00C0038B"/>
    <w:rsid w:val="00C00AB7"/>
    <w:rsid w:val="00C00C17"/>
    <w:rsid w:val="00C02384"/>
    <w:rsid w:val="00C03087"/>
    <w:rsid w:val="00C0319F"/>
    <w:rsid w:val="00C033DE"/>
    <w:rsid w:val="00C03941"/>
    <w:rsid w:val="00C04153"/>
    <w:rsid w:val="00C04220"/>
    <w:rsid w:val="00C0434C"/>
    <w:rsid w:val="00C044F0"/>
    <w:rsid w:val="00C04799"/>
    <w:rsid w:val="00C04EF5"/>
    <w:rsid w:val="00C056DA"/>
    <w:rsid w:val="00C06B9E"/>
    <w:rsid w:val="00C06DE3"/>
    <w:rsid w:val="00C0717B"/>
    <w:rsid w:val="00C07DB0"/>
    <w:rsid w:val="00C1082E"/>
    <w:rsid w:val="00C10F95"/>
    <w:rsid w:val="00C11337"/>
    <w:rsid w:val="00C1214C"/>
    <w:rsid w:val="00C12345"/>
    <w:rsid w:val="00C125A4"/>
    <w:rsid w:val="00C132D3"/>
    <w:rsid w:val="00C14358"/>
    <w:rsid w:val="00C150C0"/>
    <w:rsid w:val="00C152D9"/>
    <w:rsid w:val="00C1590B"/>
    <w:rsid w:val="00C1641E"/>
    <w:rsid w:val="00C16460"/>
    <w:rsid w:val="00C166B3"/>
    <w:rsid w:val="00C168A1"/>
    <w:rsid w:val="00C1690E"/>
    <w:rsid w:val="00C16CE1"/>
    <w:rsid w:val="00C16E6D"/>
    <w:rsid w:val="00C21011"/>
    <w:rsid w:val="00C213AF"/>
    <w:rsid w:val="00C21527"/>
    <w:rsid w:val="00C21E04"/>
    <w:rsid w:val="00C2275B"/>
    <w:rsid w:val="00C248A2"/>
    <w:rsid w:val="00C25224"/>
    <w:rsid w:val="00C27414"/>
    <w:rsid w:val="00C30357"/>
    <w:rsid w:val="00C30B4F"/>
    <w:rsid w:val="00C30C18"/>
    <w:rsid w:val="00C31272"/>
    <w:rsid w:val="00C3141A"/>
    <w:rsid w:val="00C316CA"/>
    <w:rsid w:val="00C31816"/>
    <w:rsid w:val="00C32264"/>
    <w:rsid w:val="00C32BD4"/>
    <w:rsid w:val="00C332FE"/>
    <w:rsid w:val="00C33E74"/>
    <w:rsid w:val="00C36334"/>
    <w:rsid w:val="00C369F7"/>
    <w:rsid w:val="00C37311"/>
    <w:rsid w:val="00C3773F"/>
    <w:rsid w:val="00C37CC5"/>
    <w:rsid w:val="00C40564"/>
    <w:rsid w:val="00C40C15"/>
    <w:rsid w:val="00C411D7"/>
    <w:rsid w:val="00C41A66"/>
    <w:rsid w:val="00C41FF6"/>
    <w:rsid w:val="00C4205E"/>
    <w:rsid w:val="00C42467"/>
    <w:rsid w:val="00C42D44"/>
    <w:rsid w:val="00C42EF7"/>
    <w:rsid w:val="00C42F72"/>
    <w:rsid w:val="00C437FA"/>
    <w:rsid w:val="00C444D2"/>
    <w:rsid w:val="00C44557"/>
    <w:rsid w:val="00C44702"/>
    <w:rsid w:val="00C4481B"/>
    <w:rsid w:val="00C44CDF"/>
    <w:rsid w:val="00C44E4B"/>
    <w:rsid w:val="00C44F02"/>
    <w:rsid w:val="00C45482"/>
    <w:rsid w:val="00C45838"/>
    <w:rsid w:val="00C45CD4"/>
    <w:rsid w:val="00C461D4"/>
    <w:rsid w:val="00C46D1F"/>
    <w:rsid w:val="00C46DE2"/>
    <w:rsid w:val="00C47F12"/>
    <w:rsid w:val="00C50058"/>
    <w:rsid w:val="00C50257"/>
    <w:rsid w:val="00C50456"/>
    <w:rsid w:val="00C50E24"/>
    <w:rsid w:val="00C5268F"/>
    <w:rsid w:val="00C52993"/>
    <w:rsid w:val="00C5359A"/>
    <w:rsid w:val="00C5398F"/>
    <w:rsid w:val="00C53B5D"/>
    <w:rsid w:val="00C544CF"/>
    <w:rsid w:val="00C54684"/>
    <w:rsid w:val="00C54CA7"/>
    <w:rsid w:val="00C54EDA"/>
    <w:rsid w:val="00C55928"/>
    <w:rsid w:val="00C55F3C"/>
    <w:rsid w:val="00C56C97"/>
    <w:rsid w:val="00C57125"/>
    <w:rsid w:val="00C575C5"/>
    <w:rsid w:val="00C578A4"/>
    <w:rsid w:val="00C57B9D"/>
    <w:rsid w:val="00C57F56"/>
    <w:rsid w:val="00C60383"/>
    <w:rsid w:val="00C61249"/>
    <w:rsid w:val="00C612FA"/>
    <w:rsid w:val="00C619AB"/>
    <w:rsid w:val="00C61F8F"/>
    <w:rsid w:val="00C624C9"/>
    <w:rsid w:val="00C62C5F"/>
    <w:rsid w:val="00C62E60"/>
    <w:rsid w:val="00C6358E"/>
    <w:rsid w:val="00C635F8"/>
    <w:rsid w:val="00C63BC8"/>
    <w:rsid w:val="00C63CA2"/>
    <w:rsid w:val="00C64400"/>
    <w:rsid w:val="00C64676"/>
    <w:rsid w:val="00C64CE3"/>
    <w:rsid w:val="00C65FFA"/>
    <w:rsid w:val="00C66680"/>
    <w:rsid w:val="00C6684D"/>
    <w:rsid w:val="00C66E3C"/>
    <w:rsid w:val="00C70674"/>
    <w:rsid w:val="00C70EA5"/>
    <w:rsid w:val="00C70F5F"/>
    <w:rsid w:val="00C7183A"/>
    <w:rsid w:val="00C71A89"/>
    <w:rsid w:val="00C72C0B"/>
    <w:rsid w:val="00C72E1C"/>
    <w:rsid w:val="00C7328F"/>
    <w:rsid w:val="00C73847"/>
    <w:rsid w:val="00C73C39"/>
    <w:rsid w:val="00C74A93"/>
    <w:rsid w:val="00C75646"/>
    <w:rsid w:val="00C758CF"/>
    <w:rsid w:val="00C75AED"/>
    <w:rsid w:val="00C75E51"/>
    <w:rsid w:val="00C75F72"/>
    <w:rsid w:val="00C769E8"/>
    <w:rsid w:val="00C77083"/>
    <w:rsid w:val="00C773A6"/>
    <w:rsid w:val="00C802D9"/>
    <w:rsid w:val="00C80D36"/>
    <w:rsid w:val="00C814C8"/>
    <w:rsid w:val="00C815E8"/>
    <w:rsid w:val="00C819DD"/>
    <w:rsid w:val="00C81B47"/>
    <w:rsid w:val="00C82055"/>
    <w:rsid w:val="00C82383"/>
    <w:rsid w:val="00C82DAA"/>
    <w:rsid w:val="00C83F7D"/>
    <w:rsid w:val="00C8510B"/>
    <w:rsid w:val="00C852E2"/>
    <w:rsid w:val="00C85BF5"/>
    <w:rsid w:val="00C85CEB"/>
    <w:rsid w:val="00C85E4C"/>
    <w:rsid w:val="00C86094"/>
    <w:rsid w:val="00C87448"/>
    <w:rsid w:val="00C8756B"/>
    <w:rsid w:val="00C87711"/>
    <w:rsid w:val="00C87791"/>
    <w:rsid w:val="00C87C4B"/>
    <w:rsid w:val="00C903D1"/>
    <w:rsid w:val="00C90835"/>
    <w:rsid w:val="00C90E36"/>
    <w:rsid w:val="00C90EA2"/>
    <w:rsid w:val="00C91362"/>
    <w:rsid w:val="00C9179A"/>
    <w:rsid w:val="00C91935"/>
    <w:rsid w:val="00C92F0A"/>
    <w:rsid w:val="00C93D76"/>
    <w:rsid w:val="00C93E11"/>
    <w:rsid w:val="00C94B7C"/>
    <w:rsid w:val="00C95B25"/>
    <w:rsid w:val="00C95EA9"/>
    <w:rsid w:val="00C95FD7"/>
    <w:rsid w:val="00C9780C"/>
    <w:rsid w:val="00C97E05"/>
    <w:rsid w:val="00CA2CC9"/>
    <w:rsid w:val="00CA422C"/>
    <w:rsid w:val="00CA4BBF"/>
    <w:rsid w:val="00CA4C81"/>
    <w:rsid w:val="00CA4E8C"/>
    <w:rsid w:val="00CA5F55"/>
    <w:rsid w:val="00CA6476"/>
    <w:rsid w:val="00CA77CE"/>
    <w:rsid w:val="00CA7F31"/>
    <w:rsid w:val="00CB00E6"/>
    <w:rsid w:val="00CB13CE"/>
    <w:rsid w:val="00CB185A"/>
    <w:rsid w:val="00CB188C"/>
    <w:rsid w:val="00CB1DB1"/>
    <w:rsid w:val="00CB1F8E"/>
    <w:rsid w:val="00CB2337"/>
    <w:rsid w:val="00CB2E2B"/>
    <w:rsid w:val="00CB34EA"/>
    <w:rsid w:val="00CB377C"/>
    <w:rsid w:val="00CB534F"/>
    <w:rsid w:val="00CB5707"/>
    <w:rsid w:val="00CB74AF"/>
    <w:rsid w:val="00CB78AE"/>
    <w:rsid w:val="00CC027F"/>
    <w:rsid w:val="00CC0660"/>
    <w:rsid w:val="00CC0E0E"/>
    <w:rsid w:val="00CC1A3D"/>
    <w:rsid w:val="00CC1C45"/>
    <w:rsid w:val="00CC207E"/>
    <w:rsid w:val="00CC2C0C"/>
    <w:rsid w:val="00CC2CE0"/>
    <w:rsid w:val="00CC352C"/>
    <w:rsid w:val="00CC35AD"/>
    <w:rsid w:val="00CC3D29"/>
    <w:rsid w:val="00CC4496"/>
    <w:rsid w:val="00CC46A8"/>
    <w:rsid w:val="00CC5025"/>
    <w:rsid w:val="00CC51DB"/>
    <w:rsid w:val="00CC566C"/>
    <w:rsid w:val="00CC597C"/>
    <w:rsid w:val="00CC5A9C"/>
    <w:rsid w:val="00CC5FBF"/>
    <w:rsid w:val="00CC60E7"/>
    <w:rsid w:val="00CC640E"/>
    <w:rsid w:val="00CC6958"/>
    <w:rsid w:val="00CC741D"/>
    <w:rsid w:val="00CC74FF"/>
    <w:rsid w:val="00CC7598"/>
    <w:rsid w:val="00CC7A16"/>
    <w:rsid w:val="00CC7F74"/>
    <w:rsid w:val="00CD001D"/>
    <w:rsid w:val="00CD0509"/>
    <w:rsid w:val="00CD0E6F"/>
    <w:rsid w:val="00CD1296"/>
    <w:rsid w:val="00CD1D0F"/>
    <w:rsid w:val="00CD20FD"/>
    <w:rsid w:val="00CD21B9"/>
    <w:rsid w:val="00CD26D3"/>
    <w:rsid w:val="00CD2FE7"/>
    <w:rsid w:val="00CD34DC"/>
    <w:rsid w:val="00CD3C55"/>
    <w:rsid w:val="00CD5DE0"/>
    <w:rsid w:val="00CD6BAE"/>
    <w:rsid w:val="00CD6F3A"/>
    <w:rsid w:val="00CD7009"/>
    <w:rsid w:val="00CD7147"/>
    <w:rsid w:val="00CD7421"/>
    <w:rsid w:val="00CD7BE1"/>
    <w:rsid w:val="00CE01D9"/>
    <w:rsid w:val="00CE0CC2"/>
    <w:rsid w:val="00CE0F0B"/>
    <w:rsid w:val="00CE191B"/>
    <w:rsid w:val="00CE2200"/>
    <w:rsid w:val="00CE293D"/>
    <w:rsid w:val="00CE2F22"/>
    <w:rsid w:val="00CE3D71"/>
    <w:rsid w:val="00CE3F57"/>
    <w:rsid w:val="00CE48A5"/>
    <w:rsid w:val="00CE4954"/>
    <w:rsid w:val="00CE4EA3"/>
    <w:rsid w:val="00CE50DD"/>
    <w:rsid w:val="00CE52BE"/>
    <w:rsid w:val="00CE553D"/>
    <w:rsid w:val="00CE5FF4"/>
    <w:rsid w:val="00CE77DA"/>
    <w:rsid w:val="00CE79E1"/>
    <w:rsid w:val="00CF0443"/>
    <w:rsid w:val="00CF072B"/>
    <w:rsid w:val="00CF097B"/>
    <w:rsid w:val="00CF166F"/>
    <w:rsid w:val="00CF1684"/>
    <w:rsid w:val="00CF19E6"/>
    <w:rsid w:val="00CF1CC0"/>
    <w:rsid w:val="00CF1E70"/>
    <w:rsid w:val="00CF2022"/>
    <w:rsid w:val="00CF2148"/>
    <w:rsid w:val="00CF21FD"/>
    <w:rsid w:val="00CF235F"/>
    <w:rsid w:val="00CF2D4B"/>
    <w:rsid w:val="00CF31D9"/>
    <w:rsid w:val="00CF3CBE"/>
    <w:rsid w:val="00CF4ADD"/>
    <w:rsid w:val="00CF4B67"/>
    <w:rsid w:val="00CF59A8"/>
    <w:rsid w:val="00CF59BE"/>
    <w:rsid w:val="00CF5AB1"/>
    <w:rsid w:val="00CF5DA0"/>
    <w:rsid w:val="00CF67A0"/>
    <w:rsid w:val="00CF6D06"/>
    <w:rsid w:val="00CF6DA3"/>
    <w:rsid w:val="00CF707B"/>
    <w:rsid w:val="00CF7082"/>
    <w:rsid w:val="00CF772E"/>
    <w:rsid w:val="00D007FB"/>
    <w:rsid w:val="00D00EB3"/>
    <w:rsid w:val="00D00EFC"/>
    <w:rsid w:val="00D01424"/>
    <w:rsid w:val="00D0187A"/>
    <w:rsid w:val="00D01EA3"/>
    <w:rsid w:val="00D030E1"/>
    <w:rsid w:val="00D03101"/>
    <w:rsid w:val="00D033A5"/>
    <w:rsid w:val="00D03D35"/>
    <w:rsid w:val="00D03FE9"/>
    <w:rsid w:val="00D04AE7"/>
    <w:rsid w:val="00D04D3A"/>
    <w:rsid w:val="00D052DD"/>
    <w:rsid w:val="00D05416"/>
    <w:rsid w:val="00D06D83"/>
    <w:rsid w:val="00D07774"/>
    <w:rsid w:val="00D07C9C"/>
    <w:rsid w:val="00D1027C"/>
    <w:rsid w:val="00D1047A"/>
    <w:rsid w:val="00D108D0"/>
    <w:rsid w:val="00D10C9D"/>
    <w:rsid w:val="00D11FA0"/>
    <w:rsid w:val="00D13AB9"/>
    <w:rsid w:val="00D14725"/>
    <w:rsid w:val="00D14A39"/>
    <w:rsid w:val="00D14BAA"/>
    <w:rsid w:val="00D15329"/>
    <w:rsid w:val="00D15B14"/>
    <w:rsid w:val="00D15FF2"/>
    <w:rsid w:val="00D16843"/>
    <w:rsid w:val="00D168D2"/>
    <w:rsid w:val="00D17A97"/>
    <w:rsid w:val="00D2047F"/>
    <w:rsid w:val="00D209D7"/>
    <w:rsid w:val="00D20D70"/>
    <w:rsid w:val="00D2143B"/>
    <w:rsid w:val="00D21644"/>
    <w:rsid w:val="00D219FA"/>
    <w:rsid w:val="00D21F06"/>
    <w:rsid w:val="00D229F7"/>
    <w:rsid w:val="00D233FB"/>
    <w:rsid w:val="00D23642"/>
    <w:rsid w:val="00D23655"/>
    <w:rsid w:val="00D2508E"/>
    <w:rsid w:val="00D25591"/>
    <w:rsid w:val="00D258B7"/>
    <w:rsid w:val="00D25C42"/>
    <w:rsid w:val="00D2689C"/>
    <w:rsid w:val="00D269B4"/>
    <w:rsid w:val="00D26AE0"/>
    <w:rsid w:val="00D2739C"/>
    <w:rsid w:val="00D27F98"/>
    <w:rsid w:val="00D30877"/>
    <w:rsid w:val="00D31407"/>
    <w:rsid w:val="00D31A8A"/>
    <w:rsid w:val="00D31E86"/>
    <w:rsid w:val="00D32763"/>
    <w:rsid w:val="00D3280A"/>
    <w:rsid w:val="00D32D33"/>
    <w:rsid w:val="00D33A88"/>
    <w:rsid w:val="00D33C88"/>
    <w:rsid w:val="00D346D6"/>
    <w:rsid w:val="00D348CC"/>
    <w:rsid w:val="00D348FA"/>
    <w:rsid w:val="00D349D5"/>
    <w:rsid w:val="00D349ED"/>
    <w:rsid w:val="00D34A68"/>
    <w:rsid w:val="00D35BAA"/>
    <w:rsid w:val="00D37F78"/>
    <w:rsid w:val="00D407E7"/>
    <w:rsid w:val="00D40A88"/>
    <w:rsid w:val="00D40B9D"/>
    <w:rsid w:val="00D420B3"/>
    <w:rsid w:val="00D42729"/>
    <w:rsid w:val="00D43107"/>
    <w:rsid w:val="00D432C8"/>
    <w:rsid w:val="00D43D3C"/>
    <w:rsid w:val="00D442E1"/>
    <w:rsid w:val="00D44619"/>
    <w:rsid w:val="00D44DF7"/>
    <w:rsid w:val="00D45259"/>
    <w:rsid w:val="00D45C07"/>
    <w:rsid w:val="00D461A8"/>
    <w:rsid w:val="00D46C79"/>
    <w:rsid w:val="00D4770B"/>
    <w:rsid w:val="00D47FBA"/>
    <w:rsid w:val="00D50184"/>
    <w:rsid w:val="00D50386"/>
    <w:rsid w:val="00D50461"/>
    <w:rsid w:val="00D51491"/>
    <w:rsid w:val="00D5150A"/>
    <w:rsid w:val="00D534E7"/>
    <w:rsid w:val="00D53798"/>
    <w:rsid w:val="00D53AED"/>
    <w:rsid w:val="00D5637A"/>
    <w:rsid w:val="00D5690A"/>
    <w:rsid w:val="00D572F3"/>
    <w:rsid w:val="00D5784E"/>
    <w:rsid w:val="00D6012D"/>
    <w:rsid w:val="00D606C9"/>
    <w:rsid w:val="00D60C6B"/>
    <w:rsid w:val="00D60E96"/>
    <w:rsid w:val="00D62472"/>
    <w:rsid w:val="00D62A63"/>
    <w:rsid w:val="00D62F75"/>
    <w:rsid w:val="00D6307A"/>
    <w:rsid w:val="00D63219"/>
    <w:rsid w:val="00D63BDB"/>
    <w:rsid w:val="00D63E94"/>
    <w:rsid w:val="00D64645"/>
    <w:rsid w:val="00D64871"/>
    <w:rsid w:val="00D64E09"/>
    <w:rsid w:val="00D6557D"/>
    <w:rsid w:val="00D65E36"/>
    <w:rsid w:val="00D6632D"/>
    <w:rsid w:val="00D66995"/>
    <w:rsid w:val="00D66BA4"/>
    <w:rsid w:val="00D67215"/>
    <w:rsid w:val="00D705E7"/>
    <w:rsid w:val="00D70FB0"/>
    <w:rsid w:val="00D7172F"/>
    <w:rsid w:val="00D71DA4"/>
    <w:rsid w:val="00D7209B"/>
    <w:rsid w:val="00D721A2"/>
    <w:rsid w:val="00D721BF"/>
    <w:rsid w:val="00D72C2B"/>
    <w:rsid w:val="00D734F5"/>
    <w:rsid w:val="00D735B0"/>
    <w:rsid w:val="00D73601"/>
    <w:rsid w:val="00D73963"/>
    <w:rsid w:val="00D73D6E"/>
    <w:rsid w:val="00D73F5D"/>
    <w:rsid w:val="00D74107"/>
    <w:rsid w:val="00D74297"/>
    <w:rsid w:val="00D744DE"/>
    <w:rsid w:val="00D74BA6"/>
    <w:rsid w:val="00D7664D"/>
    <w:rsid w:val="00D76723"/>
    <w:rsid w:val="00D76FA3"/>
    <w:rsid w:val="00D77238"/>
    <w:rsid w:val="00D816C3"/>
    <w:rsid w:val="00D81E41"/>
    <w:rsid w:val="00D82898"/>
    <w:rsid w:val="00D82CE1"/>
    <w:rsid w:val="00D82ECC"/>
    <w:rsid w:val="00D8352B"/>
    <w:rsid w:val="00D83828"/>
    <w:rsid w:val="00D839E7"/>
    <w:rsid w:val="00D8498D"/>
    <w:rsid w:val="00D85BA0"/>
    <w:rsid w:val="00D85E17"/>
    <w:rsid w:val="00D86577"/>
    <w:rsid w:val="00D86C52"/>
    <w:rsid w:val="00D87251"/>
    <w:rsid w:val="00D87261"/>
    <w:rsid w:val="00D878B0"/>
    <w:rsid w:val="00D87B8B"/>
    <w:rsid w:val="00D90F4D"/>
    <w:rsid w:val="00D911A1"/>
    <w:rsid w:val="00D911F4"/>
    <w:rsid w:val="00D913FA"/>
    <w:rsid w:val="00D91E39"/>
    <w:rsid w:val="00D91EED"/>
    <w:rsid w:val="00D92266"/>
    <w:rsid w:val="00D92317"/>
    <w:rsid w:val="00D92D58"/>
    <w:rsid w:val="00D94410"/>
    <w:rsid w:val="00D95788"/>
    <w:rsid w:val="00D95796"/>
    <w:rsid w:val="00D95F8C"/>
    <w:rsid w:val="00D96190"/>
    <w:rsid w:val="00D9679B"/>
    <w:rsid w:val="00D96A40"/>
    <w:rsid w:val="00D96BB8"/>
    <w:rsid w:val="00D9717B"/>
    <w:rsid w:val="00D9720C"/>
    <w:rsid w:val="00D97B80"/>
    <w:rsid w:val="00DA09A8"/>
    <w:rsid w:val="00DA0A72"/>
    <w:rsid w:val="00DA1EEA"/>
    <w:rsid w:val="00DA2682"/>
    <w:rsid w:val="00DA2AE7"/>
    <w:rsid w:val="00DA37E1"/>
    <w:rsid w:val="00DA3856"/>
    <w:rsid w:val="00DA3B04"/>
    <w:rsid w:val="00DA3DEC"/>
    <w:rsid w:val="00DA4475"/>
    <w:rsid w:val="00DA47A3"/>
    <w:rsid w:val="00DA53C4"/>
    <w:rsid w:val="00DA6A39"/>
    <w:rsid w:val="00DA6AB1"/>
    <w:rsid w:val="00DA70A8"/>
    <w:rsid w:val="00DA7EB2"/>
    <w:rsid w:val="00DA7FFC"/>
    <w:rsid w:val="00DB000B"/>
    <w:rsid w:val="00DB0119"/>
    <w:rsid w:val="00DB013C"/>
    <w:rsid w:val="00DB09F7"/>
    <w:rsid w:val="00DB0A2E"/>
    <w:rsid w:val="00DB0E03"/>
    <w:rsid w:val="00DB1DC3"/>
    <w:rsid w:val="00DB1EE4"/>
    <w:rsid w:val="00DB233D"/>
    <w:rsid w:val="00DB23A3"/>
    <w:rsid w:val="00DB3348"/>
    <w:rsid w:val="00DB3BEC"/>
    <w:rsid w:val="00DB4118"/>
    <w:rsid w:val="00DB46D1"/>
    <w:rsid w:val="00DB5687"/>
    <w:rsid w:val="00DB584F"/>
    <w:rsid w:val="00DB5A92"/>
    <w:rsid w:val="00DB60E9"/>
    <w:rsid w:val="00DB6753"/>
    <w:rsid w:val="00DB7400"/>
    <w:rsid w:val="00DB7813"/>
    <w:rsid w:val="00DB7A49"/>
    <w:rsid w:val="00DB7C97"/>
    <w:rsid w:val="00DB7F94"/>
    <w:rsid w:val="00DC09A4"/>
    <w:rsid w:val="00DC3FFA"/>
    <w:rsid w:val="00DC4114"/>
    <w:rsid w:val="00DC4556"/>
    <w:rsid w:val="00DC56DF"/>
    <w:rsid w:val="00DC592B"/>
    <w:rsid w:val="00DC5D68"/>
    <w:rsid w:val="00DC649D"/>
    <w:rsid w:val="00DC694B"/>
    <w:rsid w:val="00DC6954"/>
    <w:rsid w:val="00DC6A75"/>
    <w:rsid w:val="00DC7A66"/>
    <w:rsid w:val="00DC7E51"/>
    <w:rsid w:val="00DD0884"/>
    <w:rsid w:val="00DD0F3C"/>
    <w:rsid w:val="00DD1073"/>
    <w:rsid w:val="00DD15C5"/>
    <w:rsid w:val="00DD1AD2"/>
    <w:rsid w:val="00DD1C76"/>
    <w:rsid w:val="00DD2E8B"/>
    <w:rsid w:val="00DD3082"/>
    <w:rsid w:val="00DD310A"/>
    <w:rsid w:val="00DD32B5"/>
    <w:rsid w:val="00DD3D31"/>
    <w:rsid w:val="00DD413A"/>
    <w:rsid w:val="00DD455E"/>
    <w:rsid w:val="00DD479E"/>
    <w:rsid w:val="00DD59F5"/>
    <w:rsid w:val="00DD5B40"/>
    <w:rsid w:val="00DD638C"/>
    <w:rsid w:val="00DD686F"/>
    <w:rsid w:val="00DE0266"/>
    <w:rsid w:val="00DE166F"/>
    <w:rsid w:val="00DE1729"/>
    <w:rsid w:val="00DE1976"/>
    <w:rsid w:val="00DE1ADE"/>
    <w:rsid w:val="00DE3950"/>
    <w:rsid w:val="00DE3BC3"/>
    <w:rsid w:val="00DE3E92"/>
    <w:rsid w:val="00DE441E"/>
    <w:rsid w:val="00DE44B0"/>
    <w:rsid w:val="00DE4AB0"/>
    <w:rsid w:val="00DE595C"/>
    <w:rsid w:val="00DE5FBB"/>
    <w:rsid w:val="00DE6C18"/>
    <w:rsid w:val="00DE7130"/>
    <w:rsid w:val="00DE71D9"/>
    <w:rsid w:val="00DE73CD"/>
    <w:rsid w:val="00DE7F76"/>
    <w:rsid w:val="00DF0269"/>
    <w:rsid w:val="00DF05A4"/>
    <w:rsid w:val="00DF0631"/>
    <w:rsid w:val="00DF11CF"/>
    <w:rsid w:val="00DF1CD8"/>
    <w:rsid w:val="00DF1D6D"/>
    <w:rsid w:val="00DF36C5"/>
    <w:rsid w:val="00DF4288"/>
    <w:rsid w:val="00DF447D"/>
    <w:rsid w:val="00DF5261"/>
    <w:rsid w:val="00DF59BF"/>
    <w:rsid w:val="00DF5C8B"/>
    <w:rsid w:val="00DF67E6"/>
    <w:rsid w:val="00DF6F38"/>
    <w:rsid w:val="00DF75E0"/>
    <w:rsid w:val="00DF76CF"/>
    <w:rsid w:val="00E02700"/>
    <w:rsid w:val="00E02F97"/>
    <w:rsid w:val="00E02FE8"/>
    <w:rsid w:val="00E0331C"/>
    <w:rsid w:val="00E04397"/>
    <w:rsid w:val="00E04B7D"/>
    <w:rsid w:val="00E06D18"/>
    <w:rsid w:val="00E07777"/>
    <w:rsid w:val="00E0777E"/>
    <w:rsid w:val="00E1020F"/>
    <w:rsid w:val="00E10220"/>
    <w:rsid w:val="00E1191A"/>
    <w:rsid w:val="00E12791"/>
    <w:rsid w:val="00E1279C"/>
    <w:rsid w:val="00E12BB0"/>
    <w:rsid w:val="00E13225"/>
    <w:rsid w:val="00E134F8"/>
    <w:rsid w:val="00E13DD0"/>
    <w:rsid w:val="00E13E86"/>
    <w:rsid w:val="00E15244"/>
    <w:rsid w:val="00E1547B"/>
    <w:rsid w:val="00E1559E"/>
    <w:rsid w:val="00E16E75"/>
    <w:rsid w:val="00E20327"/>
    <w:rsid w:val="00E20E8E"/>
    <w:rsid w:val="00E20F8E"/>
    <w:rsid w:val="00E220E4"/>
    <w:rsid w:val="00E2280C"/>
    <w:rsid w:val="00E2406C"/>
    <w:rsid w:val="00E25335"/>
    <w:rsid w:val="00E2537F"/>
    <w:rsid w:val="00E2590D"/>
    <w:rsid w:val="00E26C3C"/>
    <w:rsid w:val="00E27024"/>
    <w:rsid w:val="00E27698"/>
    <w:rsid w:val="00E278DF"/>
    <w:rsid w:val="00E27E16"/>
    <w:rsid w:val="00E30741"/>
    <w:rsid w:val="00E310C5"/>
    <w:rsid w:val="00E32773"/>
    <w:rsid w:val="00E32875"/>
    <w:rsid w:val="00E33047"/>
    <w:rsid w:val="00E33678"/>
    <w:rsid w:val="00E33AC1"/>
    <w:rsid w:val="00E34217"/>
    <w:rsid w:val="00E342B8"/>
    <w:rsid w:val="00E3435D"/>
    <w:rsid w:val="00E3455B"/>
    <w:rsid w:val="00E34970"/>
    <w:rsid w:val="00E34D66"/>
    <w:rsid w:val="00E35A19"/>
    <w:rsid w:val="00E35CD1"/>
    <w:rsid w:val="00E35D03"/>
    <w:rsid w:val="00E35E2F"/>
    <w:rsid w:val="00E36C39"/>
    <w:rsid w:val="00E37300"/>
    <w:rsid w:val="00E3737D"/>
    <w:rsid w:val="00E37B40"/>
    <w:rsid w:val="00E4009B"/>
    <w:rsid w:val="00E400E9"/>
    <w:rsid w:val="00E404E4"/>
    <w:rsid w:val="00E4057D"/>
    <w:rsid w:val="00E405F0"/>
    <w:rsid w:val="00E4104B"/>
    <w:rsid w:val="00E42250"/>
    <w:rsid w:val="00E431DE"/>
    <w:rsid w:val="00E435C6"/>
    <w:rsid w:val="00E43E10"/>
    <w:rsid w:val="00E43E4F"/>
    <w:rsid w:val="00E43FCD"/>
    <w:rsid w:val="00E45B0F"/>
    <w:rsid w:val="00E45B42"/>
    <w:rsid w:val="00E462B0"/>
    <w:rsid w:val="00E464A8"/>
    <w:rsid w:val="00E468B5"/>
    <w:rsid w:val="00E46B43"/>
    <w:rsid w:val="00E475F1"/>
    <w:rsid w:val="00E478B5"/>
    <w:rsid w:val="00E50398"/>
    <w:rsid w:val="00E507C1"/>
    <w:rsid w:val="00E50EA1"/>
    <w:rsid w:val="00E52C25"/>
    <w:rsid w:val="00E534A8"/>
    <w:rsid w:val="00E53854"/>
    <w:rsid w:val="00E53CA3"/>
    <w:rsid w:val="00E54C3D"/>
    <w:rsid w:val="00E55A6E"/>
    <w:rsid w:val="00E56E1E"/>
    <w:rsid w:val="00E573B8"/>
    <w:rsid w:val="00E575C4"/>
    <w:rsid w:val="00E575E3"/>
    <w:rsid w:val="00E575F9"/>
    <w:rsid w:val="00E601EA"/>
    <w:rsid w:val="00E6025E"/>
    <w:rsid w:val="00E6060D"/>
    <w:rsid w:val="00E606B5"/>
    <w:rsid w:val="00E6099E"/>
    <w:rsid w:val="00E60C65"/>
    <w:rsid w:val="00E60D96"/>
    <w:rsid w:val="00E61538"/>
    <w:rsid w:val="00E6168A"/>
    <w:rsid w:val="00E619A0"/>
    <w:rsid w:val="00E61B66"/>
    <w:rsid w:val="00E61F8B"/>
    <w:rsid w:val="00E62AE4"/>
    <w:rsid w:val="00E62BC5"/>
    <w:rsid w:val="00E632B5"/>
    <w:rsid w:val="00E635D7"/>
    <w:rsid w:val="00E63A53"/>
    <w:rsid w:val="00E63ADF"/>
    <w:rsid w:val="00E64964"/>
    <w:rsid w:val="00E64A2E"/>
    <w:rsid w:val="00E6636E"/>
    <w:rsid w:val="00E665F6"/>
    <w:rsid w:val="00E66CD6"/>
    <w:rsid w:val="00E708F0"/>
    <w:rsid w:val="00E71B4E"/>
    <w:rsid w:val="00E72513"/>
    <w:rsid w:val="00E72631"/>
    <w:rsid w:val="00E72DA6"/>
    <w:rsid w:val="00E73514"/>
    <w:rsid w:val="00E739AF"/>
    <w:rsid w:val="00E74649"/>
    <w:rsid w:val="00E7466C"/>
    <w:rsid w:val="00E75401"/>
    <w:rsid w:val="00E7548A"/>
    <w:rsid w:val="00E759A9"/>
    <w:rsid w:val="00E8244D"/>
    <w:rsid w:val="00E82BEB"/>
    <w:rsid w:val="00E82CCE"/>
    <w:rsid w:val="00E82F0D"/>
    <w:rsid w:val="00E831F3"/>
    <w:rsid w:val="00E835DC"/>
    <w:rsid w:val="00E8364E"/>
    <w:rsid w:val="00E8382D"/>
    <w:rsid w:val="00E83B3B"/>
    <w:rsid w:val="00E85FF7"/>
    <w:rsid w:val="00E8625C"/>
    <w:rsid w:val="00E86322"/>
    <w:rsid w:val="00E8687C"/>
    <w:rsid w:val="00E87186"/>
    <w:rsid w:val="00E87CDC"/>
    <w:rsid w:val="00E90191"/>
    <w:rsid w:val="00E9047F"/>
    <w:rsid w:val="00E90EA6"/>
    <w:rsid w:val="00E90F39"/>
    <w:rsid w:val="00E90F59"/>
    <w:rsid w:val="00E913FF"/>
    <w:rsid w:val="00E9193B"/>
    <w:rsid w:val="00E9197D"/>
    <w:rsid w:val="00E91FBB"/>
    <w:rsid w:val="00E920D7"/>
    <w:rsid w:val="00E922F4"/>
    <w:rsid w:val="00E92604"/>
    <w:rsid w:val="00E93187"/>
    <w:rsid w:val="00E934D9"/>
    <w:rsid w:val="00E936A0"/>
    <w:rsid w:val="00E93AB6"/>
    <w:rsid w:val="00E94EF3"/>
    <w:rsid w:val="00E973F6"/>
    <w:rsid w:val="00E9750B"/>
    <w:rsid w:val="00E9771C"/>
    <w:rsid w:val="00EA0256"/>
    <w:rsid w:val="00EA0415"/>
    <w:rsid w:val="00EA0609"/>
    <w:rsid w:val="00EA0D18"/>
    <w:rsid w:val="00EA10CD"/>
    <w:rsid w:val="00EA2668"/>
    <w:rsid w:val="00EA2883"/>
    <w:rsid w:val="00EA30D4"/>
    <w:rsid w:val="00EA3B62"/>
    <w:rsid w:val="00EA4BD6"/>
    <w:rsid w:val="00EA502B"/>
    <w:rsid w:val="00EA544A"/>
    <w:rsid w:val="00EA57E9"/>
    <w:rsid w:val="00EA61B9"/>
    <w:rsid w:val="00EA73D3"/>
    <w:rsid w:val="00EA7573"/>
    <w:rsid w:val="00EB0264"/>
    <w:rsid w:val="00EB02AF"/>
    <w:rsid w:val="00EB0CBA"/>
    <w:rsid w:val="00EB1006"/>
    <w:rsid w:val="00EB1030"/>
    <w:rsid w:val="00EB2652"/>
    <w:rsid w:val="00EB284F"/>
    <w:rsid w:val="00EB286B"/>
    <w:rsid w:val="00EB2F07"/>
    <w:rsid w:val="00EB3085"/>
    <w:rsid w:val="00EB3D67"/>
    <w:rsid w:val="00EB4178"/>
    <w:rsid w:val="00EB44FD"/>
    <w:rsid w:val="00EB48CA"/>
    <w:rsid w:val="00EB51FF"/>
    <w:rsid w:val="00EB66AE"/>
    <w:rsid w:val="00EB71FF"/>
    <w:rsid w:val="00EB72F2"/>
    <w:rsid w:val="00EB78BD"/>
    <w:rsid w:val="00EC087D"/>
    <w:rsid w:val="00EC0B13"/>
    <w:rsid w:val="00EC1505"/>
    <w:rsid w:val="00EC169B"/>
    <w:rsid w:val="00EC23A7"/>
    <w:rsid w:val="00EC2ABF"/>
    <w:rsid w:val="00EC3C05"/>
    <w:rsid w:val="00EC3D49"/>
    <w:rsid w:val="00EC413E"/>
    <w:rsid w:val="00EC44FF"/>
    <w:rsid w:val="00EC4751"/>
    <w:rsid w:val="00EC7509"/>
    <w:rsid w:val="00EC751E"/>
    <w:rsid w:val="00EC782C"/>
    <w:rsid w:val="00EC7A82"/>
    <w:rsid w:val="00EC7FCA"/>
    <w:rsid w:val="00ED0636"/>
    <w:rsid w:val="00ED06FF"/>
    <w:rsid w:val="00ED0965"/>
    <w:rsid w:val="00ED0DDA"/>
    <w:rsid w:val="00ED10A8"/>
    <w:rsid w:val="00ED1D67"/>
    <w:rsid w:val="00ED1E70"/>
    <w:rsid w:val="00ED2F1B"/>
    <w:rsid w:val="00ED37A9"/>
    <w:rsid w:val="00ED3FA3"/>
    <w:rsid w:val="00ED4339"/>
    <w:rsid w:val="00ED4A9E"/>
    <w:rsid w:val="00ED4B31"/>
    <w:rsid w:val="00ED4F69"/>
    <w:rsid w:val="00ED61B6"/>
    <w:rsid w:val="00ED61FD"/>
    <w:rsid w:val="00ED648C"/>
    <w:rsid w:val="00ED67E6"/>
    <w:rsid w:val="00ED6C72"/>
    <w:rsid w:val="00ED6CB3"/>
    <w:rsid w:val="00ED77CE"/>
    <w:rsid w:val="00ED7C34"/>
    <w:rsid w:val="00ED7E32"/>
    <w:rsid w:val="00EE14B2"/>
    <w:rsid w:val="00EE14C2"/>
    <w:rsid w:val="00EE2042"/>
    <w:rsid w:val="00EE244E"/>
    <w:rsid w:val="00EE2E62"/>
    <w:rsid w:val="00EE3562"/>
    <w:rsid w:val="00EE3D54"/>
    <w:rsid w:val="00EE4DF2"/>
    <w:rsid w:val="00EE4E7C"/>
    <w:rsid w:val="00EE5886"/>
    <w:rsid w:val="00EE593E"/>
    <w:rsid w:val="00EE65C0"/>
    <w:rsid w:val="00EE6812"/>
    <w:rsid w:val="00EE6850"/>
    <w:rsid w:val="00EE688C"/>
    <w:rsid w:val="00EE6C83"/>
    <w:rsid w:val="00EE6ED5"/>
    <w:rsid w:val="00EEECBF"/>
    <w:rsid w:val="00EF0789"/>
    <w:rsid w:val="00EF0E02"/>
    <w:rsid w:val="00EF0F95"/>
    <w:rsid w:val="00EF1423"/>
    <w:rsid w:val="00EF161E"/>
    <w:rsid w:val="00EF17DE"/>
    <w:rsid w:val="00EF1A4F"/>
    <w:rsid w:val="00EF1B40"/>
    <w:rsid w:val="00EF1BE8"/>
    <w:rsid w:val="00EF2B3A"/>
    <w:rsid w:val="00EF328E"/>
    <w:rsid w:val="00EF3AE0"/>
    <w:rsid w:val="00EF4D44"/>
    <w:rsid w:val="00EF5024"/>
    <w:rsid w:val="00EF52B8"/>
    <w:rsid w:val="00EF603A"/>
    <w:rsid w:val="00EF6052"/>
    <w:rsid w:val="00EF60A3"/>
    <w:rsid w:val="00EF61A4"/>
    <w:rsid w:val="00EF63F3"/>
    <w:rsid w:val="00EF64CE"/>
    <w:rsid w:val="00EF6590"/>
    <w:rsid w:val="00EF723B"/>
    <w:rsid w:val="00EF791D"/>
    <w:rsid w:val="00EF7F26"/>
    <w:rsid w:val="00F003AC"/>
    <w:rsid w:val="00F01B32"/>
    <w:rsid w:val="00F02390"/>
    <w:rsid w:val="00F0324A"/>
    <w:rsid w:val="00F034C4"/>
    <w:rsid w:val="00F03ED3"/>
    <w:rsid w:val="00F04183"/>
    <w:rsid w:val="00F043E4"/>
    <w:rsid w:val="00F04406"/>
    <w:rsid w:val="00F04937"/>
    <w:rsid w:val="00F04E38"/>
    <w:rsid w:val="00F0548E"/>
    <w:rsid w:val="00F0565D"/>
    <w:rsid w:val="00F05798"/>
    <w:rsid w:val="00F05A6C"/>
    <w:rsid w:val="00F06293"/>
    <w:rsid w:val="00F06B52"/>
    <w:rsid w:val="00F06D39"/>
    <w:rsid w:val="00F06DD9"/>
    <w:rsid w:val="00F06F85"/>
    <w:rsid w:val="00F06FB7"/>
    <w:rsid w:val="00F07FC8"/>
    <w:rsid w:val="00F114F3"/>
    <w:rsid w:val="00F122AF"/>
    <w:rsid w:val="00F12A43"/>
    <w:rsid w:val="00F13495"/>
    <w:rsid w:val="00F13C8B"/>
    <w:rsid w:val="00F13E5C"/>
    <w:rsid w:val="00F14201"/>
    <w:rsid w:val="00F14281"/>
    <w:rsid w:val="00F14E3F"/>
    <w:rsid w:val="00F1511D"/>
    <w:rsid w:val="00F162E0"/>
    <w:rsid w:val="00F165B9"/>
    <w:rsid w:val="00F16A20"/>
    <w:rsid w:val="00F16EC2"/>
    <w:rsid w:val="00F17FFE"/>
    <w:rsid w:val="00F20BFF"/>
    <w:rsid w:val="00F20DCA"/>
    <w:rsid w:val="00F214B2"/>
    <w:rsid w:val="00F215D0"/>
    <w:rsid w:val="00F2285F"/>
    <w:rsid w:val="00F2305C"/>
    <w:rsid w:val="00F237B6"/>
    <w:rsid w:val="00F23DEE"/>
    <w:rsid w:val="00F24182"/>
    <w:rsid w:val="00F24CDE"/>
    <w:rsid w:val="00F24EEB"/>
    <w:rsid w:val="00F25736"/>
    <w:rsid w:val="00F2635C"/>
    <w:rsid w:val="00F26A3C"/>
    <w:rsid w:val="00F26E27"/>
    <w:rsid w:val="00F306B1"/>
    <w:rsid w:val="00F30946"/>
    <w:rsid w:val="00F30BB0"/>
    <w:rsid w:val="00F312B1"/>
    <w:rsid w:val="00F31B71"/>
    <w:rsid w:val="00F31D0B"/>
    <w:rsid w:val="00F32B29"/>
    <w:rsid w:val="00F32B30"/>
    <w:rsid w:val="00F33DC8"/>
    <w:rsid w:val="00F33EDD"/>
    <w:rsid w:val="00F357C2"/>
    <w:rsid w:val="00F35AAA"/>
    <w:rsid w:val="00F361F8"/>
    <w:rsid w:val="00F363B7"/>
    <w:rsid w:val="00F36A1F"/>
    <w:rsid w:val="00F36C19"/>
    <w:rsid w:val="00F36E2B"/>
    <w:rsid w:val="00F37083"/>
    <w:rsid w:val="00F37D7E"/>
    <w:rsid w:val="00F40432"/>
    <w:rsid w:val="00F409DF"/>
    <w:rsid w:val="00F40B67"/>
    <w:rsid w:val="00F40CCE"/>
    <w:rsid w:val="00F41DF7"/>
    <w:rsid w:val="00F430AB"/>
    <w:rsid w:val="00F43115"/>
    <w:rsid w:val="00F435F1"/>
    <w:rsid w:val="00F444FA"/>
    <w:rsid w:val="00F45761"/>
    <w:rsid w:val="00F45867"/>
    <w:rsid w:val="00F46910"/>
    <w:rsid w:val="00F46D3F"/>
    <w:rsid w:val="00F46FE8"/>
    <w:rsid w:val="00F47F1D"/>
    <w:rsid w:val="00F5042C"/>
    <w:rsid w:val="00F504D6"/>
    <w:rsid w:val="00F50B82"/>
    <w:rsid w:val="00F5125B"/>
    <w:rsid w:val="00F51473"/>
    <w:rsid w:val="00F51D07"/>
    <w:rsid w:val="00F51F69"/>
    <w:rsid w:val="00F52422"/>
    <w:rsid w:val="00F526A3"/>
    <w:rsid w:val="00F526DB"/>
    <w:rsid w:val="00F52AAB"/>
    <w:rsid w:val="00F52CC7"/>
    <w:rsid w:val="00F53B27"/>
    <w:rsid w:val="00F53ED2"/>
    <w:rsid w:val="00F5400B"/>
    <w:rsid w:val="00F540D3"/>
    <w:rsid w:val="00F54385"/>
    <w:rsid w:val="00F5445B"/>
    <w:rsid w:val="00F546F4"/>
    <w:rsid w:val="00F54895"/>
    <w:rsid w:val="00F55A5B"/>
    <w:rsid w:val="00F55BB7"/>
    <w:rsid w:val="00F55F71"/>
    <w:rsid w:val="00F56400"/>
    <w:rsid w:val="00F57310"/>
    <w:rsid w:val="00F57612"/>
    <w:rsid w:val="00F576DB"/>
    <w:rsid w:val="00F57C4D"/>
    <w:rsid w:val="00F57EB5"/>
    <w:rsid w:val="00F57FAE"/>
    <w:rsid w:val="00F60309"/>
    <w:rsid w:val="00F60BA5"/>
    <w:rsid w:val="00F60BE5"/>
    <w:rsid w:val="00F61A46"/>
    <w:rsid w:val="00F628A7"/>
    <w:rsid w:val="00F63093"/>
    <w:rsid w:val="00F630FB"/>
    <w:rsid w:val="00F641BD"/>
    <w:rsid w:val="00F65249"/>
    <w:rsid w:val="00F6579C"/>
    <w:rsid w:val="00F662C1"/>
    <w:rsid w:val="00F66387"/>
    <w:rsid w:val="00F66513"/>
    <w:rsid w:val="00F667AF"/>
    <w:rsid w:val="00F678AD"/>
    <w:rsid w:val="00F67CB1"/>
    <w:rsid w:val="00F67E6A"/>
    <w:rsid w:val="00F70773"/>
    <w:rsid w:val="00F70E23"/>
    <w:rsid w:val="00F717B1"/>
    <w:rsid w:val="00F72693"/>
    <w:rsid w:val="00F72A02"/>
    <w:rsid w:val="00F72DFB"/>
    <w:rsid w:val="00F733D5"/>
    <w:rsid w:val="00F74DD3"/>
    <w:rsid w:val="00F75ABC"/>
    <w:rsid w:val="00F75F83"/>
    <w:rsid w:val="00F7633D"/>
    <w:rsid w:val="00F76D23"/>
    <w:rsid w:val="00F76E8F"/>
    <w:rsid w:val="00F8180D"/>
    <w:rsid w:val="00F8186A"/>
    <w:rsid w:val="00F81C27"/>
    <w:rsid w:val="00F81CB7"/>
    <w:rsid w:val="00F83C9A"/>
    <w:rsid w:val="00F8475A"/>
    <w:rsid w:val="00F84E6B"/>
    <w:rsid w:val="00F85225"/>
    <w:rsid w:val="00F858A1"/>
    <w:rsid w:val="00F86224"/>
    <w:rsid w:val="00F86501"/>
    <w:rsid w:val="00F86EFC"/>
    <w:rsid w:val="00F87227"/>
    <w:rsid w:val="00F873BF"/>
    <w:rsid w:val="00F87BC4"/>
    <w:rsid w:val="00F87E0D"/>
    <w:rsid w:val="00F90377"/>
    <w:rsid w:val="00F90CAB"/>
    <w:rsid w:val="00F91A98"/>
    <w:rsid w:val="00F91D71"/>
    <w:rsid w:val="00F91DB7"/>
    <w:rsid w:val="00F923E6"/>
    <w:rsid w:val="00F92DA0"/>
    <w:rsid w:val="00F92E8A"/>
    <w:rsid w:val="00F92F89"/>
    <w:rsid w:val="00F933D8"/>
    <w:rsid w:val="00F93422"/>
    <w:rsid w:val="00F93CDC"/>
    <w:rsid w:val="00F94382"/>
    <w:rsid w:val="00F94D00"/>
    <w:rsid w:val="00F959F2"/>
    <w:rsid w:val="00F95BE6"/>
    <w:rsid w:val="00F95CB4"/>
    <w:rsid w:val="00F9667A"/>
    <w:rsid w:val="00F97208"/>
    <w:rsid w:val="00F97557"/>
    <w:rsid w:val="00F9783F"/>
    <w:rsid w:val="00F9791C"/>
    <w:rsid w:val="00FA0FB9"/>
    <w:rsid w:val="00FA1EF1"/>
    <w:rsid w:val="00FA234E"/>
    <w:rsid w:val="00FA2A5C"/>
    <w:rsid w:val="00FA3806"/>
    <w:rsid w:val="00FA3961"/>
    <w:rsid w:val="00FA4CDD"/>
    <w:rsid w:val="00FA4DEE"/>
    <w:rsid w:val="00FA550E"/>
    <w:rsid w:val="00FA5B1B"/>
    <w:rsid w:val="00FA5D24"/>
    <w:rsid w:val="00FA621D"/>
    <w:rsid w:val="00FA6C37"/>
    <w:rsid w:val="00FA701D"/>
    <w:rsid w:val="00FA7B5B"/>
    <w:rsid w:val="00FA7F4E"/>
    <w:rsid w:val="00FB067B"/>
    <w:rsid w:val="00FB0838"/>
    <w:rsid w:val="00FB0974"/>
    <w:rsid w:val="00FB0B1D"/>
    <w:rsid w:val="00FB1C06"/>
    <w:rsid w:val="00FB1E36"/>
    <w:rsid w:val="00FB2D0E"/>
    <w:rsid w:val="00FB2F5E"/>
    <w:rsid w:val="00FB3545"/>
    <w:rsid w:val="00FB37EA"/>
    <w:rsid w:val="00FB5050"/>
    <w:rsid w:val="00FB5061"/>
    <w:rsid w:val="00FB5922"/>
    <w:rsid w:val="00FB5A1A"/>
    <w:rsid w:val="00FB63CC"/>
    <w:rsid w:val="00FB706C"/>
    <w:rsid w:val="00FC01BA"/>
    <w:rsid w:val="00FC0303"/>
    <w:rsid w:val="00FC0C01"/>
    <w:rsid w:val="00FC10A4"/>
    <w:rsid w:val="00FC1B3C"/>
    <w:rsid w:val="00FC2521"/>
    <w:rsid w:val="00FC2685"/>
    <w:rsid w:val="00FC2D81"/>
    <w:rsid w:val="00FC3183"/>
    <w:rsid w:val="00FC3649"/>
    <w:rsid w:val="00FC3B55"/>
    <w:rsid w:val="00FC4000"/>
    <w:rsid w:val="00FC4D88"/>
    <w:rsid w:val="00FC5609"/>
    <w:rsid w:val="00FC5852"/>
    <w:rsid w:val="00FC5AF8"/>
    <w:rsid w:val="00FC67EC"/>
    <w:rsid w:val="00FC6CA2"/>
    <w:rsid w:val="00FC6EFC"/>
    <w:rsid w:val="00FC78ED"/>
    <w:rsid w:val="00FC7C2A"/>
    <w:rsid w:val="00FD11AB"/>
    <w:rsid w:val="00FD1568"/>
    <w:rsid w:val="00FD1A46"/>
    <w:rsid w:val="00FD2338"/>
    <w:rsid w:val="00FD2A1C"/>
    <w:rsid w:val="00FD2C32"/>
    <w:rsid w:val="00FD400E"/>
    <w:rsid w:val="00FD55B2"/>
    <w:rsid w:val="00FD5A21"/>
    <w:rsid w:val="00FD5BC9"/>
    <w:rsid w:val="00FD6600"/>
    <w:rsid w:val="00FD673F"/>
    <w:rsid w:val="00FD7A4D"/>
    <w:rsid w:val="00FD7EA8"/>
    <w:rsid w:val="00FE039D"/>
    <w:rsid w:val="00FE0DD2"/>
    <w:rsid w:val="00FE1032"/>
    <w:rsid w:val="00FE10E6"/>
    <w:rsid w:val="00FE112F"/>
    <w:rsid w:val="00FE1224"/>
    <w:rsid w:val="00FE1BC9"/>
    <w:rsid w:val="00FE24FF"/>
    <w:rsid w:val="00FE2F17"/>
    <w:rsid w:val="00FE300C"/>
    <w:rsid w:val="00FE326C"/>
    <w:rsid w:val="00FE3387"/>
    <w:rsid w:val="00FE3CB3"/>
    <w:rsid w:val="00FE47A2"/>
    <w:rsid w:val="00FE4A29"/>
    <w:rsid w:val="00FE4E6F"/>
    <w:rsid w:val="00FE5663"/>
    <w:rsid w:val="00FE5E57"/>
    <w:rsid w:val="00FE5E64"/>
    <w:rsid w:val="00FE60DE"/>
    <w:rsid w:val="00FE642D"/>
    <w:rsid w:val="00FE657F"/>
    <w:rsid w:val="00FE683E"/>
    <w:rsid w:val="00FE68A8"/>
    <w:rsid w:val="00FE6C50"/>
    <w:rsid w:val="00FE6F3F"/>
    <w:rsid w:val="00FE752D"/>
    <w:rsid w:val="00FE77E5"/>
    <w:rsid w:val="00FE7893"/>
    <w:rsid w:val="00FE79C5"/>
    <w:rsid w:val="00FE7CD6"/>
    <w:rsid w:val="00FF0191"/>
    <w:rsid w:val="00FF0686"/>
    <w:rsid w:val="00FF07BC"/>
    <w:rsid w:val="00FF0DA3"/>
    <w:rsid w:val="00FF0E72"/>
    <w:rsid w:val="00FF10C6"/>
    <w:rsid w:val="00FF117F"/>
    <w:rsid w:val="00FF173A"/>
    <w:rsid w:val="00FF192E"/>
    <w:rsid w:val="00FF1C46"/>
    <w:rsid w:val="00FF1D23"/>
    <w:rsid w:val="00FF256C"/>
    <w:rsid w:val="00FF26C6"/>
    <w:rsid w:val="00FF3DD7"/>
    <w:rsid w:val="00FF42E5"/>
    <w:rsid w:val="00FF4614"/>
    <w:rsid w:val="00FF57C8"/>
    <w:rsid w:val="00FF5B8C"/>
    <w:rsid w:val="00FF626E"/>
    <w:rsid w:val="00FF65E8"/>
    <w:rsid w:val="00FF6709"/>
    <w:rsid w:val="00FF6AF9"/>
    <w:rsid w:val="00FF6B33"/>
    <w:rsid w:val="00FF6D61"/>
    <w:rsid w:val="00FF6D8F"/>
    <w:rsid w:val="00FF75B7"/>
    <w:rsid w:val="01152A47"/>
    <w:rsid w:val="012E3BDB"/>
    <w:rsid w:val="013CFE05"/>
    <w:rsid w:val="0158AFA9"/>
    <w:rsid w:val="01621455"/>
    <w:rsid w:val="01640A57"/>
    <w:rsid w:val="01682184"/>
    <w:rsid w:val="019E1FE1"/>
    <w:rsid w:val="01A0B001"/>
    <w:rsid w:val="01AA3C0F"/>
    <w:rsid w:val="01CE68A3"/>
    <w:rsid w:val="0223B61D"/>
    <w:rsid w:val="0242E975"/>
    <w:rsid w:val="02533613"/>
    <w:rsid w:val="025C9766"/>
    <w:rsid w:val="025DD0A9"/>
    <w:rsid w:val="025E4113"/>
    <w:rsid w:val="025E531F"/>
    <w:rsid w:val="0261E5CC"/>
    <w:rsid w:val="02647416"/>
    <w:rsid w:val="02953627"/>
    <w:rsid w:val="02C1440C"/>
    <w:rsid w:val="02D20BAD"/>
    <w:rsid w:val="02D5CE97"/>
    <w:rsid w:val="02D603F7"/>
    <w:rsid w:val="02E1B22C"/>
    <w:rsid w:val="031B9C83"/>
    <w:rsid w:val="032DD44E"/>
    <w:rsid w:val="03339246"/>
    <w:rsid w:val="033B01EA"/>
    <w:rsid w:val="033DA0FA"/>
    <w:rsid w:val="034D9B0D"/>
    <w:rsid w:val="03550343"/>
    <w:rsid w:val="03690BAA"/>
    <w:rsid w:val="036DEC11"/>
    <w:rsid w:val="0370AC9E"/>
    <w:rsid w:val="03A850B2"/>
    <w:rsid w:val="03BB8041"/>
    <w:rsid w:val="03BF867E"/>
    <w:rsid w:val="03C98F63"/>
    <w:rsid w:val="03CD9561"/>
    <w:rsid w:val="03D1B6E8"/>
    <w:rsid w:val="03D45BBA"/>
    <w:rsid w:val="03D4ED6A"/>
    <w:rsid w:val="03D737DD"/>
    <w:rsid w:val="03ED9D03"/>
    <w:rsid w:val="03FDB62D"/>
    <w:rsid w:val="041DA1AD"/>
    <w:rsid w:val="044B311F"/>
    <w:rsid w:val="0461C52E"/>
    <w:rsid w:val="048E7734"/>
    <w:rsid w:val="04947682"/>
    <w:rsid w:val="0498A903"/>
    <w:rsid w:val="0498A972"/>
    <w:rsid w:val="04AFA365"/>
    <w:rsid w:val="04B06F84"/>
    <w:rsid w:val="04BC9508"/>
    <w:rsid w:val="04D7C025"/>
    <w:rsid w:val="04F58037"/>
    <w:rsid w:val="0538827E"/>
    <w:rsid w:val="055C81B2"/>
    <w:rsid w:val="057D30A7"/>
    <w:rsid w:val="059156C0"/>
    <w:rsid w:val="05A267E9"/>
    <w:rsid w:val="05C3ABDA"/>
    <w:rsid w:val="06003C0E"/>
    <w:rsid w:val="060508ED"/>
    <w:rsid w:val="06064404"/>
    <w:rsid w:val="0614B8D5"/>
    <w:rsid w:val="061DDEA2"/>
    <w:rsid w:val="062862A9"/>
    <w:rsid w:val="0632F856"/>
    <w:rsid w:val="06369A78"/>
    <w:rsid w:val="06718B62"/>
    <w:rsid w:val="0693A1C2"/>
    <w:rsid w:val="06AFA78B"/>
    <w:rsid w:val="06B33E7E"/>
    <w:rsid w:val="06C80226"/>
    <w:rsid w:val="06E3C152"/>
    <w:rsid w:val="06F29C3A"/>
    <w:rsid w:val="06F9213B"/>
    <w:rsid w:val="071A631E"/>
    <w:rsid w:val="071C2E92"/>
    <w:rsid w:val="072191D1"/>
    <w:rsid w:val="07294139"/>
    <w:rsid w:val="073147F9"/>
    <w:rsid w:val="0781B311"/>
    <w:rsid w:val="0782D1E1"/>
    <w:rsid w:val="0782E91B"/>
    <w:rsid w:val="07846DA8"/>
    <w:rsid w:val="07A55C97"/>
    <w:rsid w:val="07B77F2D"/>
    <w:rsid w:val="07B8B410"/>
    <w:rsid w:val="07BB6F8E"/>
    <w:rsid w:val="07D0E9A9"/>
    <w:rsid w:val="081FE67F"/>
    <w:rsid w:val="082102BD"/>
    <w:rsid w:val="082380DD"/>
    <w:rsid w:val="08326EBD"/>
    <w:rsid w:val="0835D978"/>
    <w:rsid w:val="08A3B0C1"/>
    <w:rsid w:val="08ACFCBA"/>
    <w:rsid w:val="08C0F649"/>
    <w:rsid w:val="08DC3CD8"/>
    <w:rsid w:val="08DEAF28"/>
    <w:rsid w:val="0905A3B0"/>
    <w:rsid w:val="0909A54C"/>
    <w:rsid w:val="09153AEA"/>
    <w:rsid w:val="091EA242"/>
    <w:rsid w:val="0920F39C"/>
    <w:rsid w:val="092345A4"/>
    <w:rsid w:val="09434A89"/>
    <w:rsid w:val="0945E9B9"/>
    <w:rsid w:val="095522FF"/>
    <w:rsid w:val="095E79D9"/>
    <w:rsid w:val="0960A961"/>
    <w:rsid w:val="097A79ED"/>
    <w:rsid w:val="099A5B18"/>
    <w:rsid w:val="09A8C305"/>
    <w:rsid w:val="09AB8C8A"/>
    <w:rsid w:val="09D775ED"/>
    <w:rsid w:val="09F1668C"/>
    <w:rsid w:val="0A0A0315"/>
    <w:rsid w:val="0A0C60F5"/>
    <w:rsid w:val="0A0CE8AC"/>
    <w:rsid w:val="0A383E2F"/>
    <w:rsid w:val="0A5DD6EA"/>
    <w:rsid w:val="0A60E1FB"/>
    <w:rsid w:val="0A648AF9"/>
    <w:rsid w:val="0AA19F45"/>
    <w:rsid w:val="0AB68793"/>
    <w:rsid w:val="0AC95A7A"/>
    <w:rsid w:val="0AD2FA70"/>
    <w:rsid w:val="0AEA051E"/>
    <w:rsid w:val="0B2FAB96"/>
    <w:rsid w:val="0B5008A4"/>
    <w:rsid w:val="0B521410"/>
    <w:rsid w:val="0B5A6971"/>
    <w:rsid w:val="0B68F703"/>
    <w:rsid w:val="0B6C8559"/>
    <w:rsid w:val="0B74C94F"/>
    <w:rsid w:val="0BB60853"/>
    <w:rsid w:val="0BC58005"/>
    <w:rsid w:val="0BD574F3"/>
    <w:rsid w:val="0BDB09C1"/>
    <w:rsid w:val="0BF6ACBC"/>
    <w:rsid w:val="0C1E200B"/>
    <w:rsid w:val="0C33E79A"/>
    <w:rsid w:val="0C4CDBAC"/>
    <w:rsid w:val="0C837FC6"/>
    <w:rsid w:val="0C8C622B"/>
    <w:rsid w:val="0CA1CB16"/>
    <w:rsid w:val="0CB7A1DD"/>
    <w:rsid w:val="0CD8D857"/>
    <w:rsid w:val="0CD93B3E"/>
    <w:rsid w:val="0CF013F4"/>
    <w:rsid w:val="0CF571E2"/>
    <w:rsid w:val="0CF6F554"/>
    <w:rsid w:val="0CFBEAC5"/>
    <w:rsid w:val="0CFCAE1A"/>
    <w:rsid w:val="0D298DAF"/>
    <w:rsid w:val="0D4683D9"/>
    <w:rsid w:val="0D5455C0"/>
    <w:rsid w:val="0D546AD4"/>
    <w:rsid w:val="0D5F9793"/>
    <w:rsid w:val="0D66623A"/>
    <w:rsid w:val="0D78389A"/>
    <w:rsid w:val="0D98A9CB"/>
    <w:rsid w:val="0E086C02"/>
    <w:rsid w:val="0E09C064"/>
    <w:rsid w:val="0E1E9C4D"/>
    <w:rsid w:val="0E26A094"/>
    <w:rsid w:val="0E3732F5"/>
    <w:rsid w:val="0E61F68C"/>
    <w:rsid w:val="0E8C8709"/>
    <w:rsid w:val="0E9019CE"/>
    <w:rsid w:val="0E9548DF"/>
    <w:rsid w:val="0EB8E902"/>
    <w:rsid w:val="0EC47FF8"/>
    <w:rsid w:val="0F07D98A"/>
    <w:rsid w:val="0F13180A"/>
    <w:rsid w:val="0F27DD77"/>
    <w:rsid w:val="0F347539"/>
    <w:rsid w:val="0F632FF4"/>
    <w:rsid w:val="0F6A75FB"/>
    <w:rsid w:val="0F8CE39E"/>
    <w:rsid w:val="0FC25C46"/>
    <w:rsid w:val="0FCC72CC"/>
    <w:rsid w:val="0FCFEAE5"/>
    <w:rsid w:val="0FD49E3B"/>
    <w:rsid w:val="0FD5927F"/>
    <w:rsid w:val="0FE9F748"/>
    <w:rsid w:val="101BB2F0"/>
    <w:rsid w:val="10215BAB"/>
    <w:rsid w:val="102C25C0"/>
    <w:rsid w:val="1043FF71"/>
    <w:rsid w:val="104E13FA"/>
    <w:rsid w:val="104F8D87"/>
    <w:rsid w:val="105A20C4"/>
    <w:rsid w:val="105A3247"/>
    <w:rsid w:val="1094965A"/>
    <w:rsid w:val="109A70D9"/>
    <w:rsid w:val="10C2F9BC"/>
    <w:rsid w:val="10D3CC7D"/>
    <w:rsid w:val="10DC3935"/>
    <w:rsid w:val="10E9F834"/>
    <w:rsid w:val="10F3A416"/>
    <w:rsid w:val="1108AE32"/>
    <w:rsid w:val="110D6572"/>
    <w:rsid w:val="11126985"/>
    <w:rsid w:val="1134E69A"/>
    <w:rsid w:val="11568731"/>
    <w:rsid w:val="11592D47"/>
    <w:rsid w:val="115A9327"/>
    <w:rsid w:val="116C4C79"/>
    <w:rsid w:val="11732349"/>
    <w:rsid w:val="1174845B"/>
    <w:rsid w:val="11778445"/>
    <w:rsid w:val="117D6D89"/>
    <w:rsid w:val="118A0E81"/>
    <w:rsid w:val="1197A54F"/>
    <w:rsid w:val="11D2D291"/>
    <w:rsid w:val="11DA7654"/>
    <w:rsid w:val="121B41D6"/>
    <w:rsid w:val="12402133"/>
    <w:rsid w:val="124085D2"/>
    <w:rsid w:val="1244F516"/>
    <w:rsid w:val="124D965E"/>
    <w:rsid w:val="12536949"/>
    <w:rsid w:val="12781587"/>
    <w:rsid w:val="127C9EDC"/>
    <w:rsid w:val="129388CD"/>
    <w:rsid w:val="12CAC28E"/>
    <w:rsid w:val="12E9B418"/>
    <w:rsid w:val="12EF6B71"/>
    <w:rsid w:val="12F7E7E7"/>
    <w:rsid w:val="1334A5CB"/>
    <w:rsid w:val="1337A5BF"/>
    <w:rsid w:val="135341FC"/>
    <w:rsid w:val="135D32FD"/>
    <w:rsid w:val="136F4780"/>
    <w:rsid w:val="13780968"/>
    <w:rsid w:val="13799600"/>
    <w:rsid w:val="1379AC8E"/>
    <w:rsid w:val="137FE053"/>
    <w:rsid w:val="13A13B34"/>
    <w:rsid w:val="13AFE023"/>
    <w:rsid w:val="13D37028"/>
    <w:rsid w:val="13DEE7C1"/>
    <w:rsid w:val="13EDB84E"/>
    <w:rsid w:val="13EF81C5"/>
    <w:rsid w:val="1400F090"/>
    <w:rsid w:val="140B6D3F"/>
    <w:rsid w:val="14148204"/>
    <w:rsid w:val="142F592E"/>
    <w:rsid w:val="1431F259"/>
    <w:rsid w:val="143EC55F"/>
    <w:rsid w:val="1467D5C9"/>
    <w:rsid w:val="1479DFF0"/>
    <w:rsid w:val="1487F9CA"/>
    <w:rsid w:val="149B19A4"/>
    <w:rsid w:val="14D9F0D2"/>
    <w:rsid w:val="14E75D53"/>
    <w:rsid w:val="14EC8CB6"/>
    <w:rsid w:val="14F03BF5"/>
    <w:rsid w:val="14FA3956"/>
    <w:rsid w:val="154629C3"/>
    <w:rsid w:val="1551090F"/>
    <w:rsid w:val="15593421"/>
    <w:rsid w:val="159B70A0"/>
    <w:rsid w:val="15DFA29C"/>
    <w:rsid w:val="15E302F7"/>
    <w:rsid w:val="15E7E735"/>
    <w:rsid w:val="163EC24B"/>
    <w:rsid w:val="164390A3"/>
    <w:rsid w:val="169DB5D7"/>
    <w:rsid w:val="16AD8C91"/>
    <w:rsid w:val="16C099EE"/>
    <w:rsid w:val="16C5571E"/>
    <w:rsid w:val="16E89531"/>
    <w:rsid w:val="16FD6026"/>
    <w:rsid w:val="17043BA1"/>
    <w:rsid w:val="1707F636"/>
    <w:rsid w:val="1724781C"/>
    <w:rsid w:val="17304DE4"/>
    <w:rsid w:val="1732525C"/>
    <w:rsid w:val="1732FFE9"/>
    <w:rsid w:val="1736BCF7"/>
    <w:rsid w:val="173F0005"/>
    <w:rsid w:val="17449E00"/>
    <w:rsid w:val="17507027"/>
    <w:rsid w:val="17821EA8"/>
    <w:rsid w:val="17B98E48"/>
    <w:rsid w:val="17C7FC6A"/>
    <w:rsid w:val="17D8A604"/>
    <w:rsid w:val="18007A75"/>
    <w:rsid w:val="1813E26A"/>
    <w:rsid w:val="1816FEC5"/>
    <w:rsid w:val="18289FFD"/>
    <w:rsid w:val="184CA388"/>
    <w:rsid w:val="1850B3AE"/>
    <w:rsid w:val="18838F50"/>
    <w:rsid w:val="18913A2C"/>
    <w:rsid w:val="18A83F5D"/>
    <w:rsid w:val="18A96FBF"/>
    <w:rsid w:val="18B69F9A"/>
    <w:rsid w:val="18D39D82"/>
    <w:rsid w:val="18EB9F88"/>
    <w:rsid w:val="1900AFE5"/>
    <w:rsid w:val="1901B9B5"/>
    <w:rsid w:val="1908CC33"/>
    <w:rsid w:val="190F2EFE"/>
    <w:rsid w:val="191DF600"/>
    <w:rsid w:val="1921C6C5"/>
    <w:rsid w:val="1940C575"/>
    <w:rsid w:val="1976B310"/>
    <w:rsid w:val="198382BE"/>
    <w:rsid w:val="19A1AF8E"/>
    <w:rsid w:val="19BB3EDD"/>
    <w:rsid w:val="19BE8D37"/>
    <w:rsid w:val="19C51007"/>
    <w:rsid w:val="19D1BBB8"/>
    <w:rsid w:val="19E79AEF"/>
    <w:rsid w:val="1A013DE6"/>
    <w:rsid w:val="1A17DB17"/>
    <w:rsid w:val="1A2453BE"/>
    <w:rsid w:val="1A3C5D31"/>
    <w:rsid w:val="1A618F6E"/>
    <w:rsid w:val="1A800A55"/>
    <w:rsid w:val="1A9B0A6B"/>
    <w:rsid w:val="1AA2C672"/>
    <w:rsid w:val="1AC60F8F"/>
    <w:rsid w:val="1AF89AFB"/>
    <w:rsid w:val="1B084811"/>
    <w:rsid w:val="1B3A954B"/>
    <w:rsid w:val="1B53D323"/>
    <w:rsid w:val="1BC45960"/>
    <w:rsid w:val="1BE06779"/>
    <w:rsid w:val="1BEB7407"/>
    <w:rsid w:val="1BED3822"/>
    <w:rsid w:val="1C051805"/>
    <w:rsid w:val="1C0F1CB5"/>
    <w:rsid w:val="1C1ABD78"/>
    <w:rsid w:val="1C1E05B9"/>
    <w:rsid w:val="1C1F9C4B"/>
    <w:rsid w:val="1C23DBE1"/>
    <w:rsid w:val="1C437ABE"/>
    <w:rsid w:val="1C65C1D0"/>
    <w:rsid w:val="1C7902D4"/>
    <w:rsid w:val="1C834FE6"/>
    <w:rsid w:val="1CC027DC"/>
    <w:rsid w:val="1CC5B2A0"/>
    <w:rsid w:val="1CEAC09A"/>
    <w:rsid w:val="1D1D25A4"/>
    <w:rsid w:val="1D1DA030"/>
    <w:rsid w:val="1D56B3D4"/>
    <w:rsid w:val="1D772ACB"/>
    <w:rsid w:val="1D823FF4"/>
    <w:rsid w:val="1D8BED29"/>
    <w:rsid w:val="1D96037E"/>
    <w:rsid w:val="1DAD7A53"/>
    <w:rsid w:val="1DBA3D0B"/>
    <w:rsid w:val="1DC4659C"/>
    <w:rsid w:val="1DF436C3"/>
    <w:rsid w:val="1DFA7DA9"/>
    <w:rsid w:val="1DFAD8B9"/>
    <w:rsid w:val="1E0D1827"/>
    <w:rsid w:val="1E0DD7C3"/>
    <w:rsid w:val="1E618A18"/>
    <w:rsid w:val="1E650427"/>
    <w:rsid w:val="1E72E5B2"/>
    <w:rsid w:val="1E92C460"/>
    <w:rsid w:val="1EBDFF40"/>
    <w:rsid w:val="1EC86CD2"/>
    <w:rsid w:val="1ED0D214"/>
    <w:rsid w:val="1ED2559F"/>
    <w:rsid w:val="1EDE0D77"/>
    <w:rsid w:val="1EE2D1C5"/>
    <w:rsid w:val="1EF24837"/>
    <w:rsid w:val="1F083DD6"/>
    <w:rsid w:val="1F201BB3"/>
    <w:rsid w:val="1F24D8E4"/>
    <w:rsid w:val="1F443AE3"/>
    <w:rsid w:val="1F6DF7CC"/>
    <w:rsid w:val="1F7E6E8D"/>
    <w:rsid w:val="1F818F9A"/>
    <w:rsid w:val="1FBF9D4B"/>
    <w:rsid w:val="1FD09078"/>
    <w:rsid w:val="1FEEE82F"/>
    <w:rsid w:val="200BCF2B"/>
    <w:rsid w:val="2017E0E3"/>
    <w:rsid w:val="203615D9"/>
    <w:rsid w:val="204356D0"/>
    <w:rsid w:val="20924A5B"/>
    <w:rsid w:val="20ED4279"/>
    <w:rsid w:val="20F5B102"/>
    <w:rsid w:val="2117C951"/>
    <w:rsid w:val="2135294F"/>
    <w:rsid w:val="214069FD"/>
    <w:rsid w:val="2142275D"/>
    <w:rsid w:val="21474770"/>
    <w:rsid w:val="216ACC6A"/>
    <w:rsid w:val="216BDD7B"/>
    <w:rsid w:val="21744E5F"/>
    <w:rsid w:val="219A698E"/>
    <w:rsid w:val="21B30B72"/>
    <w:rsid w:val="21E63069"/>
    <w:rsid w:val="21E92052"/>
    <w:rsid w:val="22217350"/>
    <w:rsid w:val="2226D3A0"/>
    <w:rsid w:val="225E75AE"/>
    <w:rsid w:val="22793E51"/>
    <w:rsid w:val="228A41CF"/>
    <w:rsid w:val="2291604A"/>
    <w:rsid w:val="22927360"/>
    <w:rsid w:val="22949A66"/>
    <w:rsid w:val="2299FBE6"/>
    <w:rsid w:val="229F3DBB"/>
    <w:rsid w:val="22AF4265"/>
    <w:rsid w:val="22CD17DE"/>
    <w:rsid w:val="22DC5675"/>
    <w:rsid w:val="22EB54BE"/>
    <w:rsid w:val="22FEB30E"/>
    <w:rsid w:val="231DD324"/>
    <w:rsid w:val="2324DB66"/>
    <w:rsid w:val="233639EF"/>
    <w:rsid w:val="235896EF"/>
    <w:rsid w:val="2359B220"/>
    <w:rsid w:val="236BA0BC"/>
    <w:rsid w:val="2372BDDA"/>
    <w:rsid w:val="23743D48"/>
    <w:rsid w:val="238D95D4"/>
    <w:rsid w:val="23A79932"/>
    <w:rsid w:val="23B135A3"/>
    <w:rsid w:val="23D7FCA3"/>
    <w:rsid w:val="23E32FC7"/>
    <w:rsid w:val="23E7F64C"/>
    <w:rsid w:val="23F18178"/>
    <w:rsid w:val="2426260F"/>
    <w:rsid w:val="24297E8F"/>
    <w:rsid w:val="2449C364"/>
    <w:rsid w:val="24628BF7"/>
    <w:rsid w:val="24669A76"/>
    <w:rsid w:val="246851D9"/>
    <w:rsid w:val="24713E3C"/>
    <w:rsid w:val="2498BC9C"/>
    <w:rsid w:val="24A4019B"/>
    <w:rsid w:val="24B295C7"/>
    <w:rsid w:val="24C86ED7"/>
    <w:rsid w:val="24CAED1E"/>
    <w:rsid w:val="24DDCA06"/>
    <w:rsid w:val="24E96615"/>
    <w:rsid w:val="252E79D3"/>
    <w:rsid w:val="2531C83B"/>
    <w:rsid w:val="25483314"/>
    <w:rsid w:val="2548A8FD"/>
    <w:rsid w:val="257396C0"/>
    <w:rsid w:val="258D51D9"/>
    <w:rsid w:val="25B4934B"/>
    <w:rsid w:val="25C31DF4"/>
    <w:rsid w:val="25D4B626"/>
    <w:rsid w:val="25EAB75F"/>
    <w:rsid w:val="2611CD8C"/>
    <w:rsid w:val="261FBB3B"/>
    <w:rsid w:val="2626B684"/>
    <w:rsid w:val="2645A25A"/>
    <w:rsid w:val="2654046D"/>
    <w:rsid w:val="26669993"/>
    <w:rsid w:val="2673F194"/>
    <w:rsid w:val="26883F85"/>
    <w:rsid w:val="268F2DE1"/>
    <w:rsid w:val="269B0216"/>
    <w:rsid w:val="26A17B72"/>
    <w:rsid w:val="26A4E60F"/>
    <w:rsid w:val="26AFF2CE"/>
    <w:rsid w:val="26DD8822"/>
    <w:rsid w:val="26F6CF9F"/>
    <w:rsid w:val="2707CFC3"/>
    <w:rsid w:val="272FEAC9"/>
    <w:rsid w:val="2741D52F"/>
    <w:rsid w:val="27482A0B"/>
    <w:rsid w:val="27611F51"/>
    <w:rsid w:val="276A1E6B"/>
    <w:rsid w:val="2770C3C0"/>
    <w:rsid w:val="27AD0EF7"/>
    <w:rsid w:val="27C23BE5"/>
    <w:rsid w:val="27CAA89F"/>
    <w:rsid w:val="2802DBCC"/>
    <w:rsid w:val="280C92B1"/>
    <w:rsid w:val="283C5A95"/>
    <w:rsid w:val="2855DE20"/>
    <w:rsid w:val="285C08D8"/>
    <w:rsid w:val="286FDE7A"/>
    <w:rsid w:val="287BDAED"/>
    <w:rsid w:val="2891C627"/>
    <w:rsid w:val="28952DAD"/>
    <w:rsid w:val="289829AF"/>
    <w:rsid w:val="2899A431"/>
    <w:rsid w:val="28A3C894"/>
    <w:rsid w:val="28A6D661"/>
    <w:rsid w:val="28C2FBC0"/>
    <w:rsid w:val="2903B345"/>
    <w:rsid w:val="291ED7B7"/>
    <w:rsid w:val="29286B5D"/>
    <w:rsid w:val="293220F2"/>
    <w:rsid w:val="293FF464"/>
    <w:rsid w:val="2957210B"/>
    <w:rsid w:val="295C89C4"/>
    <w:rsid w:val="2997C16E"/>
    <w:rsid w:val="29B42053"/>
    <w:rsid w:val="29B67292"/>
    <w:rsid w:val="29C6B26D"/>
    <w:rsid w:val="29CF0A35"/>
    <w:rsid w:val="29D5273A"/>
    <w:rsid w:val="29F6C52A"/>
    <w:rsid w:val="2A06F850"/>
    <w:rsid w:val="2A24B4B7"/>
    <w:rsid w:val="2A25846C"/>
    <w:rsid w:val="2A26EF53"/>
    <w:rsid w:val="2A33331D"/>
    <w:rsid w:val="2A3A03E1"/>
    <w:rsid w:val="2A6A4F85"/>
    <w:rsid w:val="2A759F8D"/>
    <w:rsid w:val="2A8174A0"/>
    <w:rsid w:val="2AA19801"/>
    <w:rsid w:val="2AB68926"/>
    <w:rsid w:val="2AC53053"/>
    <w:rsid w:val="2AF29732"/>
    <w:rsid w:val="2B21402A"/>
    <w:rsid w:val="2B451532"/>
    <w:rsid w:val="2B485A53"/>
    <w:rsid w:val="2B4CB79A"/>
    <w:rsid w:val="2B7631B0"/>
    <w:rsid w:val="2B885A13"/>
    <w:rsid w:val="2B9E5FC2"/>
    <w:rsid w:val="2BA25519"/>
    <w:rsid w:val="2BB09AE8"/>
    <w:rsid w:val="2BB573AE"/>
    <w:rsid w:val="2BC22047"/>
    <w:rsid w:val="2BC50E07"/>
    <w:rsid w:val="2BD69BBF"/>
    <w:rsid w:val="2BD7BAEE"/>
    <w:rsid w:val="2BE2DF5B"/>
    <w:rsid w:val="2BEC787C"/>
    <w:rsid w:val="2C06F83A"/>
    <w:rsid w:val="2C296D1F"/>
    <w:rsid w:val="2C3783C5"/>
    <w:rsid w:val="2C3D399A"/>
    <w:rsid w:val="2C42F529"/>
    <w:rsid w:val="2C4A9833"/>
    <w:rsid w:val="2C5661F7"/>
    <w:rsid w:val="2C5F5B36"/>
    <w:rsid w:val="2C63484D"/>
    <w:rsid w:val="2C79F4E6"/>
    <w:rsid w:val="2CABA71C"/>
    <w:rsid w:val="2CB2192E"/>
    <w:rsid w:val="2CCAF4B2"/>
    <w:rsid w:val="2CDF45CD"/>
    <w:rsid w:val="2CF05650"/>
    <w:rsid w:val="2CF58A2F"/>
    <w:rsid w:val="2CFBCCD1"/>
    <w:rsid w:val="2D08E7C1"/>
    <w:rsid w:val="2D08F176"/>
    <w:rsid w:val="2D27C869"/>
    <w:rsid w:val="2D30FC8D"/>
    <w:rsid w:val="2D510A5B"/>
    <w:rsid w:val="2D6512B4"/>
    <w:rsid w:val="2D8A765A"/>
    <w:rsid w:val="2D8AE47F"/>
    <w:rsid w:val="2DA139BC"/>
    <w:rsid w:val="2DAC787D"/>
    <w:rsid w:val="2DD27797"/>
    <w:rsid w:val="2DE4DA06"/>
    <w:rsid w:val="2E084912"/>
    <w:rsid w:val="2E15C547"/>
    <w:rsid w:val="2E1F2E2F"/>
    <w:rsid w:val="2E26846D"/>
    <w:rsid w:val="2E3EF99C"/>
    <w:rsid w:val="2E40E9EB"/>
    <w:rsid w:val="2E48C359"/>
    <w:rsid w:val="2E739E51"/>
    <w:rsid w:val="2E7F4159"/>
    <w:rsid w:val="2E810765"/>
    <w:rsid w:val="2E8CD15C"/>
    <w:rsid w:val="2EA511D1"/>
    <w:rsid w:val="2EA5F5BE"/>
    <w:rsid w:val="2EBD4BF3"/>
    <w:rsid w:val="2EC01E6C"/>
    <w:rsid w:val="2ECC696E"/>
    <w:rsid w:val="2ECCCCEE"/>
    <w:rsid w:val="2EFD9F2B"/>
    <w:rsid w:val="2F00E315"/>
    <w:rsid w:val="2F29BD4A"/>
    <w:rsid w:val="2F2AE1CD"/>
    <w:rsid w:val="2F3B4C25"/>
    <w:rsid w:val="2F60B7E7"/>
    <w:rsid w:val="2F631257"/>
    <w:rsid w:val="2F657F76"/>
    <w:rsid w:val="2FB4C5CD"/>
    <w:rsid w:val="2FD00D1D"/>
    <w:rsid w:val="2FE0486F"/>
    <w:rsid w:val="2FE0FA3F"/>
    <w:rsid w:val="2FF67F58"/>
    <w:rsid w:val="2FF9E8AB"/>
    <w:rsid w:val="30093F7C"/>
    <w:rsid w:val="302693A4"/>
    <w:rsid w:val="3027F712"/>
    <w:rsid w:val="3041790C"/>
    <w:rsid w:val="304EC4EF"/>
    <w:rsid w:val="30689D4F"/>
    <w:rsid w:val="30790EEC"/>
    <w:rsid w:val="307E3315"/>
    <w:rsid w:val="307F0F55"/>
    <w:rsid w:val="308A856A"/>
    <w:rsid w:val="30B05BAB"/>
    <w:rsid w:val="30CE4D29"/>
    <w:rsid w:val="30E14A4B"/>
    <w:rsid w:val="30E49956"/>
    <w:rsid w:val="30F45683"/>
    <w:rsid w:val="30FBA161"/>
    <w:rsid w:val="30FE7636"/>
    <w:rsid w:val="310427F9"/>
    <w:rsid w:val="310766FC"/>
    <w:rsid w:val="311A7578"/>
    <w:rsid w:val="311ABDD6"/>
    <w:rsid w:val="312BAE88"/>
    <w:rsid w:val="314AB1E3"/>
    <w:rsid w:val="314FFD56"/>
    <w:rsid w:val="316C9AF1"/>
    <w:rsid w:val="3177A111"/>
    <w:rsid w:val="3179604D"/>
    <w:rsid w:val="31A5C570"/>
    <w:rsid w:val="31B37330"/>
    <w:rsid w:val="31BED4B2"/>
    <w:rsid w:val="31DD8B96"/>
    <w:rsid w:val="31E0B460"/>
    <w:rsid w:val="31E31E93"/>
    <w:rsid w:val="31EDA07A"/>
    <w:rsid w:val="31FE5B98"/>
    <w:rsid w:val="320441B9"/>
    <w:rsid w:val="32044D2A"/>
    <w:rsid w:val="320BD3E0"/>
    <w:rsid w:val="320C93F9"/>
    <w:rsid w:val="32218689"/>
    <w:rsid w:val="32256B57"/>
    <w:rsid w:val="322F1333"/>
    <w:rsid w:val="3233CE7F"/>
    <w:rsid w:val="323E5D16"/>
    <w:rsid w:val="3272719C"/>
    <w:rsid w:val="3299EAFB"/>
    <w:rsid w:val="329F0F7D"/>
    <w:rsid w:val="32AE5C25"/>
    <w:rsid w:val="32AEA6CD"/>
    <w:rsid w:val="32BA34D4"/>
    <w:rsid w:val="32CD958E"/>
    <w:rsid w:val="32CE9CBA"/>
    <w:rsid w:val="32D4E5F1"/>
    <w:rsid w:val="32F0CBF4"/>
    <w:rsid w:val="333DA4AF"/>
    <w:rsid w:val="334CF54A"/>
    <w:rsid w:val="334D8D19"/>
    <w:rsid w:val="3359BFBB"/>
    <w:rsid w:val="3366208B"/>
    <w:rsid w:val="33792A1B"/>
    <w:rsid w:val="337C9694"/>
    <w:rsid w:val="338BE1AF"/>
    <w:rsid w:val="338C65E9"/>
    <w:rsid w:val="339A2BF9"/>
    <w:rsid w:val="33A937DE"/>
    <w:rsid w:val="33AD6119"/>
    <w:rsid w:val="33C5F2CE"/>
    <w:rsid w:val="33D2BEC0"/>
    <w:rsid w:val="33EB3752"/>
    <w:rsid w:val="33F70631"/>
    <w:rsid w:val="3402B9D5"/>
    <w:rsid w:val="341B9C29"/>
    <w:rsid w:val="34368533"/>
    <w:rsid w:val="34428DE5"/>
    <w:rsid w:val="34433ADD"/>
    <w:rsid w:val="3452DF83"/>
    <w:rsid w:val="349CDBBA"/>
    <w:rsid w:val="34A70148"/>
    <w:rsid w:val="34D05FEB"/>
    <w:rsid w:val="34F35601"/>
    <w:rsid w:val="34F6ACF4"/>
    <w:rsid w:val="352E506D"/>
    <w:rsid w:val="353BE27B"/>
    <w:rsid w:val="3542046A"/>
    <w:rsid w:val="3566BD41"/>
    <w:rsid w:val="356F6E70"/>
    <w:rsid w:val="3592F9D6"/>
    <w:rsid w:val="35C189FC"/>
    <w:rsid w:val="35CF9287"/>
    <w:rsid w:val="35D390C7"/>
    <w:rsid w:val="35EEAFE4"/>
    <w:rsid w:val="360B2D57"/>
    <w:rsid w:val="3611C4FD"/>
    <w:rsid w:val="3611F329"/>
    <w:rsid w:val="361AC6D0"/>
    <w:rsid w:val="3632FA42"/>
    <w:rsid w:val="3639B875"/>
    <w:rsid w:val="365B7FFE"/>
    <w:rsid w:val="365D8118"/>
    <w:rsid w:val="365EE0CE"/>
    <w:rsid w:val="366269A8"/>
    <w:rsid w:val="366FC62D"/>
    <w:rsid w:val="3679038F"/>
    <w:rsid w:val="367D7866"/>
    <w:rsid w:val="36804A59"/>
    <w:rsid w:val="36861F46"/>
    <w:rsid w:val="36A3238E"/>
    <w:rsid w:val="36A699C1"/>
    <w:rsid w:val="36ACC881"/>
    <w:rsid w:val="36B18F9A"/>
    <w:rsid w:val="36BD4A8C"/>
    <w:rsid w:val="36EE07A8"/>
    <w:rsid w:val="3702B880"/>
    <w:rsid w:val="3706C09D"/>
    <w:rsid w:val="3761BBDE"/>
    <w:rsid w:val="376B62E8"/>
    <w:rsid w:val="3775AC23"/>
    <w:rsid w:val="378658BF"/>
    <w:rsid w:val="379D0A46"/>
    <w:rsid w:val="37B62F28"/>
    <w:rsid w:val="37D55324"/>
    <w:rsid w:val="37E2AFE7"/>
    <w:rsid w:val="37E81066"/>
    <w:rsid w:val="37F83A07"/>
    <w:rsid w:val="3814D76F"/>
    <w:rsid w:val="3837CAE5"/>
    <w:rsid w:val="38413C0A"/>
    <w:rsid w:val="38475534"/>
    <w:rsid w:val="387CEA20"/>
    <w:rsid w:val="389E5E03"/>
    <w:rsid w:val="38A7C55B"/>
    <w:rsid w:val="38AF8441"/>
    <w:rsid w:val="38BD4EFC"/>
    <w:rsid w:val="38C40765"/>
    <w:rsid w:val="38DB47F0"/>
    <w:rsid w:val="38F6E329"/>
    <w:rsid w:val="38F8DD6A"/>
    <w:rsid w:val="3953EE1A"/>
    <w:rsid w:val="39A18CC4"/>
    <w:rsid w:val="39CC756D"/>
    <w:rsid w:val="39D34B21"/>
    <w:rsid w:val="39D363F1"/>
    <w:rsid w:val="39DCF26D"/>
    <w:rsid w:val="39EDAE12"/>
    <w:rsid w:val="3A18BA81"/>
    <w:rsid w:val="3A18C77A"/>
    <w:rsid w:val="3A573DF1"/>
    <w:rsid w:val="3A622AF2"/>
    <w:rsid w:val="3A650AD3"/>
    <w:rsid w:val="3A697B0E"/>
    <w:rsid w:val="3A858724"/>
    <w:rsid w:val="3A89216A"/>
    <w:rsid w:val="3A8D5407"/>
    <w:rsid w:val="3AA52FD2"/>
    <w:rsid w:val="3AAD406A"/>
    <w:rsid w:val="3AC8C7DA"/>
    <w:rsid w:val="3ADA5AD1"/>
    <w:rsid w:val="3ADC3B13"/>
    <w:rsid w:val="3B15B7F6"/>
    <w:rsid w:val="3B1B8D8A"/>
    <w:rsid w:val="3B226F32"/>
    <w:rsid w:val="3B3D5797"/>
    <w:rsid w:val="3B4ED9B9"/>
    <w:rsid w:val="3B7C9FB9"/>
    <w:rsid w:val="3B8852F0"/>
    <w:rsid w:val="3BA3F40A"/>
    <w:rsid w:val="3BABD8CD"/>
    <w:rsid w:val="3BCD7192"/>
    <w:rsid w:val="3BD9C803"/>
    <w:rsid w:val="3BE0E93E"/>
    <w:rsid w:val="3BE55C97"/>
    <w:rsid w:val="3BE7CE84"/>
    <w:rsid w:val="3BE98B08"/>
    <w:rsid w:val="3C1232F1"/>
    <w:rsid w:val="3C3964E3"/>
    <w:rsid w:val="3C5B79B2"/>
    <w:rsid w:val="3C632305"/>
    <w:rsid w:val="3C67B1C3"/>
    <w:rsid w:val="3C81B07C"/>
    <w:rsid w:val="3C9BD8FA"/>
    <w:rsid w:val="3CA3A7A4"/>
    <w:rsid w:val="3CBCE8F3"/>
    <w:rsid w:val="3CBCF14C"/>
    <w:rsid w:val="3CC35F49"/>
    <w:rsid w:val="3CD5FADE"/>
    <w:rsid w:val="3CED5808"/>
    <w:rsid w:val="3D16E398"/>
    <w:rsid w:val="3D2BA3FF"/>
    <w:rsid w:val="3D2DF7FA"/>
    <w:rsid w:val="3D2E26AE"/>
    <w:rsid w:val="3D374D39"/>
    <w:rsid w:val="3D444877"/>
    <w:rsid w:val="3D5C0653"/>
    <w:rsid w:val="3D5EB36F"/>
    <w:rsid w:val="3D670195"/>
    <w:rsid w:val="3D718DAD"/>
    <w:rsid w:val="3D9089D3"/>
    <w:rsid w:val="3D92EEF1"/>
    <w:rsid w:val="3D934A91"/>
    <w:rsid w:val="3DA41540"/>
    <w:rsid w:val="3DD726B2"/>
    <w:rsid w:val="3DF69EA7"/>
    <w:rsid w:val="3E0BC085"/>
    <w:rsid w:val="3E0E1BB0"/>
    <w:rsid w:val="3E26252E"/>
    <w:rsid w:val="3E40E2EA"/>
    <w:rsid w:val="3E45A3D5"/>
    <w:rsid w:val="3E474B0D"/>
    <w:rsid w:val="3E5A7BE6"/>
    <w:rsid w:val="3E66FB48"/>
    <w:rsid w:val="3E82A567"/>
    <w:rsid w:val="3E9DDAEF"/>
    <w:rsid w:val="3EDF2AC0"/>
    <w:rsid w:val="3EE47C26"/>
    <w:rsid w:val="3EF42E94"/>
    <w:rsid w:val="3EF5D8A7"/>
    <w:rsid w:val="3EF66BA4"/>
    <w:rsid w:val="3F1168C5"/>
    <w:rsid w:val="3F1EC5C5"/>
    <w:rsid w:val="3F345F3F"/>
    <w:rsid w:val="3F413BCA"/>
    <w:rsid w:val="3F4EE23B"/>
    <w:rsid w:val="3F8105BD"/>
    <w:rsid w:val="3F8321F2"/>
    <w:rsid w:val="3F92F039"/>
    <w:rsid w:val="3FC69C51"/>
    <w:rsid w:val="3FCCA841"/>
    <w:rsid w:val="40107AE1"/>
    <w:rsid w:val="4011F2A4"/>
    <w:rsid w:val="4030608A"/>
    <w:rsid w:val="403538E3"/>
    <w:rsid w:val="40403049"/>
    <w:rsid w:val="4044E847"/>
    <w:rsid w:val="40584397"/>
    <w:rsid w:val="406CDB2A"/>
    <w:rsid w:val="407EC119"/>
    <w:rsid w:val="40AD3926"/>
    <w:rsid w:val="40B239EA"/>
    <w:rsid w:val="40B73530"/>
    <w:rsid w:val="40B7F258"/>
    <w:rsid w:val="40D02FA0"/>
    <w:rsid w:val="40EAB29C"/>
    <w:rsid w:val="40ED8C47"/>
    <w:rsid w:val="41031728"/>
    <w:rsid w:val="414347DB"/>
    <w:rsid w:val="41477CB4"/>
    <w:rsid w:val="415A5506"/>
    <w:rsid w:val="418BA268"/>
    <w:rsid w:val="419B6CB4"/>
    <w:rsid w:val="41BA015A"/>
    <w:rsid w:val="41BA0237"/>
    <w:rsid w:val="41D55E31"/>
    <w:rsid w:val="41DC00AA"/>
    <w:rsid w:val="41E024B5"/>
    <w:rsid w:val="41F60C9D"/>
    <w:rsid w:val="41F674CA"/>
    <w:rsid w:val="42384E56"/>
    <w:rsid w:val="42490987"/>
    <w:rsid w:val="425863D5"/>
    <w:rsid w:val="428B8078"/>
    <w:rsid w:val="428E57FA"/>
    <w:rsid w:val="429EDE09"/>
    <w:rsid w:val="429FB906"/>
    <w:rsid w:val="42C29EE8"/>
    <w:rsid w:val="42FED9CF"/>
    <w:rsid w:val="432637CC"/>
    <w:rsid w:val="43360DB3"/>
    <w:rsid w:val="4338F9F0"/>
    <w:rsid w:val="433ABDCB"/>
    <w:rsid w:val="436C0A99"/>
    <w:rsid w:val="43756E88"/>
    <w:rsid w:val="4386ED72"/>
    <w:rsid w:val="4389EF7D"/>
    <w:rsid w:val="4396A27A"/>
    <w:rsid w:val="4399A368"/>
    <w:rsid w:val="43BF5B1A"/>
    <w:rsid w:val="43E0C50F"/>
    <w:rsid w:val="43EB23E6"/>
    <w:rsid w:val="43ECFA92"/>
    <w:rsid w:val="43FA1988"/>
    <w:rsid w:val="440763F8"/>
    <w:rsid w:val="441533DA"/>
    <w:rsid w:val="44171540"/>
    <w:rsid w:val="44441393"/>
    <w:rsid w:val="445EE6C0"/>
    <w:rsid w:val="4465F2D2"/>
    <w:rsid w:val="44943D8E"/>
    <w:rsid w:val="44969847"/>
    <w:rsid w:val="44DD3AE2"/>
    <w:rsid w:val="45044E9A"/>
    <w:rsid w:val="450908D9"/>
    <w:rsid w:val="45096BEB"/>
    <w:rsid w:val="45112617"/>
    <w:rsid w:val="451B39D7"/>
    <w:rsid w:val="451B443A"/>
    <w:rsid w:val="45405923"/>
    <w:rsid w:val="45567DD9"/>
    <w:rsid w:val="45605A51"/>
    <w:rsid w:val="45C4319D"/>
    <w:rsid w:val="45D14958"/>
    <w:rsid w:val="45E9D402"/>
    <w:rsid w:val="45F301E2"/>
    <w:rsid w:val="45F3C440"/>
    <w:rsid w:val="45FE7FA5"/>
    <w:rsid w:val="461DB6C9"/>
    <w:rsid w:val="462FBF3F"/>
    <w:rsid w:val="46532EEE"/>
    <w:rsid w:val="46630095"/>
    <w:rsid w:val="467CBF38"/>
    <w:rsid w:val="46AF2B7C"/>
    <w:rsid w:val="46BAE119"/>
    <w:rsid w:val="46CB24F9"/>
    <w:rsid w:val="46D4DA40"/>
    <w:rsid w:val="46E042E6"/>
    <w:rsid w:val="470194ED"/>
    <w:rsid w:val="471936FF"/>
    <w:rsid w:val="472733D3"/>
    <w:rsid w:val="4738754A"/>
    <w:rsid w:val="4742C574"/>
    <w:rsid w:val="47499661"/>
    <w:rsid w:val="4758C9A1"/>
    <w:rsid w:val="475FFB63"/>
    <w:rsid w:val="477C5710"/>
    <w:rsid w:val="47939E74"/>
    <w:rsid w:val="4795D2BE"/>
    <w:rsid w:val="47B10B18"/>
    <w:rsid w:val="47C382C9"/>
    <w:rsid w:val="47C3C6F6"/>
    <w:rsid w:val="47D0F234"/>
    <w:rsid w:val="47D3AB67"/>
    <w:rsid w:val="47D9D80A"/>
    <w:rsid w:val="4819B917"/>
    <w:rsid w:val="48358B32"/>
    <w:rsid w:val="48677AFA"/>
    <w:rsid w:val="486F8810"/>
    <w:rsid w:val="4870AAA1"/>
    <w:rsid w:val="4876DA06"/>
    <w:rsid w:val="487DB7E5"/>
    <w:rsid w:val="488952F3"/>
    <w:rsid w:val="48A58ED9"/>
    <w:rsid w:val="48CFDD82"/>
    <w:rsid w:val="48F81470"/>
    <w:rsid w:val="48FC4461"/>
    <w:rsid w:val="4912B61C"/>
    <w:rsid w:val="49174854"/>
    <w:rsid w:val="4931E06C"/>
    <w:rsid w:val="4939CDF2"/>
    <w:rsid w:val="4946093A"/>
    <w:rsid w:val="494C9C21"/>
    <w:rsid w:val="49557309"/>
    <w:rsid w:val="49A011F0"/>
    <w:rsid w:val="49A51D34"/>
    <w:rsid w:val="49B0ABF0"/>
    <w:rsid w:val="49CDEA32"/>
    <w:rsid w:val="49CE4E24"/>
    <w:rsid w:val="49D0414E"/>
    <w:rsid w:val="49EAF3CD"/>
    <w:rsid w:val="49FBC700"/>
    <w:rsid w:val="4A07EDB7"/>
    <w:rsid w:val="4A18CF4C"/>
    <w:rsid w:val="4A23A354"/>
    <w:rsid w:val="4A265CA8"/>
    <w:rsid w:val="4A317F22"/>
    <w:rsid w:val="4A54CBF5"/>
    <w:rsid w:val="4A61C163"/>
    <w:rsid w:val="4A6E15AB"/>
    <w:rsid w:val="4AB67065"/>
    <w:rsid w:val="4AC2BC45"/>
    <w:rsid w:val="4AC6206F"/>
    <w:rsid w:val="4ACAB4D0"/>
    <w:rsid w:val="4ADB70DB"/>
    <w:rsid w:val="4B012B82"/>
    <w:rsid w:val="4B19078A"/>
    <w:rsid w:val="4B5CA56F"/>
    <w:rsid w:val="4B5DE57A"/>
    <w:rsid w:val="4B757EA7"/>
    <w:rsid w:val="4B9ABB8D"/>
    <w:rsid w:val="4BA9EAFD"/>
    <w:rsid w:val="4BC049B6"/>
    <w:rsid w:val="4BCC4909"/>
    <w:rsid w:val="4BD85621"/>
    <w:rsid w:val="4BD8FB4B"/>
    <w:rsid w:val="4BDF9D0E"/>
    <w:rsid w:val="4BF59FFC"/>
    <w:rsid w:val="4C0975EA"/>
    <w:rsid w:val="4C262FCF"/>
    <w:rsid w:val="4C27EBF1"/>
    <w:rsid w:val="4C34316B"/>
    <w:rsid w:val="4C348969"/>
    <w:rsid w:val="4C35E77A"/>
    <w:rsid w:val="4C5D03AB"/>
    <w:rsid w:val="4C5E8CA6"/>
    <w:rsid w:val="4C7C02B8"/>
    <w:rsid w:val="4C8B579A"/>
    <w:rsid w:val="4C9BE25F"/>
    <w:rsid w:val="4CB14A0E"/>
    <w:rsid w:val="4CD64792"/>
    <w:rsid w:val="4CFC5E9F"/>
    <w:rsid w:val="4D03E0A4"/>
    <w:rsid w:val="4D3F92FD"/>
    <w:rsid w:val="4D663D60"/>
    <w:rsid w:val="4D765A00"/>
    <w:rsid w:val="4D93A9B4"/>
    <w:rsid w:val="4DBE90DF"/>
    <w:rsid w:val="4DC654A2"/>
    <w:rsid w:val="4DF2F427"/>
    <w:rsid w:val="4E001347"/>
    <w:rsid w:val="4E1FE0FA"/>
    <w:rsid w:val="4E255E8F"/>
    <w:rsid w:val="4E441552"/>
    <w:rsid w:val="4E54FD4C"/>
    <w:rsid w:val="4E7040A2"/>
    <w:rsid w:val="4E843F25"/>
    <w:rsid w:val="4E9F6519"/>
    <w:rsid w:val="4EABCC75"/>
    <w:rsid w:val="4EC0FF3E"/>
    <w:rsid w:val="4EDFEC25"/>
    <w:rsid w:val="4EF81356"/>
    <w:rsid w:val="4EFD77A9"/>
    <w:rsid w:val="4F141861"/>
    <w:rsid w:val="4F349AE9"/>
    <w:rsid w:val="4F46E545"/>
    <w:rsid w:val="4F4871D2"/>
    <w:rsid w:val="4F7029F8"/>
    <w:rsid w:val="4F80A6D3"/>
    <w:rsid w:val="4FA54856"/>
    <w:rsid w:val="4FACE6B9"/>
    <w:rsid w:val="4FAD670B"/>
    <w:rsid w:val="4FD3AF18"/>
    <w:rsid w:val="4FDB331D"/>
    <w:rsid w:val="4FE7A968"/>
    <w:rsid w:val="501F0B80"/>
    <w:rsid w:val="50283964"/>
    <w:rsid w:val="502FF0E5"/>
    <w:rsid w:val="50505406"/>
    <w:rsid w:val="50864EC8"/>
    <w:rsid w:val="508FE9BF"/>
    <w:rsid w:val="50A7FC37"/>
    <w:rsid w:val="50AFE8C2"/>
    <w:rsid w:val="50C24B4E"/>
    <w:rsid w:val="50D24D87"/>
    <w:rsid w:val="50EBE106"/>
    <w:rsid w:val="50EC767C"/>
    <w:rsid w:val="50F1B081"/>
    <w:rsid w:val="50F9B04B"/>
    <w:rsid w:val="511AC89A"/>
    <w:rsid w:val="5133A98D"/>
    <w:rsid w:val="514A60CD"/>
    <w:rsid w:val="514CD1EA"/>
    <w:rsid w:val="516F7F79"/>
    <w:rsid w:val="517C1390"/>
    <w:rsid w:val="517CDEF8"/>
    <w:rsid w:val="5180D0A2"/>
    <w:rsid w:val="51847520"/>
    <w:rsid w:val="51A90910"/>
    <w:rsid w:val="51B532B8"/>
    <w:rsid w:val="51D8AD54"/>
    <w:rsid w:val="51D8FC17"/>
    <w:rsid w:val="51DC9339"/>
    <w:rsid w:val="51DF12E2"/>
    <w:rsid w:val="51E3A481"/>
    <w:rsid w:val="51F355E5"/>
    <w:rsid w:val="520CC67F"/>
    <w:rsid w:val="52267FCE"/>
    <w:rsid w:val="522CBCEB"/>
    <w:rsid w:val="523726A9"/>
    <w:rsid w:val="52791C27"/>
    <w:rsid w:val="527D8864"/>
    <w:rsid w:val="528147E6"/>
    <w:rsid w:val="52852A47"/>
    <w:rsid w:val="528EF673"/>
    <w:rsid w:val="52A07005"/>
    <w:rsid w:val="52A2DFE4"/>
    <w:rsid w:val="52D1FFF5"/>
    <w:rsid w:val="52F2314D"/>
    <w:rsid w:val="531D70D0"/>
    <w:rsid w:val="5343F822"/>
    <w:rsid w:val="534F5627"/>
    <w:rsid w:val="53717B35"/>
    <w:rsid w:val="53757EDF"/>
    <w:rsid w:val="5375F41E"/>
    <w:rsid w:val="53816D20"/>
    <w:rsid w:val="53BC3C8D"/>
    <w:rsid w:val="53DA8BC1"/>
    <w:rsid w:val="540A5D5D"/>
    <w:rsid w:val="5418E56E"/>
    <w:rsid w:val="542033BF"/>
    <w:rsid w:val="5429AC64"/>
    <w:rsid w:val="5442D754"/>
    <w:rsid w:val="545E8245"/>
    <w:rsid w:val="5468BAF2"/>
    <w:rsid w:val="54737186"/>
    <w:rsid w:val="549DD8C9"/>
    <w:rsid w:val="54BAB4F4"/>
    <w:rsid w:val="54BCB76E"/>
    <w:rsid w:val="54D3A401"/>
    <w:rsid w:val="54E2CFF6"/>
    <w:rsid w:val="54EB2688"/>
    <w:rsid w:val="54EBF5C3"/>
    <w:rsid w:val="5509EAEB"/>
    <w:rsid w:val="551B4543"/>
    <w:rsid w:val="5520D8AB"/>
    <w:rsid w:val="552D7F90"/>
    <w:rsid w:val="554F2DA9"/>
    <w:rsid w:val="55571B2F"/>
    <w:rsid w:val="5558A5FF"/>
    <w:rsid w:val="5576747A"/>
    <w:rsid w:val="557CF008"/>
    <w:rsid w:val="557F8D71"/>
    <w:rsid w:val="558FA02B"/>
    <w:rsid w:val="55A11170"/>
    <w:rsid w:val="55B9105F"/>
    <w:rsid w:val="55D7A61E"/>
    <w:rsid w:val="55E04A6B"/>
    <w:rsid w:val="55EE550F"/>
    <w:rsid w:val="56155219"/>
    <w:rsid w:val="561B0FBF"/>
    <w:rsid w:val="561D5075"/>
    <w:rsid w:val="56243C86"/>
    <w:rsid w:val="565240FD"/>
    <w:rsid w:val="56553D93"/>
    <w:rsid w:val="565BBC1C"/>
    <w:rsid w:val="56804D34"/>
    <w:rsid w:val="56984C3F"/>
    <w:rsid w:val="56AE210B"/>
    <w:rsid w:val="56C721E4"/>
    <w:rsid w:val="56F31A58"/>
    <w:rsid w:val="56FE5331"/>
    <w:rsid w:val="571F8ED9"/>
    <w:rsid w:val="572E9EA1"/>
    <w:rsid w:val="573D34D0"/>
    <w:rsid w:val="57780E28"/>
    <w:rsid w:val="577A06C1"/>
    <w:rsid w:val="579069FC"/>
    <w:rsid w:val="5793B1F0"/>
    <w:rsid w:val="57944BDA"/>
    <w:rsid w:val="57C0E953"/>
    <w:rsid w:val="57E215BA"/>
    <w:rsid w:val="57F10DF4"/>
    <w:rsid w:val="57FAB88C"/>
    <w:rsid w:val="5822C74A"/>
    <w:rsid w:val="582CEBAD"/>
    <w:rsid w:val="5832805D"/>
    <w:rsid w:val="5836698A"/>
    <w:rsid w:val="5838832A"/>
    <w:rsid w:val="585F0232"/>
    <w:rsid w:val="58687D8C"/>
    <w:rsid w:val="5870592B"/>
    <w:rsid w:val="58D12C68"/>
    <w:rsid w:val="591989B8"/>
    <w:rsid w:val="592C3A5D"/>
    <w:rsid w:val="592CADBC"/>
    <w:rsid w:val="594080CB"/>
    <w:rsid w:val="5945D77C"/>
    <w:rsid w:val="59605B5F"/>
    <w:rsid w:val="596BE741"/>
    <w:rsid w:val="59764516"/>
    <w:rsid w:val="59769E6D"/>
    <w:rsid w:val="59798F35"/>
    <w:rsid w:val="5989A235"/>
    <w:rsid w:val="599392B6"/>
    <w:rsid w:val="599C8FA6"/>
    <w:rsid w:val="59B30AA8"/>
    <w:rsid w:val="59BF4F72"/>
    <w:rsid w:val="59C8BC0E"/>
    <w:rsid w:val="59D7DAE4"/>
    <w:rsid w:val="59F3D717"/>
    <w:rsid w:val="5A058BD4"/>
    <w:rsid w:val="5A0CDA2C"/>
    <w:rsid w:val="5A178BD6"/>
    <w:rsid w:val="5A18A663"/>
    <w:rsid w:val="5A1D1F9F"/>
    <w:rsid w:val="5A220CD1"/>
    <w:rsid w:val="5A26F32E"/>
    <w:rsid w:val="5A3BC729"/>
    <w:rsid w:val="5A416FE1"/>
    <w:rsid w:val="5A421F6A"/>
    <w:rsid w:val="5A5DA4E2"/>
    <w:rsid w:val="5A6A487F"/>
    <w:rsid w:val="5A6D9752"/>
    <w:rsid w:val="5AA83AA8"/>
    <w:rsid w:val="5AD3ACFC"/>
    <w:rsid w:val="5AD5DAB3"/>
    <w:rsid w:val="5AE2AEE5"/>
    <w:rsid w:val="5AE8C33C"/>
    <w:rsid w:val="5AEF7C2B"/>
    <w:rsid w:val="5AEF9335"/>
    <w:rsid w:val="5B0980A6"/>
    <w:rsid w:val="5B271F4F"/>
    <w:rsid w:val="5B58472E"/>
    <w:rsid w:val="5B8443F2"/>
    <w:rsid w:val="5B94AC31"/>
    <w:rsid w:val="5BA97303"/>
    <w:rsid w:val="5BB330B5"/>
    <w:rsid w:val="5BDDEFCB"/>
    <w:rsid w:val="5BDF80D3"/>
    <w:rsid w:val="5BE5EA40"/>
    <w:rsid w:val="5C13378C"/>
    <w:rsid w:val="5C1728CF"/>
    <w:rsid w:val="5C199848"/>
    <w:rsid w:val="5C529802"/>
    <w:rsid w:val="5C60AFA8"/>
    <w:rsid w:val="5C61CF84"/>
    <w:rsid w:val="5C83BF00"/>
    <w:rsid w:val="5C8C5CC1"/>
    <w:rsid w:val="5CA4AE24"/>
    <w:rsid w:val="5CAD0413"/>
    <w:rsid w:val="5CB5047C"/>
    <w:rsid w:val="5CC24E55"/>
    <w:rsid w:val="5CC5AD0C"/>
    <w:rsid w:val="5CC6028E"/>
    <w:rsid w:val="5CCCB0AB"/>
    <w:rsid w:val="5CDE86B0"/>
    <w:rsid w:val="5CE637A4"/>
    <w:rsid w:val="5CF55990"/>
    <w:rsid w:val="5D03AE07"/>
    <w:rsid w:val="5D22EC16"/>
    <w:rsid w:val="5D25F8A0"/>
    <w:rsid w:val="5D46AC1F"/>
    <w:rsid w:val="5D59DBF6"/>
    <w:rsid w:val="5D5A3F8E"/>
    <w:rsid w:val="5D5A8574"/>
    <w:rsid w:val="5D9E0221"/>
    <w:rsid w:val="5DB47D83"/>
    <w:rsid w:val="5DD6BE6D"/>
    <w:rsid w:val="5DE2D733"/>
    <w:rsid w:val="5DE40257"/>
    <w:rsid w:val="5E06F819"/>
    <w:rsid w:val="5E1AB0B1"/>
    <w:rsid w:val="5E282D22"/>
    <w:rsid w:val="5E2CB9EE"/>
    <w:rsid w:val="5E520BA8"/>
    <w:rsid w:val="5E596758"/>
    <w:rsid w:val="5E68F04B"/>
    <w:rsid w:val="5E9FF7E8"/>
    <w:rsid w:val="5EA6510D"/>
    <w:rsid w:val="5EB54208"/>
    <w:rsid w:val="5ED6D4F3"/>
    <w:rsid w:val="5ED8D372"/>
    <w:rsid w:val="5EDF9A1F"/>
    <w:rsid w:val="5F0E3513"/>
    <w:rsid w:val="5F0F384C"/>
    <w:rsid w:val="5F1947D9"/>
    <w:rsid w:val="5F201F11"/>
    <w:rsid w:val="5F2DE666"/>
    <w:rsid w:val="5F33AE61"/>
    <w:rsid w:val="5F4D8377"/>
    <w:rsid w:val="5F636A7A"/>
    <w:rsid w:val="5FA733D1"/>
    <w:rsid w:val="5FB2B3B6"/>
    <w:rsid w:val="5FB745BA"/>
    <w:rsid w:val="5FBF3340"/>
    <w:rsid w:val="5FC06D8D"/>
    <w:rsid w:val="5FDFFD57"/>
    <w:rsid w:val="5FEE38B9"/>
    <w:rsid w:val="60102B10"/>
    <w:rsid w:val="601433B6"/>
    <w:rsid w:val="6046947E"/>
    <w:rsid w:val="604BE1B7"/>
    <w:rsid w:val="604CCE26"/>
    <w:rsid w:val="6060B0E0"/>
    <w:rsid w:val="606B4AC2"/>
    <w:rsid w:val="606ED44D"/>
    <w:rsid w:val="6073B138"/>
    <w:rsid w:val="607EE93D"/>
    <w:rsid w:val="6091E050"/>
    <w:rsid w:val="609B95B3"/>
    <w:rsid w:val="60A1BFE9"/>
    <w:rsid w:val="60A46530"/>
    <w:rsid w:val="60F15C76"/>
    <w:rsid w:val="60FF0BD5"/>
    <w:rsid w:val="610D9574"/>
    <w:rsid w:val="61375891"/>
    <w:rsid w:val="613CA86C"/>
    <w:rsid w:val="616C639B"/>
    <w:rsid w:val="616E7A36"/>
    <w:rsid w:val="61766551"/>
    <w:rsid w:val="61972CA7"/>
    <w:rsid w:val="61A0910D"/>
    <w:rsid w:val="61A2964A"/>
    <w:rsid w:val="61CCB179"/>
    <w:rsid w:val="61D70ECD"/>
    <w:rsid w:val="62130C53"/>
    <w:rsid w:val="6222AA6E"/>
    <w:rsid w:val="62233D4F"/>
    <w:rsid w:val="6236F046"/>
    <w:rsid w:val="624B972E"/>
    <w:rsid w:val="624D7C50"/>
    <w:rsid w:val="625F2CB3"/>
    <w:rsid w:val="62643436"/>
    <w:rsid w:val="6285E964"/>
    <w:rsid w:val="629DF6AD"/>
    <w:rsid w:val="62CFE0D5"/>
    <w:rsid w:val="62D1CCB0"/>
    <w:rsid w:val="62DC75E5"/>
    <w:rsid w:val="62F4BAD2"/>
    <w:rsid w:val="630986D9"/>
    <w:rsid w:val="6329AA75"/>
    <w:rsid w:val="635ED40E"/>
    <w:rsid w:val="636038C6"/>
    <w:rsid w:val="6366728E"/>
    <w:rsid w:val="636C70F5"/>
    <w:rsid w:val="637385BE"/>
    <w:rsid w:val="6377A477"/>
    <w:rsid w:val="639ED787"/>
    <w:rsid w:val="63A9EA6F"/>
    <w:rsid w:val="63BB7EE4"/>
    <w:rsid w:val="63C65496"/>
    <w:rsid w:val="63C841EA"/>
    <w:rsid w:val="63CC10D6"/>
    <w:rsid w:val="63D06702"/>
    <w:rsid w:val="63D1ED83"/>
    <w:rsid w:val="63D30EA2"/>
    <w:rsid w:val="63DE8996"/>
    <w:rsid w:val="6411A6D7"/>
    <w:rsid w:val="64135DEE"/>
    <w:rsid w:val="64279C55"/>
    <w:rsid w:val="642B95D9"/>
    <w:rsid w:val="64637A65"/>
    <w:rsid w:val="6466BD17"/>
    <w:rsid w:val="6468D704"/>
    <w:rsid w:val="64780A41"/>
    <w:rsid w:val="648C935A"/>
    <w:rsid w:val="64919149"/>
    <w:rsid w:val="64B6E85C"/>
    <w:rsid w:val="64D0AE87"/>
    <w:rsid w:val="64EB5842"/>
    <w:rsid w:val="65212422"/>
    <w:rsid w:val="652224A0"/>
    <w:rsid w:val="65440609"/>
    <w:rsid w:val="6560D0C4"/>
    <w:rsid w:val="6569600D"/>
    <w:rsid w:val="657A8323"/>
    <w:rsid w:val="6584B8A7"/>
    <w:rsid w:val="65892439"/>
    <w:rsid w:val="6591DA54"/>
    <w:rsid w:val="65A732ED"/>
    <w:rsid w:val="65A9C25C"/>
    <w:rsid w:val="65BC2E10"/>
    <w:rsid w:val="65CDF25E"/>
    <w:rsid w:val="65D5A808"/>
    <w:rsid w:val="65E71B5B"/>
    <w:rsid w:val="65FF82F7"/>
    <w:rsid w:val="6606E71B"/>
    <w:rsid w:val="6608B7C2"/>
    <w:rsid w:val="66309A2E"/>
    <w:rsid w:val="66320B8C"/>
    <w:rsid w:val="663A24FE"/>
    <w:rsid w:val="6642BF25"/>
    <w:rsid w:val="66492507"/>
    <w:rsid w:val="66539539"/>
    <w:rsid w:val="6662CE2B"/>
    <w:rsid w:val="6673AEAE"/>
    <w:rsid w:val="6681B7AD"/>
    <w:rsid w:val="668BD4A2"/>
    <w:rsid w:val="66B3525B"/>
    <w:rsid w:val="66B49D3D"/>
    <w:rsid w:val="66C66AEA"/>
    <w:rsid w:val="66FF99BA"/>
    <w:rsid w:val="675736CA"/>
    <w:rsid w:val="678C1576"/>
    <w:rsid w:val="678CBBA1"/>
    <w:rsid w:val="67963BC8"/>
    <w:rsid w:val="679F61E0"/>
    <w:rsid w:val="67A303B3"/>
    <w:rsid w:val="67AC2B01"/>
    <w:rsid w:val="67B65AA4"/>
    <w:rsid w:val="67BC85AD"/>
    <w:rsid w:val="68161227"/>
    <w:rsid w:val="682BCB89"/>
    <w:rsid w:val="6838A75A"/>
    <w:rsid w:val="68653E46"/>
    <w:rsid w:val="68A17F9F"/>
    <w:rsid w:val="68A5FA73"/>
    <w:rsid w:val="68ACD1CE"/>
    <w:rsid w:val="68CB3E3F"/>
    <w:rsid w:val="68D0B094"/>
    <w:rsid w:val="690B27B6"/>
    <w:rsid w:val="691C4947"/>
    <w:rsid w:val="6938FBFB"/>
    <w:rsid w:val="693E2899"/>
    <w:rsid w:val="693FA197"/>
    <w:rsid w:val="698B5D39"/>
    <w:rsid w:val="69C74411"/>
    <w:rsid w:val="69E04855"/>
    <w:rsid w:val="6A369479"/>
    <w:rsid w:val="6A3B94C1"/>
    <w:rsid w:val="6A414572"/>
    <w:rsid w:val="6A48EFCB"/>
    <w:rsid w:val="6A620ED0"/>
    <w:rsid w:val="6A66255E"/>
    <w:rsid w:val="6A703A34"/>
    <w:rsid w:val="6A73DA28"/>
    <w:rsid w:val="6AA3D3B5"/>
    <w:rsid w:val="6AA67F5A"/>
    <w:rsid w:val="6AB2822B"/>
    <w:rsid w:val="6AD53818"/>
    <w:rsid w:val="6AD9DFE8"/>
    <w:rsid w:val="6AF05D18"/>
    <w:rsid w:val="6AF142A0"/>
    <w:rsid w:val="6AF5BCED"/>
    <w:rsid w:val="6B0674E1"/>
    <w:rsid w:val="6B225679"/>
    <w:rsid w:val="6B282411"/>
    <w:rsid w:val="6B2E101A"/>
    <w:rsid w:val="6B31BCB8"/>
    <w:rsid w:val="6B45F981"/>
    <w:rsid w:val="6B4971EA"/>
    <w:rsid w:val="6B63090E"/>
    <w:rsid w:val="6B841722"/>
    <w:rsid w:val="6B8480FA"/>
    <w:rsid w:val="6B8F3E3B"/>
    <w:rsid w:val="6BA044FA"/>
    <w:rsid w:val="6BB0C59E"/>
    <w:rsid w:val="6BCF1358"/>
    <w:rsid w:val="6BD28814"/>
    <w:rsid w:val="6BE82ABB"/>
    <w:rsid w:val="6C085873"/>
    <w:rsid w:val="6C186993"/>
    <w:rsid w:val="6C1B1A6F"/>
    <w:rsid w:val="6C1DF176"/>
    <w:rsid w:val="6C203748"/>
    <w:rsid w:val="6C369702"/>
    <w:rsid w:val="6C626857"/>
    <w:rsid w:val="6C64D008"/>
    <w:rsid w:val="6C729049"/>
    <w:rsid w:val="6C818E0A"/>
    <w:rsid w:val="6C93D0F3"/>
    <w:rsid w:val="6CA05A7B"/>
    <w:rsid w:val="6CAD341F"/>
    <w:rsid w:val="6CB632C4"/>
    <w:rsid w:val="6CB749DB"/>
    <w:rsid w:val="6CCBB7A0"/>
    <w:rsid w:val="6CD2D7B3"/>
    <w:rsid w:val="6CD5656F"/>
    <w:rsid w:val="6CDA9AF1"/>
    <w:rsid w:val="6CDF2AEB"/>
    <w:rsid w:val="6CEA237E"/>
    <w:rsid w:val="6CFED96F"/>
    <w:rsid w:val="6D0FB627"/>
    <w:rsid w:val="6D22936E"/>
    <w:rsid w:val="6D3C7D21"/>
    <w:rsid w:val="6D420A14"/>
    <w:rsid w:val="6D530D97"/>
    <w:rsid w:val="6D67D0B5"/>
    <w:rsid w:val="6D6A771E"/>
    <w:rsid w:val="6D758D41"/>
    <w:rsid w:val="6D78E753"/>
    <w:rsid w:val="6D811EFD"/>
    <w:rsid w:val="6D95F1B4"/>
    <w:rsid w:val="6DC287D1"/>
    <w:rsid w:val="6DD14122"/>
    <w:rsid w:val="6DDF3A80"/>
    <w:rsid w:val="6DE1236D"/>
    <w:rsid w:val="6DE6FECD"/>
    <w:rsid w:val="6DFFA2AD"/>
    <w:rsid w:val="6E06F8A2"/>
    <w:rsid w:val="6E0B16E6"/>
    <w:rsid w:val="6E132F7B"/>
    <w:rsid w:val="6E219EAE"/>
    <w:rsid w:val="6E2736D4"/>
    <w:rsid w:val="6E3986A9"/>
    <w:rsid w:val="6E4523D6"/>
    <w:rsid w:val="6E5A4C22"/>
    <w:rsid w:val="6E62C1BF"/>
    <w:rsid w:val="6E769121"/>
    <w:rsid w:val="6E7E8A67"/>
    <w:rsid w:val="6E7F8EBD"/>
    <w:rsid w:val="6E95DBED"/>
    <w:rsid w:val="6EABA9E2"/>
    <w:rsid w:val="6EB5A28C"/>
    <w:rsid w:val="6EF3A0E8"/>
    <w:rsid w:val="6EFA2FFD"/>
    <w:rsid w:val="6F04587F"/>
    <w:rsid w:val="6F3742A2"/>
    <w:rsid w:val="6F3E960D"/>
    <w:rsid w:val="6F4C8D5E"/>
    <w:rsid w:val="6F5BF30B"/>
    <w:rsid w:val="6F5D7629"/>
    <w:rsid w:val="6F74C04E"/>
    <w:rsid w:val="6F8C157A"/>
    <w:rsid w:val="6F95E84B"/>
    <w:rsid w:val="6FB4867D"/>
    <w:rsid w:val="6FB50193"/>
    <w:rsid w:val="6FC02A24"/>
    <w:rsid w:val="6FC94154"/>
    <w:rsid w:val="701490AE"/>
    <w:rsid w:val="7018ED2F"/>
    <w:rsid w:val="7028456C"/>
    <w:rsid w:val="703688D4"/>
    <w:rsid w:val="7077389A"/>
    <w:rsid w:val="70836CB7"/>
    <w:rsid w:val="70CD70D1"/>
    <w:rsid w:val="71062475"/>
    <w:rsid w:val="7137D3C7"/>
    <w:rsid w:val="713B027C"/>
    <w:rsid w:val="713B633D"/>
    <w:rsid w:val="713F2535"/>
    <w:rsid w:val="716C3294"/>
    <w:rsid w:val="7171276B"/>
    <w:rsid w:val="718440CC"/>
    <w:rsid w:val="71865362"/>
    <w:rsid w:val="718D509C"/>
    <w:rsid w:val="719BE3E7"/>
    <w:rsid w:val="71ABB55C"/>
    <w:rsid w:val="71C3B153"/>
    <w:rsid w:val="71C496AA"/>
    <w:rsid w:val="71D07DAF"/>
    <w:rsid w:val="71E91867"/>
    <w:rsid w:val="720CBA25"/>
    <w:rsid w:val="726780A2"/>
    <w:rsid w:val="72709889"/>
    <w:rsid w:val="72F32224"/>
    <w:rsid w:val="73597296"/>
    <w:rsid w:val="73834879"/>
    <w:rsid w:val="7386C91F"/>
    <w:rsid w:val="7398281C"/>
    <w:rsid w:val="73ADA2A6"/>
    <w:rsid w:val="73C1CF68"/>
    <w:rsid w:val="73C6D825"/>
    <w:rsid w:val="73CC93F5"/>
    <w:rsid w:val="73D871C1"/>
    <w:rsid w:val="73DD99F9"/>
    <w:rsid w:val="73E79262"/>
    <w:rsid w:val="73F84DDA"/>
    <w:rsid w:val="7418B8E6"/>
    <w:rsid w:val="741FBB60"/>
    <w:rsid w:val="742DB7F0"/>
    <w:rsid w:val="74317905"/>
    <w:rsid w:val="743DCF29"/>
    <w:rsid w:val="7452DE52"/>
    <w:rsid w:val="745AD6F6"/>
    <w:rsid w:val="745D185D"/>
    <w:rsid w:val="745E37B0"/>
    <w:rsid w:val="74755363"/>
    <w:rsid w:val="74763A26"/>
    <w:rsid w:val="747BAD80"/>
    <w:rsid w:val="74C04162"/>
    <w:rsid w:val="74D1B276"/>
    <w:rsid w:val="74E88402"/>
    <w:rsid w:val="7510592A"/>
    <w:rsid w:val="752ABF9E"/>
    <w:rsid w:val="752CC0DF"/>
    <w:rsid w:val="754EDA01"/>
    <w:rsid w:val="75762CBE"/>
    <w:rsid w:val="757C9753"/>
    <w:rsid w:val="75AB75C8"/>
    <w:rsid w:val="75B10D3F"/>
    <w:rsid w:val="75CE6113"/>
    <w:rsid w:val="75EF8CDD"/>
    <w:rsid w:val="76082804"/>
    <w:rsid w:val="76086F0E"/>
    <w:rsid w:val="7637658B"/>
    <w:rsid w:val="76409D08"/>
    <w:rsid w:val="7659062F"/>
    <w:rsid w:val="7662B0F0"/>
    <w:rsid w:val="76801EF5"/>
    <w:rsid w:val="7681EB07"/>
    <w:rsid w:val="768C7566"/>
    <w:rsid w:val="76BF82F4"/>
    <w:rsid w:val="76C49F65"/>
    <w:rsid w:val="76F09C76"/>
    <w:rsid w:val="76FBFB7F"/>
    <w:rsid w:val="770434B7"/>
    <w:rsid w:val="77060AC7"/>
    <w:rsid w:val="771614C2"/>
    <w:rsid w:val="774A256F"/>
    <w:rsid w:val="774C0637"/>
    <w:rsid w:val="775E039D"/>
    <w:rsid w:val="7760F1B5"/>
    <w:rsid w:val="777DBA29"/>
    <w:rsid w:val="778798A6"/>
    <w:rsid w:val="77C619B5"/>
    <w:rsid w:val="77CB8BE7"/>
    <w:rsid w:val="77F9CDBA"/>
    <w:rsid w:val="78015EC4"/>
    <w:rsid w:val="7802C6F9"/>
    <w:rsid w:val="78111F39"/>
    <w:rsid w:val="786BFC85"/>
    <w:rsid w:val="7878CDAA"/>
    <w:rsid w:val="7896AB97"/>
    <w:rsid w:val="78D92480"/>
    <w:rsid w:val="78E61AF1"/>
    <w:rsid w:val="78ED6B00"/>
    <w:rsid w:val="78F13233"/>
    <w:rsid w:val="7900595D"/>
    <w:rsid w:val="790C9EB6"/>
    <w:rsid w:val="7916A56A"/>
    <w:rsid w:val="7919CF63"/>
    <w:rsid w:val="7922A511"/>
    <w:rsid w:val="7924E805"/>
    <w:rsid w:val="793BCF81"/>
    <w:rsid w:val="793D0F9D"/>
    <w:rsid w:val="7944D98C"/>
    <w:rsid w:val="794DD5D7"/>
    <w:rsid w:val="79561004"/>
    <w:rsid w:val="79899A7C"/>
    <w:rsid w:val="798FF2A7"/>
    <w:rsid w:val="799A51B2"/>
    <w:rsid w:val="799C8EAF"/>
    <w:rsid w:val="79B139B0"/>
    <w:rsid w:val="79C4518F"/>
    <w:rsid w:val="79D64A69"/>
    <w:rsid w:val="79E22B6D"/>
    <w:rsid w:val="79FB841C"/>
    <w:rsid w:val="7A3EB20E"/>
    <w:rsid w:val="7A4625A5"/>
    <w:rsid w:val="7A97A32B"/>
    <w:rsid w:val="7AA12BD4"/>
    <w:rsid w:val="7ADC7033"/>
    <w:rsid w:val="7B30696B"/>
    <w:rsid w:val="7B3A67BB"/>
    <w:rsid w:val="7B3CC160"/>
    <w:rsid w:val="7B51189D"/>
    <w:rsid w:val="7B5355E4"/>
    <w:rsid w:val="7B7AC732"/>
    <w:rsid w:val="7B877BA1"/>
    <w:rsid w:val="7B87F281"/>
    <w:rsid w:val="7BCC82C8"/>
    <w:rsid w:val="7BCF8381"/>
    <w:rsid w:val="7BE8F740"/>
    <w:rsid w:val="7BF242F5"/>
    <w:rsid w:val="7BF3375C"/>
    <w:rsid w:val="7C02D5EE"/>
    <w:rsid w:val="7C22ADB6"/>
    <w:rsid w:val="7C3D5860"/>
    <w:rsid w:val="7C423998"/>
    <w:rsid w:val="7C5A3DDD"/>
    <w:rsid w:val="7C63DCEB"/>
    <w:rsid w:val="7C6DFC0A"/>
    <w:rsid w:val="7C6FD332"/>
    <w:rsid w:val="7C79C579"/>
    <w:rsid w:val="7C7BDFFD"/>
    <w:rsid w:val="7C8EAE0D"/>
    <w:rsid w:val="7C9B4EB5"/>
    <w:rsid w:val="7CA9B70A"/>
    <w:rsid w:val="7CCA3874"/>
    <w:rsid w:val="7CDCF754"/>
    <w:rsid w:val="7CDE5FC1"/>
    <w:rsid w:val="7CE26722"/>
    <w:rsid w:val="7CE3D789"/>
    <w:rsid w:val="7CEA7E01"/>
    <w:rsid w:val="7CF325DC"/>
    <w:rsid w:val="7CF731F8"/>
    <w:rsid w:val="7D01D5C8"/>
    <w:rsid w:val="7D0A17A7"/>
    <w:rsid w:val="7D21BE87"/>
    <w:rsid w:val="7D31A76F"/>
    <w:rsid w:val="7D3BF2E3"/>
    <w:rsid w:val="7D500913"/>
    <w:rsid w:val="7D6B53E2"/>
    <w:rsid w:val="7D8A2ED8"/>
    <w:rsid w:val="7D8E2BEB"/>
    <w:rsid w:val="7D8E57EC"/>
    <w:rsid w:val="7D8E74A8"/>
    <w:rsid w:val="7D9954F8"/>
    <w:rsid w:val="7DDAAD73"/>
    <w:rsid w:val="7DE645A0"/>
    <w:rsid w:val="7DF2D1B0"/>
    <w:rsid w:val="7DF37115"/>
    <w:rsid w:val="7E0723A6"/>
    <w:rsid w:val="7E09CC6B"/>
    <w:rsid w:val="7E1195A5"/>
    <w:rsid w:val="7E222F22"/>
    <w:rsid w:val="7E2BA614"/>
    <w:rsid w:val="7E360A80"/>
    <w:rsid w:val="7E4A2257"/>
    <w:rsid w:val="7E7E3783"/>
    <w:rsid w:val="7E8D6DA1"/>
    <w:rsid w:val="7E8F3E37"/>
    <w:rsid w:val="7EAFDD0C"/>
    <w:rsid w:val="7EBA7DC5"/>
    <w:rsid w:val="7EDAD124"/>
    <w:rsid w:val="7EF7E44B"/>
    <w:rsid w:val="7F0F63F2"/>
    <w:rsid w:val="7F0FAAE7"/>
    <w:rsid w:val="7F1049B9"/>
    <w:rsid w:val="7F37C5FB"/>
    <w:rsid w:val="7F380E38"/>
    <w:rsid w:val="7F5D5B08"/>
    <w:rsid w:val="7F618F9B"/>
    <w:rsid w:val="7F6A12A3"/>
    <w:rsid w:val="7F8873F5"/>
    <w:rsid w:val="7F92DE70"/>
    <w:rsid w:val="7FA5BAE1"/>
    <w:rsid w:val="7FB6FBFD"/>
    <w:rsid w:val="7FD2EF77"/>
    <w:rsid w:val="7FF08FA8"/>
    <w:rsid w:val="7FF10D57"/>
    <w:rsid w:val="7FF35EE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150926"/>
  <w15:docId w15:val="{5FA8338C-5381-4388-AEF0-6DE1E231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19" w:qFormat="1"/>
    <w:lsdException w:name="heading 6" w:semiHidden="1" w:uiPriority="19" w:qFormat="1"/>
    <w:lsdException w:name="heading 7" w:semiHidden="1" w:uiPriority="19" w:qFormat="1"/>
    <w:lsdException w:name="heading 8" w:semiHidden="1" w:uiPriority="19" w:qFormat="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A1EEA"/>
    <w:pPr>
      <w:spacing w:after="120" w:line="264" w:lineRule="auto"/>
      <w:jc w:val="both"/>
    </w:pPr>
    <w:rPr>
      <w:rFonts w:asciiTheme="minorHAnsi" w:hAnsiTheme="minorHAnsi"/>
      <w:sz w:val="22"/>
      <w:szCs w:val="22"/>
    </w:rPr>
  </w:style>
  <w:style w:type="paragraph" w:styleId="Titolo1">
    <w:name w:val="heading 1"/>
    <w:aliases w:val="1,DocTITLE"/>
    <w:basedOn w:val="Paragrafoelenco"/>
    <w:next w:val="Corpotesto"/>
    <w:link w:val="Titolo1Carattere"/>
    <w:qFormat/>
    <w:rsid w:val="00391EC2"/>
    <w:pPr>
      <w:keepNext/>
      <w:keepLines/>
      <w:pageBreakBefore/>
      <w:numPr>
        <w:numId w:val="14"/>
      </w:numPr>
      <w:pBdr>
        <w:top w:val="single" w:sz="6" w:space="1" w:color="008D7F"/>
      </w:pBdr>
      <w:spacing w:after="240"/>
      <w:jc w:val="left"/>
      <w:outlineLvl w:val="0"/>
    </w:pPr>
    <w:rPr>
      <w:rFonts w:eastAsia="MS Gothic" w:cs="Times New Roman"/>
      <w:b/>
      <w:bCs/>
      <w:caps/>
      <w:color w:val="008D7F"/>
      <w:sz w:val="28"/>
      <w:szCs w:val="28"/>
    </w:rPr>
  </w:style>
  <w:style w:type="paragraph" w:styleId="Titolo2">
    <w:name w:val="heading 2"/>
    <w:aliases w:val="2"/>
    <w:basedOn w:val="Paragrafoelenco"/>
    <w:next w:val="Normale"/>
    <w:link w:val="Titolo2Carattere"/>
    <w:qFormat/>
    <w:rsid w:val="00C50456"/>
    <w:pPr>
      <w:keepNext/>
      <w:numPr>
        <w:ilvl w:val="1"/>
        <w:numId w:val="14"/>
      </w:numPr>
      <w:pBdr>
        <w:top w:val="single" w:sz="4" w:space="1" w:color="008D7F"/>
      </w:pBdr>
      <w:spacing w:before="600" w:after="240"/>
      <w:jc w:val="left"/>
      <w:outlineLvl w:val="1"/>
    </w:pPr>
    <w:rPr>
      <w:rFonts w:eastAsia="MS Gothic" w:cs="Times New Roman"/>
      <w:b/>
      <w:bCs/>
      <w:caps/>
      <w:color w:val="008D7F"/>
      <w:szCs w:val="26"/>
    </w:rPr>
  </w:style>
  <w:style w:type="paragraph" w:styleId="Titolo3">
    <w:name w:val="heading 3"/>
    <w:aliases w:val="3"/>
    <w:basedOn w:val="Paragrafoelenco"/>
    <w:next w:val="Corpotesto"/>
    <w:link w:val="Titolo3Carattere"/>
    <w:qFormat/>
    <w:rsid w:val="00C50456"/>
    <w:pPr>
      <w:keepNext/>
      <w:numPr>
        <w:ilvl w:val="2"/>
        <w:numId w:val="14"/>
      </w:numPr>
      <w:pBdr>
        <w:top w:val="single" w:sz="8" w:space="3" w:color="008D7F"/>
      </w:pBdr>
      <w:spacing w:before="480" w:after="180"/>
      <w:contextualSpacing w:val="0"/>
      <w:jc w:val="left"/>
      <w:outlineLvl w:val="2"/>
    </w:pPr>
    <w:rPr>
      <w:rFonts w:eastAsia="MS Gothic" w:cs="Times New Roman"/>
      <w:b/>
      <w:bCs/>
      <w:color w:val="008D7F"/>
    </w:rPr>
  </w:style>
  <w:style w:type="paragraph" w:styleId="Titolo4">
    <w:name w:val="heading 4"/>
    <w:aliases w:val="4"/>
    <w:basedOn w:val="Paragrafoelenco"/>
    <w:next w:val="Corpotesto"/>
    <w:link w:val="Titolo4Carattere"/>
    <w:rsid w:val="00C50456"/>
    <w:pPr>
      <w:keepNext/>
      <w:keepLines/>
      <w:numPr>
        <w:ilvl w:val="3"/>
        <w:numId w:val="14"/>
      </w:numPr>
      <w:pBdr>
        <w:top w:val="single" w:sz="6" w:space="1" w:color="008D7F"/>
      </w:pBdr>
      <w:spacing w:before="360"/>
      <w:jc w:val="left"/>
      <w:outlineLvl w:val="3"/>
    </w:pPr>
    <w:rPr>
      <w:rFonts w:eastAsia="MS Gothic" w:cs="Times New Roman"/>
      <w:b/>
      <w:bCs/>
      <w:iCs/>
      <w:color w:val="008D7F"/>
    </w:rPr>
  </w:style>
  <w:style w:type="paragraph" w:styleId="Titolo5">
    <w:name w:val="heading 5"/>
    <w:aliases w:val="5"/>
    <w:basedOn w:val="Normale"/>
    <w:next w:val="Normale"/>
    <w:link w:val="Titolo5Carattere"/>
    <w:uiPriority w:val="19"/>
    <w:qFormat/>
    <w:rsid w:val="00D5690A"/>
    <w:pPr>
      <w:keepNext/>
      <w:keepLines/>
      <w:spacing w:before="120" w:after="0"/>
      <w:jc w:val="left"/>
      <w:outlineLvl w:val="4"/>
    </w:pPr>
    <w:rPr>
      <w:rFonts w:eastAsia="MS Gothic" w:cs="Times New Roman"/>
      <w:color w:val="008D7F"/>
    </w:rPr>
  </w:style>
  <w:style w:type="paragraph" w:styleId="Titolo6">
    <w:name w:val="heading 6"/>
    <w:aliases w:val="A-1"/>
    <w:basedOn w:val="Normale"/>
    <w:next w:val="Normale"/>
    <w:link w:val="Titolo6Carattere"/>
    <w:uiPriority w:val="19"/>
    <w:qFormat/>
    <w:rsid w:val="00391EC2"/>
    <w:pPr>
      <w:keepNext/>
      <w:keepLines/>
      <w:pageBreakBefore/>
      <w:numPr>
        <w:numId w:val="4"/>
      </w:numPr>
      <w:pBdr>
        <w:top w:val="single" w:sz="4" w:space="1" w:color="008D7F"/>
      </w:pBdr>
      <w:spacing w:after="240" w:line="240" w:lineRule="auto"/>
      <w:jc w:val="left"/>
      <w:outlineLvl w:val="5"/>
    </w:pPr>
    <w:rPr>
      <w:rFonts w:eastAsia="MS Gothic" w:cs="Times New Roman"/>
      <w:b/>
      <w:iCs/>
      <w:caps/>
      <w:color w:val="008D7F"/>
      <w:sz w:val="28"/>
    </w:rPr>
  </w:style>
  <w:style w:type="paragraph" w:styleId="Titolo7">
    <w:name w:val="heading 7"/>
    <w:aliases w:val="A-2"/>
    <w:basedOn w:val="Normale"/>
    <w:next w:val="Normale"/>
    <w:link w:val="Titolo7Carattere"/>
    <w:uiPriority w:val="19"/>
    <w:qFormat/>
    <w:rsid w:val="00CE52BE"/>
    <w:pPr>
      <w:keepNext/>
      <w:keepLines/>
      <w:numPr>
        <w:ilvl w:val="1"/>
        <w:numId w:val="4"/>
      </w:numPr>
      <w:pBdr>
        <w:top w:val="single" w:sz="6" w:space="1" w:color="008D7F"/>
      </w:pBdr>
      <w:spacing w:before="600" w:after="240" w:line="240" w:lineRule="auto"/>
      <w:outlineLvl w:val="6"/>
    </w:pPr>
    <w:rPr>
      <w:rFonts w:eastAsia="MS Gothic" w:cs="Times New Roman"/>
      <w:b/>
      <w:iCs/>
      <w:caps/>
      <w:color w:val="008D7F"/>
    </w:rPr>
  </w:style>
  <w:style w:type="paragraph" w:styleId="Titolo8">
    <w:name w:val="heading 8"/>
    <w:aliases w:val="A-3"/>
    <w:basedOn w:val="Paragrafoelenco"/>
    <w:next w:val="Corpotesto"/>
    <w:link w:val="Titolo8Carattere"/>
    <w:uiPriority w:val="19"/>
    <w:qFormat/>
    <w:rsid w:val="00CE52BE"/>
    <w:pPr>
      <w:keepNext/>
      <w:keepLines/>
      <w:numPr>
        <w:ilvl w:val="2"/>
        <w:numId w:val="4"/>
      </w:numPr>
      <w:pBdr>
        <w:top w:val="single" w:sz="6" w:space="1" w:color="008D7F"/>
      </w:pBdr>
      <w:spacing w:before="480" w:after="180"/>
      <w:jc w:val="left"/>
      <w:outlineLvl w:val="7"/>
    </w:pPr>
    <w:rPr>
      <w:rFonts w:eastAsia="MS Gothic" w:cs="Times New Roman"/>
      <w:b/>
      <w:color w:val="008D7F"/>
      <w:szCs w:val="20"/>
    </w:rPr>
  </w:style>
  <w:style w:type="paragraph" w:styleId="Titolo9">
    <w:name w:val="heading 9"/>
    <w:aliases w:val="A-4"/>
    <w:basedOn w:val="Paragrafoelenco"/>
    <w:next w:val="Corpotesto"/>
    <w:link w:val="Titolo9Carattere"/>
    <w:uiPriority w:val="19"/>
    <w:qFormat/>
    <w:rsid w:val="00CE52BE"/>
    <w:pPr>
      <w:keepNext/>
      <w:keepLines/>
      <w:numPr>
        <w:ilvl w:val="3"/>
        <w:numId w:val="4"/>
      </w:numPr>
      <w:pBdr>
        <w:top w:val="single" w:sz="6" w:space="1" w:color="008D7F"/>
      </w:pBdr>
      <w:spacing w:before="360"/>
      <w:jc w:val="left"/>
      <w:outlineLvl w:val="8"/>
    </w:pPr>
    <w:rPr>
      <w:rFonts w:eastAsia="MS Gothic" w:cs="Times New Roman"/>
      <w:b/>
      <w:iCs/>
      <w:color w:val="008D7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ocMainTitle">
    <w:name w:val="DocMainTitle"/>
    <w:basedOn w:val="Normale"/>
    <w:next w:val="Normale"/>
    <w:uiPriority w:val="13"/>
    <w:semiHidden/>
    <w:qFormat/>
    <w:rsid w:val="00D5690A"/>
    <w:pPr>
      <w:spacing w:after="240" w:line="360" w:lineRule="atLeast"/>
      <w:contextualSpacing/>
      <w:jc w:val="left"/>
    </w:pPr>
    <w:rPr>
      <w:b/>
      <w:caps/>
      <w:sz w:val="32"/>
    </w:rPr>
  </w:style>
  <w:style w:type="character" w:customStyle="1" w:styleId="Titolo1Carattere">
    <w:name w:val="Titolo 1 Carattere"/>
    <w:aliases w:val="1 Carattere,DocTITLE Carattere"/>
    <w:link w:val="Titolo1"/>
    <w:rsid w:val="00C50456"/>
    <w:rPr>
      <w:rFonts w:asciiTheme="minorHAnsi" w:eastAsia="MS Gothic" w:hAnsiTheme="minorHAnsi" w:cs="Times New Roman"/>
      <w:b/>
      <w:bCs/>
      <w:caps/>
      <w:color w:val="008D7F"/>
      <w:sz w:val="28"/>
      <w:szCs w:val="28"/>
    </w:rPr>
  </w:style>
  <w:style w:type="character" w:customStyle="1" w:styleId="Titolo2Carattere">
    <w:name w:val="Titolo 2 Carattere"/>
    <w:aliases w:val="2 Carattere"/>
    <w:link w:val="Titolo2"/>
    <w:rsid w:val="00C50456"/>
    <w:rPr>
      <w:rFonts w:asciiTheme="minorHAnsi" w:eastAsia="MS Gothic" w:hAnsiTheme="minorHAnsi" w:cs="Times New Roman"/>
      <w:b/>
      <w:bCs/>
      <w:caps/>
      <w:color w:val="008D7F"/>
      <w:sz w:val="22"/>
      <w:szCs w:val="26"/>
    </w:rPr>
  </w:style>
  <w:style w:type="paragraph" w:styleId="Intestazione">
    <w:name w:val="header"/>
    <w:basedOn w:val="Normale"/>
    <w:link w:val="IntestazioneCarattere"/>
    <w:uiPriority w:val="3"/>
    <w:rsid w:val="00D5690A"/>
    <w:pPr>
      <w:tabs>
        <w:tab w:val="center" w:pos="4513"/>
        <w:tab w:val="right" w:pos="9639"/>
      </w:tabs>
      <w:spacing w:after="0" w:line="240" w:lineRule="auto"/>
    </w:pPr>
    <w:rPr>
      <w:i/>
      <w:color w:val="777777"/>
    </w:rPr>
  </w:style>
  <w:style w:type="character" w:customStyle="1" w:styleId="IntestazioneCarattere">
    <w:name w:val="Intestazione Carattere"/>
    <w:link w:val="Intestazione"/>
    <w:uiPriority w:val="3"/>
    <w:rsid w:val="00D5690A"/>
    <w:rPr>
      <w:rFonts w:ascii="Calibri" w:hAnsi="Calibri"/>
      <w:i/>
      <w:color w:val="777777"/>
    </w:rPr>
  </w:style>
  <w:style w:type="paragraph" w:styleId="Pidipagina">
    <w:name w:val="footer"/>
    <w:basedOn w:val="Intestazione"/>
    <w:link w:val="PidipaginaCarattere"/>
    <w:uiPriority w:val="3"/>
    <w:rsid w:val="00D5690A"/>
    <w:rPr>
      <w:i w:val="0"/>
      <w:sz w:val="18"/>
    </w:rPr>
  </w:style>
  <w:style w:type="character" w:customStyle="1" w:styleId="PidipaginaCarattere">
    <w:name w:val="Piè di pagina Carattere"/>
    <w:link w:val="Pidipagina"/>
    <w:uiPriority w:val="3"/>
    <w:rsid w:val="00D5690A"/>
    <w:rPr>
      <w:rFonts w:ascii="Calibri" w:hAnsi="Calibri"/>
      <w:color w:val="777777"/>
      <w:sz w:val="18"/>
    </w:rPr>
  </w:style>
  <w:style w:type="paragraph" w:styleId="Testofumetto">
    <w:name w:val="Balloon Text"/>
    <w:basedOn w:val="Normale"/>
    <w:link w:val="TestofumettoCarattere"/>
    <w:uiPriority w:val="99"/>
    <w:unhideWhenUsed/>
    <w:rsid w:val="000120F7"/>
    <w:pPr>
      <w:spacing w:after="0" w:line="240" w:lineRule="auto"/>
    </w:pPr>
    <w:rPr>
      <w:rFonts w:cs="Tahoma"/>
      <w:sz w:val="16"/>
      <w:szCs w:val="16"/>
    </w:rPr>
  </w:style>
  <w:style w:type="character" w:customStyle="1" w:styleId="TestofumettoCarattere">
    <w:name w:val="Testo fumetto Carattere"/>
    <w:link w:val="Testofumetto"/>
    <w:uiPriority w:val="99"/>
    <w:rsid w:val="000120F7"/>
    <w:rPr>
      <w:rFonts w:asciiTheme="minorHAnsi" w:hAnsiTheme="minorHAnsi" w:cs="Tahoma"/>
      <w:sz w:val="16"/>
      <w:szCs w:val="16"/>
    </w:rPr>
  </w:style>
  <w:style w:type="paragraph" w:customStyle="1" w:styleId="Bullet1">
    <w:name w:val="Bullet 1"/>
    <w:basedOn w:val="Normale"/>
    <w:uiPriority w:val="1"/>
    <w:qFormat/>
    <w:rsid w:val="00391EC2"/>
    <w:pPr>
      <w:numPr>
        <w:numId w:val="5"/>
      </w:numPr>
      <w:spacing w:after="60" w:line="240" w:lineRule="auto"/>
    </w:pPr>
  </w:style>
  <w:style w:type="paragraph" w:customStyle="1" w:styleId="Bullet2">
    <w:name w:val="Bullet 2"/>
    <w:basedOn w:val="Normale"/>
    <w:link w:val="Bullet2Char"/>
    <w:uiPriority w:val="1"/>
    <w:qFormat/>
    <w:rsid w:val="00215DDE"/>
    <w:pPr>
      <w:numPr>
        <w:ilvl w:val="1"/>
        <w:numId w:val="5"/>
      </w:numPr>
      <w:spacing w:after="60" w:line="240" w:lineRule="auto"/>
    </w:pPr>
  </w:style>
  <w:style w:type="character" w:customStyle="1" w:styleId="Titolo3Carattere">
    <w:name w:val="Titolo 3 Carattere"/>
    <w:aliases w:val="3 Carattere"/>
    <w:link w:val="Titolo3"/>
    <w:rsid w:val="00C50456"/>
    <w:rPr>
      <w:rFonts w:asciiTheme="minorHAnsi" w:eastAsia="MS Gothic" w:hAnsiTheme="minorHAnsi" w:cs="Times New Roman"/>
      <w:b/>
      <w:bCs/>
      <w:color w:val="008D7F"/>
      <w:sz w:val="22"/>
      <w:szCs w:val="22"/>
    </w:rPr>
  </w:style>
  <w:style w:type="paragraph" w:customStyle="1" w:styleId="FooterRegInfo">
    <w:name w:val="Footer RegInfo"/>
    <w:basedOn w:val="Pidipagina"/>
    <w:uiPriority w:val="19"/>
    <w:semiHidden/>
    <w:qFormat/>
    <w:rsid w:val="00D5690A"/>
    <w:pPr>
      <w:spacing w:before="80"/>
    </w:pPr>
    <w:rPr>
      <w:b/>
      <w:sz w:val="16"/>
    </w:rPr>
  </w:style>
  <w:style w:type="table" w:styleId="Grigliatabella">
    <w:name w:val="Table Grid"/>
    <w:basedOn w:val="Tabellanormale"/>
    <w:rsid w:val="00D56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stBullet">
    <w:name w:val="NumbLstBullet"/>
    <w:uiPriority w:val="99"/>
    <w:rsid w:val="00D5690A"/>
    <w:pPr>
      <w:numPr>
        <w:numId w:val="5"/>
      </w:numPr>
    </w:pPr>
  </w:style>
  <w:style w:type="paragraph" w:customStyle="1" w:styleId="Copyright">
    <w:name w:val="Copyright"/>
    <w:basedOn w:val="Pidipagina"/>
    <w:uiPriority w:val="3"/>
    <w:rsid w:val="00D5690A"/>
  </w:style>
  <w:style w:type="paragraph" w:customStyle="1" w:styleId="Bullet3">
    <w:name w:val="Bullet 3"/>
    <w:basedOn w:val="Bullet2"/>
    <w:link w:val="Bullet3Char"/>
    <w:uiPriority w:val="1"/>
    <w:qFormat/>
    <w:rsid w:val="00215DDE"/>
    <w:pPr>
      <w:numPr>
        <w:ilvl w:val="2"/>
        <w:numId w:val="1"/>
      </w:numPr>
      <w:ind w:left="1020" w:hanging="340"/>
    </w:pPr>
  </w:style>
  <w:style w:type="numbering" w:customStyle="1" w:styleId="NumbLstNumb">
    <w:name w:val="NumbLstNumb"/>
    <w:uiPriority w:val="99"/>
    <w:rsid w:val="00D5690A"/>
    <w:pPr>
      <w:numPr>
        <w:numId w:val="7"/>
      </w:numPr>
    </w:pPr>
  </w:style>
  <w:style w:type="character" w:customStyle="1" w:styleId="Titolo4Carattere">
    <w:name w:val="Titolo 4 Carattere"/>
    <w:aliases w:val="4 Carattere"/>
    <w:link w:val="Titolo4"/>
    <w:rsid w:val="00C50456"/>
    <w:rPr>
      <w:rFonts w:asciiTheme="minorHAnsi" w:eastAsia="MS Gothic" w:hAnsiTheme="minorHAnsi" w:cs="Times New Roman"/>
      <w:b/>
      <w:bCs/>
      <w:iCs/>
      <w:color w:val="008D7F"/>
      <w:sz w:val="22"/>
      <w:szCs w:val="22"/>
    </w:rPr>
  </w:style>
  <w:style w:type="paragraph" w:customStyle="1" w:styleId="TableInfo">
    <w:name w:val="TableInfo"/>
    <w:basedOn w:val="Normale"/>
    <w:uiPriority w:val="2"/>
    <w:qFormat/>
    <w:rsid w:val="00D5690A"/>
    <w:pPr>
      <w:spacing w:after="0"/>
      <w:jc w:val="left"/>
    </w:pPr>
    <w:rPr>
      <w:color w:val="008D7F"/>
    </w:rPr>
  </w:style>
  <w:style w:type="paragraph" w:customStyle="1" w:styleId="NumbList3Roman">
    <w:name w:val="NumbList3Roman"/>
    <w:basedOn w:val="Corpotesto"/>
    <w:uiPriority w:val="1"/>
    <w:qFormat/>
    <w:rsid w:val="00215DDE"/>
    <w:pPr>
      <w:numPr>
        <w:ilvl w:val="2"/>
        <w:numId w:val="2"/>
      </w:numPr>
      <w:spacing w:line="240" w:lineRule="auto"/>
      <w:ind w:left="1020" w:hanging="340"/>
    </w:pPr>
    <w:rPr>
      <w:lang w:eastAsia="en-GB"/>
    </w:rPr>
  </w:style>
  <w:style w:type="paragraph" w:customStyle="1" w:styleId="NumbList4">
    <w:name w:val="NumbList4"/>
    <w:basedOn w:val="Normale"/>
    <w:uiPriority w:val="19"/>
    <w:semiHidden/>
    <w:qFormat/>
    <w:rsid w:val="00D5690A"/>
    <w:pPr>
      <w:numPr>
        <w:ilvl w:val="3"/>
        <w:numId w:val="7"/>
      </w:numPr>
    </w:pPr>
  </w:style>
  <w:style w:type="paragraph" w:customStyle="1" w:styleId="NumbList5">
    <w:name w:val="NumbList5"/>
    <w:basedOn w:val="Normale"/>
    <w:uiPriority w:val="19"/>
    <w:semiHidden/>
    <w:qFormat/>
    <w:rsid w:val="00D5690A"/>
    <w:pPr>
      <w:numPr>
        <w:ilvl w:val="4"/>
        <w:numId w:val="7"/>
      </w:numPr>
    </w:pPr>
  </w:style>
  <w:style w:type="paragraph" w:customStyle="1" w:styleId="DocMainSubTitle">
    <w:name w:val="DocMainSubTitle"/>
    <w:basedOn w:val="DocMainTitle"/>
    <w:uiPriority w:val="13"/>
    <w:semiHidden/>
    <w:qFormat/>
    <w:rsid w:val="00D5690A"/>
    <w:rPr>
      <w:b w:val="0"/>
      <w:caps w:val="0"/>
    </w:rPr>
  </w:style>
  <w:style w:type="paragraph" w:customStyle="1" w:styleId="Heading1NoToc">
    <w:name w:val="Heading 1NoToc"/>
    <w:next w:val="Corpotesto"/>
    <w:uiPriority w:val="10"/>
    <w:qFormat/>
    <w:rsid w:val="00CD1D0F"/>
    <w:pPr>
      <w:keepNext/>
      <w:keepLines/>
      <w:pageBreakBefore/>
      <w:spacing w:after="200" w:line="276" w:lineRule="auto"/>
    </w:pPr>
    <w:rPr>
      <w:rFonts w:asciiTheme="minorHAnsi" w:eastAsia="MS Gothic" w:hAnsiTheme="minorHAnsi" w:cs="Times New Roman"/>
      <w:b/>
      <w:bCs/>
      <w:caps/>
      <w:color w:val="008D7F"/>
      <w:sz w:val="28"/>
      <w:szCs w:val="28"/>
    </w:rPr>
  </w:style>
  <w:style w:type="paragraph" w:styleId="Testonotaapidipagina">
    <w:name w:val="footnote text"/>
    <w:basedOn w:val="Normale"/>
    <w:link w:val="TestonotaapidipaginaCarattere"/>
    <w:uiPriority w:val="99"/>
    <w:unhideWhenUsed/>
    <w:rsid w:val="00D5690A"/>
    <w:pPr>
      <w:spacing w:after="60" w:line="240" w:lineRule="auto"/>
    </w:pPr>
    <w:rPr>
      <w:sz w:val="18"/>
      <w:szCs w:val="20"/>
    </w:rPr>
  </w:style>
  <w:style w:type="character" w:customStyle="1" w:styleId="TestonotaapidipaginaCarattere">
    <w:name w:val="Testo nota a piè di pagina Carattere"/>
    <w:link w:val="Testonotaapidipagina"/>
    <w:uiPriority w:val="99"/>
    <w:rsid w:val="00D5690A"/>
    <w:rPr>
      <w:rFonts w:ascii="Calibri" w:hAnsi="Calibri"/>
      <w:sz w:val="18"/>
      <w:szCs w:val="20"/>
    </w:rPr>
  </w:style>
  <w:style w:type="paragraph" w:customStyle="1" w:styleId="NumbList2Alpha">
    <w:name w:val="NumbList2Alpha"/>
    <w:basedOn w:val="Corpotesto"/>
    <w:uiPriority w:val="1"/>
    <w:qFormat/>
    <w:rsid w:val="00215DDE"/>
    <w:pPr>
      <w:numPr>
        <w:ilvl w:val="1"/>
        <w:numId w:val="2"/>
      </w:numPr>
      <w:spacing w:line="240" w:lineRule="auto"/>
    </w:pPr>
    <w:rPr>
      <w:lang w:eastAsia="en-GB"/>
    </w:rPr>
  </w:style>
  <w:style w:type="character" w:styleId="Collegamentoipertestuale">
    <w:name w:val="Hyperlink"/>
    <w:uiPriority w:val="99"/>
    <w:unhideWhenUsed/>
    <w:rsid w:val="00D5690A"/>
    <w:rPr>
      <w:color w:val="008D7F"/>
      <w:u w:val="single"/>
    </w:rPr>
  </w:style>
  <w:style w:type="paragraph" w:styleId="Nessunaspaziatura">
    <w:name w:val="No Spacing"/>
    <w:link w:val="NessunaspaziaturaCarattere"/>
    <w:uiPriority w:val="1"/>
    <w:qFormat/>
    <w:rsid w:val="00CD1D0F"/>
    <w:pPr>
      <w:jc w:val="both"/>
    </w:pPr>
    <w:rPr>
      <w:rFonts w:asciiTheme="minorHAnsi" w:hAnsiTheme="minorHAnsi"/>
      <w:sz w:val="22"/>
      <w:szCs w:val="22"/>
    </w:rPr>
  </w:style>
  <w:style w:type="paragraph" w:customStyle="1" w:styleId="HeaderTitle">
    <w:name w:val="HeaderTitle"/>
    <w:basedOn w:val="Intestazione"/>
    <w:uiPriority w:val="9"/>
    <w:semiHidden/>
    <w:qFormat/>
    <w:rsid w:val="00D5690A"/>
    <w:pPr>
      <w:jc w:val="left"/>
    </w:pPr>
    <w:rPr>
      <w:b/>
      <w:caps/>
      <w:sz w:val="18"/>
    </w:rPr>
  </w:style>
  <w:style w:type="paragraph" w:customStyle="1" w:styleId="Heading1Cont">
    <w:name w:val="Heading 1Cont"/>
    <w:basedOn w:val="Titolo1"/>
    <w:next w:val="Corpotesto"/>
    <w:uiPriority w:val="10"/>
    <w:qFormat/>
    <w:rsid w:val="00215DDE"/>
    <w:pPr>
      <w:pageBreakBefore w:val="0"/>
      <w:spacing w:before="360"/>
      <w:contextualSpacing w:val="0"/>
    </w:pPr>
  </w:style>
  <w:style w:type="paragraph" w:customStyle="1" w:styleId="Heading1NoNumb">
    <w:name w:val="Heading 1NoNumb"/>
    <w:basedOn w:val="Titolo1"/>
    <w:next w:val="Normale"/>
    <w:uiPriority w:val="2"/>
    <w:qFormat/>
    <w:rsid w:val="00215DDE"/>
    <w:pPr>
      <w:numPr>
        <w:numId w:val="0"/>
      </w:numPr>
      <w:contextualSpacing w:val="0"/>
    </w:pPr>
  </w:style>
  <w:style w:type="paragraph" w:customStyle="1" w:styleId="Heading2NoNumb">
    <w:name w:val="Heading 2NoNumb"/>
    <w:basedOn w:val="Titolo2"/>
    <w:next w:val="Normale"/>
    <w:uiPriority w:val="4"/>
    <w:qFormat/>
    <w:rsid w:val="00A3306A"/>
    <w:pPr>
      <w:numPr>
        <w:ilvl w:val="0"/>
        <w:numId w:val="0"/>
      </w:numPr>
    </w:pPr>
  </w:style>
  <w:style w:type="paragraph" w:customStyle="1" w:styleId="Heading3NoNumb">
    <w:name w:val="Heading 3NoNumb"/>
    <w:basedOn w:val="Titolo3"/>
    <w:next w:val="Normale"/>
    <w:uiPriority w:val="4"/>
    <w:qFormat/>
    <w:rsid w:val="00215DDE"/>
    <w:pPr>
      <w:numPr>
        <w:ilvl w:val="0"/>
        <w:numId w:val="0"/>
      </w:numPr>
    </w:pPr>
  </w:style>
  <w:style w:type="numbering" w:customStyle="1" w:styleId="NumbLstMain">
    <w:name w:val="NumbLstMain"/>
    <w:uiPriority w:val="99"/>
    <w:rsid w:val="00D5690A"/>
    <w:pPr>
      <w:numPr>
        <w:numId w:val="6"/>
      </w:numPr>
    </w:pPr>
  </w:style>
  <w:style w:type="paragraph" w:customStyle="1" w:styleId="TableHeader">
    <w:name w:val="TableHeader"/>
    <w:basedOn w:val="TableInfo"/>
    <w:uiPriority w:val="2"/>
    <w:qFormat/>
    <w:rsid w:val="00D5690A"/>
    <w:rPr>
      <w:b/>
      <w:caps/>
    </w:rPr>
  </w:style>
  <w:style w:type="paragraph" w:customStyle="1" w:styleId="BNumbList1">
    <w:name w:val="BNumbList1"/>
    <w:basedOn w:val="Normale"/>
    <w:uiPriority w:val="19"/>
    <w:semiHidden/>
    <w:rsid w:val="00D5690A"/>
  </w:style>
  <w:style w:type="paragraph" w:styleId="Corpotesto">
    <w:name w:val="Body Text"/>
    <w:basedOn w:val="Normale"/>
    <w:next w:val="Normale"/>
    <w:link w:val="CorpotestoCarattere"/>
    <w:uiPriority w:val="1"/>
    <w:unhideWhenUsed/>
    <w:qFormat/>
    <w:rsid w:val="000217E0"/>
    <w:pPr>
      <w:spacing w:after="60"/>
      <w:jc w:val="left"/>
    </w:pPr>
  </w:style>
  <w:style w:type="character" w:customStyle="1" w:styleId="CorpotestoCarattere">
    <w:name w:val="Corpo testo Carattere"/>
    <w:link w:val="Corpotesto"/>
    <w:rsid w:val="000217E0"/>
    <w:rPr>
      <w:rFonts w:ascii="Calibri" w:hAnsi="Calibri"/>
    </w:rPr>
  </w:style>
  <w:style w:type="paragraph" w:styleId="Corpodeltesto2">
    <w:name w:val="Body Text 2"/>
    <w:basedOn w:val="Normale"/>
    <w:link w:val="Corpodeltesto2Carattere"/>
    <w:unhideWhenUsed/>
    <w:rsid w:val="00DA1EEA"/>
    <w:pPr>
      <w:spacing w:after="60" w:line="240" w:lineRule="auto"/>
      <w:ind w:left="1440"/>
      <w:jc w:val="left"/>
    </w:pPr>
    <w:rPr>
      <w:rFonts w:eastAsia="Times New Roman" w:cs="Times New Roman"/>
      <w:sz w:val="20"/>
      <w:szCs w:val="24"/>
    </w:rPr>
  </w:style>
  <w:style w:type="character" w:customStyle="1" w:styleId="Corpodeltesto2Carattere">
    <w:name w:val="Corpo del testo 2 Carattere"/>
    <w:link w:val="Corpodeltesto2"/>
    <w:rsid w:val="00DA1EEA"/>
    <w:rPr>
      <w:rFonts w:asciiTheme="minorHAnsi" w:eastAsia="Times New Roman" w:hAnsiTheme="minorHAnsi" w:cs="Times New Roman"/>
      <w:szCs w:val="24"/>
    </w:rPr>
  </w:style>
  <w:style w:type="paragraph" w:customStyle="1" w:styleId="Bullets">
    <w:name w:val="Bullets"/>
    <w:basedOn w:val="Bullet1"/>
    <w:next w:val="Bullet1"/>
    <w:uiPriority w:val="10"/>
    <w:semiHidden/>
    <w:qFormat/>
    <w:rsid w:val="00D5690A"/>
    <w:pPr>
      <w:numPr>
        <w:numId w:val="0"/>
      </w:numPr>
    </w:pPr>
  </w:style>
  <w:style w:type="paragraph" w:styleId="Sommario2">
    <w:name w:val="toc 2"/>
    <w:basedOn w:val="Normale"/>
    <w:next w:val="Normale"/>
    <w:uiPriority w:val="39"/>
    <w:unhideWhenUsed/>
    <w:rsid w:val="00CE52BE"/>
    <w:pPr>
      <w:tabs>
        <w:tab w:val="left" w:pos="680"/>
        <w:tab w:val="right" w:leader="dot" w:pos="9639"/>
      </w:tabs>
      <w:spacing w:before="60" w:after="0" w:line="240" w:lineRule="auto"/>
    </w:pPr>
    <w:rPr>
      <w:noProof/>
    </w:rPr>
  </w:style>
  <w:style w:type="paragraph" w:styleId="Sommario1">
    <w:name w:val="toc 1"/>
    <w:basedOn w:val="Normale"/>
    <w:next w:val="Normale"/>
    <w:uiPriority w:val="39"/>
    <w:unhideWhenUsed/>
    <w:rsid w:val="00CE52BE"/>
    <w:pPr>
      <w:tabs>
        <w:tab w:val="left" w:pos="680"/>
        <w:tab w:val="right" w:leader="dot" w:pos="9639"/>
      </w:tabs>
      <w:spacing w:before="60" w:after="0" w:line="240" w:lineRule="auto"/>
      <w:jc w:val="left"/>
    </w:pPr>
    <w:rPr>
      <w:b/>
      <w:caps/>
      <w:noProof/>
    </w:rPr>
  </w:style>
  <w:style w:type="paragraph" w:styleId="Sommario3">
    <w:name w:val="toc 3"/>
    <w:basedOn w:val="Normale"/>
    <w:next w:val="Normale"/>
    <w:uiPriority w:val="39"/>
    <w:unhideWhenUsed/>
    <w:rsid w:val="00CE52BE"/>
    <w:pPr>
      <w:tabs>
        <w:tab w:val="left" w:pos="680"/>
        <w:tab w:val="right" w:leader="dot" w:pos="9639"/>
      </w:tabs>
      <w:spacing w:before="60" w:after="0" w:line="240" w:lineRule="auto"/>
    </w:pPr>
    <w:rPr>
      <w:noProof/>
      <w:sz w:val="20"/>
    </w:rPr>
  </w:style>
  <w:style w:type="numbering" w:customStyle="1" w:styleId="NumbLstAppendix">
    <w:name w:val="NumbLstAppendix"/>
    <w:uiPriority w:val="99"/>
    <w:rsid w:val="00D5690A"/>
    <w:pPr>
      <w:numPr>
        <w:numId w:val="4"/>
      </w:numPr>
    </w:pPr>
  </w:style>
  <w:style w:type="paragraph" w:customStyle="1" w:styleId="TableNumbList1">
    <w:name w:val="Table NumbList1"/>
    <w:basedOn w:val="TableBody"/>
    <w:uiPriority w:val="2"/>
    <w:qFormat/>
    <w:rsid w:val="00391EC2"/>
    <w:pPr>
      <w:numPr>
        <w:numId w:val="13"/>
      </w:numPr>
    </w:pPr>
    <w:rPr>
      <w:rFonts w:ascii="Verdana" w:hAnsi="Verdana" w:cs="Arial"/>
      <w:lang w:val="en-GB"/>
    </w:rPr>
  </w:style>
  <w:style w:type="paragraph" w:customStyle="1" w:styleId="Code">
    <w:name w:val="Code"/>
    <w:basedOn w:val="Normale"/>
    <w:uiPriority w:val="9"/>
    <w:semiHidden/>
    <w:qFormat/>
    <w:rsid w:val="00D5690A"/>
    <w:pPr>
      <w:shd w:val="clear" w:color="auto" w:fill="EAEAEA"/>
      <w:ind w:left="567"/>
      <w:contextualSpacing/>
      <w:jc w:val="left"/>
    </w:pPr>
  </w:style>
  <w:style w:type="paragraph" w:customStyle="1" w:styleId="Bullet30">
    <w:name w:val="Bullet3"/>
    <w:basedOn w:val="Normale"/>
    <w:uiPriority w:val="19"/>
    <w:semiHidden/>
    <w:qFormat/>
    <w:rsid w:val="00D5690A"/>
  </w:style>
  <w:style w:type="paragraph" w:customStyle="1" w:styleId="Bullet4">
    <w:name w:val="Bullet4"/>
    <w:basedOn w:val="Normale"/>
    <w:uiPriority w:val="19"/>
    <w:semiHidden/>
    <w:qFormat/>
    <w:rsid w:val="00D5690A"/>
    <w:pPr>
      <w:numPr>
        <w:ilvl w:val="3"/>
        <w:numId w:val="5"/>
      </w:numPr>
    </w:pPr>
  </w:style>
  <w:style w:type="paragraph" w:customStyle="1" w:styleId="TableBullet">
    <w:name w:val="TableBullet"/>
    <w:basedOn w:val="TableInfo"/>
    <w:uiPriority w:val="19"/>
    <w:semiHidden/>
    <w:qFormat/>
    <w:rsid w:val="00D5690A"/>
    <w:pPr>
      <w:tabs>
        <w:tab w:val="num" w:pos="284"/>
      </w:tabs>
      <w:ind w:left="284" w:hanging="284"/>
    </w:pPr>
  </w:style>
  <w:style w:type="numbering" w:customStyle="1" w:styleId="NumbLstTableBullet">
    <w:name w:val="NumbLstTableBullet"/>
    <w:uiPriority w:val="99"/>
    <w:rsid w:val="00D5690A"/>
    <w:pPr>
      <w:numPr>
        <w:numId w:val="8"/>
      </w:numPr>
    </w:pPr>
  </w:style>
  <w:style w:type="paragraph" w:customStyle="1" w:styleId="Heading1Text">
    <w:name w:val="Heading 1Text"/>
    <w:basedOn w:val="Heading1NoNumb"/>
    <w:uiPriority w:val="10"/>
    <w:semiHidden/>
    <w:qFormat/>
    <w:rsid w:val="00D5690A"/>
    <w:pPr>
      <w:keepNext w:val="0"/>
      <w:keepLines w:val="0"/>
    </w:pPr>
    <w:rPr>
      <w:b w:val="0"/>
      <w:caps w:val="0"/>
    </w:rPr>
  </w:style>
  <w:style w:type="paragraph" w:customStyle="1" w:styleId="TableBodyLarge">
    <w:name w:val="TableBodyLarge"/>
    <w:basedOn w:val="Normale"/>
    <w:uiPriority w:val="2"/>
    <w:qFormat/>
    <w:rsid w:val="00D5690A"/>
    <w:pPr>
      <w:spacing w:after="0" w:line="240" w:lineRule="auto"/>
      <w:jc w:val="left"/>
    </w:pPr>
  </w:style>
  <w:style w:type="paragraph" w:customStyle="1" w:styleId="TableInfoSmall">
    <w:name w:val="TableInfoSmall"/>
    <w:basedOn w:val="TableInfo"/>
    <w:uiPriority w:val="2"/>
    <w:qFormat/>
    <w:rsid w:val="00D5690A"/>
    <w:pPr>
      <w:spacing w:line="240" w:lineRule="auto"/>
    </w:pPr>
    <w:rPr>
      <w:sz w:val="18"/>
    </w:rPr>
  </w:style>
  <w:style w:type="paragraph" w:customStyle="1" w:styleId="Source">
    <w:name w:val="Source"/>
    <w:basedOn w:val="Normale"/>
    <w:next w:val="Normale"/>
    <w:uiPriority w:val="2"/>
    <w:qFormat/>
    <w:rsid w:val="00D5690A"/>
    <w:rPr>
      <w:i/>
      <w:sz w:val="18"/>
    </w:rPr>
  </w:style>
  <w:style w:type="paragraph" w:customStyle="1" w:styleId="TableHeader0">
    <w:name w:val="Table Header"/>
    <w:basedOn w:val="Normale"/>
    <w:uiPriority w:val="19"/>
    <w:semiHidden/>
    <w:qFormat/>
    <w:rsid w:val="00D5690A"/>
    <w:pPr>
      <w:spacing w:before="120" w:line="240" w:lineRule="auto"/>
      <w:jc w:val="left"/>
    </w:pPr>
    <w:rPr>
      <w:rFonts w:ascii="Arial" w:eastAsia="Times New Roman" w:hAnsi="Arial" w:cs="Times New Roman"/>
      <w:b/>
      <w:sz w:val="18"/>
      <w:szCs w:val="18"/>
    </w:rPr>
  </w:style>
  <w:style w:type="paragraph" w:customStyle="1" w:styleId="tabletext">
    <w:name w:val="table text"/>
    <w:basedOn w:val="Normale"/>
    <w:link w:val="tabletextChar"/>
    <w:uiPriority w:val="19"/>
    <w:semiHidden/>
    <w:rsid w:val="00D5690A"/>
    <w:pPr>
      <w:spacing w:before="60" w:line="240" w:lineRule="auto"/>
      <w:jc w:val="left"/>
    </w:pPr>
    <w:rPr>
      <w:rFonts w:ascii="Arial" w:eastAsia="Times New Roman" w:hAnsi="Arial" w:cs="Times New Roman"/>
      <w:sz w:val="18"/>
      <w:szCs w:val="24"/>
    </w:rPr>
  </w:style>
  <w:style w:type="character" w:customStyle="1" w:styleId="tabletextChar">
    <w:name w:val="table text Char"/>
    <w:link w:val="tabletext"/>
    <w:uiPriority w:val="19"/>
    <w:semiHidden/>
    <w:rsid w:val="00D5690A"/>
    <w:rPr>
      <w:rFonts w:ascii="Arial" w:eastAsia="Times New Roman" w:hAnsi="Arial" w:cs="Times New Roman"/>
      <w:sz w:val="18"/>
      <w:szCs w:val="24"/>
    </w:rPr>
  </w:style>
  <w:style w:type="paragraph" w:customStyle="1" w:styleId="FooterPandC">
    <w:name w:val="FooterPandC"/>
    <w:basedOn w:val="Pidipagina"/>
    <w:uiPriority w:val="9"/>
    <w:semiHidden/>
    <w:qFormat/>
    <w:rsid w:val="00D5690A"/>
    <w:pPr>
      <w:jc w:val="left"/>
    </w:pPr>
    <w:rPr>
      <w:caps/>
    </w:rPr>
  </w:style>
  <w:style w:type="paragraph" w:customStyle="1" w:styleId="Heading4NoNumb">
    <w:name w:val="Heading 4NoNumb"/>
    <w:basedOn w:val="Titolo4"/>
    <w:next w:val="Corpotesto"/>
    <w:uiPriority w:val="4"/>
    <w:qFormat/>
    <w:rsid w:val="00215DDE"/>
    <w:pPr>
      <w:numPr>
        <w:ilvl w:val="0"/>
        <w:numId w:val="0"/>
      </w:numPr>
      <w:contextualSpacing w:val="0"/>
    </w:pPr>
    <w:rPr>
      <w:szCs w:val="24"/>
      <w:lang w:eastAsia="en-GB"/>
    </w:rPr>
  </w:style>
  <w:style w:type="character" w:customStyle="1" w:styleId="Bullet2Char">
    <w:name w:val="Bullet 2 Char"/>
    <w:link w:val="Bullet2"/>
    <w:uiPriority w:val="1"/>
    <w:rsid w:val="00215DDE"/>
    <w:rPr>
      <w:rFonts w:asciiTheme="minorHAnsi" w:hAnsiTheme="minorHAnsi"/>
      <w:sz w:val="22"/>
      <w:szCs w:val="22"/>
    </w:rPr>
  </w:style>
  <w:style w:type="paragraph" w:customStyle="1" w:styleId="AlphaList3">
    <w:name w:val="AlphaList3"/>
    <w:basedOn w:val="Normale"/>
    <w:uiPriority w:val="19"/>
    <w:semiHidden/>
    <w:qFormat/>
    <w:rsid w:val="00D5690A"/>
    <w:pPr>
      <w:numPr>
        <w:ilvl w:val="2"/>
        <w:numId w:val="3"/>
      </w:numPr>
    </w:pPr>
  </w:style>
  <w:style w:type="numbering" w:customStyle="1" w:styleId="NumbLstAlpha">
    <w:name w:val="NumbLstAlpha"/>
    <w:uiPriority w:val="99"/>
    <w:rsid w:val="00D5690A"/>
    <w:pPr>
      <w:numPr>
        <w:numId w:val="3"/>
      </w:numPr>
    </w:pPr>
  </w:style>
  <w:style w:type="paragraph" w:customStyle="1" w:styleId="DocTitle">
    <w:name w:val="DocTitle"/>
    <w:basedOn w:val="DocMainTitle"/>
    <w:uiPriority w:val="3"/>
    <w:qFormat/>
    <w:rsid w:val="00774E86"/>
    <w:pPr>
      <w:spacing w:after="0" w:line="600" w:lineRule="atLeast"/>
    </w:pPr>
    <w:rPr>
      <w:sz w:val="36"/>
      <w:szCs w:val="36"/>
    </w:rPr>
  </w:style>
  <w:style w:type="paragraph" w:customStyle="1" w:styleId="FootnoteSeparator">
    <w:name w:val="Footnote Separator"/>
    <w:basedOn w:val="Testonotaapidipagina"/>
    <w:uiPriority w:val="9"/>
    <w:semiHidden/>
    <w:rsid w:val="00D5690A"/>
    <w:pPr>
      <w:tabs>
        <w:tab w:val="right" w:leader="underscore" w:pos="9639"/>
      </w:tabs>
    </w:pPr>
    <w:rPr>
      <w:sz w:val="16"/>
    </w:rPr>
  </w:style>
  <w:style w:type="character" w:customStyle="1" w:styleId="CodeChar">
    <w:name w:val="CodeChar"/>
    <w:uiPriority w:val="10"/>
    <w:qFormat/>
    <w:rsid w:val="00D5690A"/>
    <w:rPr>
      <w:rFonts w:ascii="Courier New" w:hAnsi="Courier New"/>
      <w:sz w:val="20"/>
    </w:rPr>
  </w:style>
  <w:style w:type="paragraph" w:customStyle="1" w:styleId="TableHeaderSmall">
    <w:name w:val="TableHeaderSmall"/>
    <w:basedOn w:val="TableHeader"/>
    <w:uiPriority w:val="2"/>
    <w:qFormat/>
    <w:rsid w:val="00D5690A"/>
    <w:rPr>
      <w:sz w:val="18"/>
    </w:rPr>
  </w:style>
  <w:style w:type="character" w:styleId="Testosegnaposto">
    <w:name w:val="Placeholder Text"/>
    <w:uiPriority w:val="99"/>
    <w:semiHidden/>
    <w:rsid w:val="00D5690A"/>
    <w:rPr>
      <w:color w:val="808080"/>
    </w:rPr>
  </w:style>
  <w:style w:type="paragraph" w:customStyle="1" w:styleId="Heading1NoNumbCont">
    <w:name w:val="Heading 1NoNumbCont"/>
    <w:basedOn w:val="Heading1NoNumb"/>
    <w:next w:val="Normale"/>
    <w:uiPriority w:val="10"/>
    <w:qFormat/>
    <w:rsid w:val="00215DDE"/>
    <w:pPr>
      <w:pageBreakBefore w:val="0"/>
      <w:spacing w:before="360"/>
    </w:pPr>
  </w:style>
  <w:style w:type="numbering" w:customStyle="1" w:styleId="NumbLstTaskNo">
    <w:name w:val="NumbLstTaskNo"/>
    <w:uiPriority w:val="99"/>
    <w:rsid w:val="00D5690A"/>
    <w:pPr>
      <w:numPr>
        <w:numId w:val="9"/>
      </w:numPr>
    </w:pPr>
  </w:style>
  <w:style w:type="character" w:customStyle="1" w:styleId="Titolo6Carattere">
    <w:name w:val="Titolo 6 Carattere"/>
    <w:aliases w:val="A-1 Carattere"/>
    <w:link w:val="Titolo6"/>
    <w:uiPriority w:val="19"/>
    <w:rsid w:val="00CE52BE"/>
    <w:rPr>
      <w:rFonts w:asciiTheme="minorHAnsi" w:eastAsia="MS Gothic" w:hAnsiTheme="minorHAnsi" w:cs="Times New Roman"/>
      <w:b/>
      <w:iCs/>
      <w:caps/>
      <w:color w:val="008D7F"/>
      <w:sz w:val="28"/>
      <w:szCs w:val="22"/>
    </w:rPr>
  </w:style>
  <w:style w:type="character" w:customStyle="1" w:styleId="Titolo7Carattere">
    <w:name w:val="Titolo 7 Carattere"/>
    <w:aliases w:val="A-2 Carattere"/>
    <w:link w:val="Titolo7"/>
    <w:uiPriority w:val="19"/>
    <w:rsid w:val="00CE52BE"/>
    <w:rPr>
      <w:rFonts w:asciiTheme="minorHAnsi" w:eastAsia="MS Gothic" w:hAnsiTheme="minorHAnsi" w:cs="Times New Roman"/>
      <w:b/>
      <w:iCs/>
      <w:caps/>
      <w:color w:val="008D7F"/>
      <w:sz w:val="22"/>
      <w:szCs w:val="22"/>
    </w:rPr>
  </w:style>
  <w:style w:type="character" w:customStyle="1" w:styleId="Titolo8Carattere">
    <w:name w:val="Titolo 8 Carattere"/>
    <w:aliases w:val="A-3 Carattere"/>
    <w:link w:val="Titolo8"/>
    <w:uiPriority w:val="19"/>
    <w:rsid w:val="00CE52BE"/>
    <w:rPr>
      <w:rFonts w:asciiTheme="minorHAnsi" w:eastAsia="MS Gothic" w:hAnsiTheme="minorHAnsi" w:cs="Times New Roman"/>
      <w:b/>
      <w:color w:val="008D7F"/>
      <w:sz w:val="22"/>
    </w:rPr>
  </w:style>
  <w:style w:type="character" w:customStyle="1" w:styleId="Titolo9Carattere">
    <w:name w:val="Titolo 9 Carattere"/>
    <w:aliases w:val="A-4 Carattere"/>
    <w:link w:val="Titolo9"/>
    <w:uiPriority w:val="19"/>
    <w:rsid w:val="00CE52BE"/>
    <w:rPr>
      <w:rFonts w:asciiTheme="minorHAnsi" w:eastAsia="MS Gothic" w:hAnsiTheme="minorHAnsi" w:cs="Times New Roman"/>
      <w:b/>
      <w:iCs/>
      <w:color w:val="008D7F"/>
      <w:sz w:val="22"/>
    </w:rPr>
  </w:style>
  <w:style w:type="character" w:customStyle="1" w:styleId="Titolo5Carattere">
    <w:name w:val="Titolo 5 Carattere"/>
    <w:aliases w:val="5 Carattere"/>
    <w:link w:val="Titolo5"/>
    <w:uiPriority w:val="19"/>
    <w:rsid w:val="00D5690A"/>
    <w:rPr>
      <w:rFonts w:ascii="Calibri" w:eastAsia="MS Gothic" w:hAnsi="Calibri" w:cs="Times New Roman"/>
      <w:color w:val="008D7F"/>
    </w:rPr>
  </w:style>
  <w:style w:type="paragraph" w:customStyle="1" w:styleId="computeroutput">
    <w:name w:val="computer output"/>
    <w:basedOn w:val="Normale"/>
    <w:uiPriority w:val="14"/>
    <w:qFormat/>
    <w:rsid w:val="00D5690A"/>
    <w:pPr>
      <w:shd w:val="clear" w:color="auto" w:fill="F8F8F8"/>
      <w:spacing w:line="240" w:lineRule="auto"/>
      <w:ind w:left="680"/>
      <w:contextualSpacing/>
      <w:jc w:val="left"/>
    </w:pPr>
    <w:rPr>
      <w:rFonts w:ascii="Courier New" w:hAnsi="Courier New"/>
      <w:sz w:val="20"/>
    </w:rPr>
  </w:style>
  <w:style w:type="paragraph" w:customStyle="1" w:styleId="Heading2NoTOC">
    <w:name w:val="Heading 2NoTOC"/>
    <w:basedOn w:val="Corpotesto"/>
    <w:uiPriority w:val="4"/>
    <w:qFormat/>
    <w:rsid w:val="00A12574"/>
    <w:pPr>
      <w:pBdr>
        <w:top w:val="single" w:sz="6" w:space="1" w:color="008D7F"/>
      </w:pBdr>
      <w:spacing w:before="600" w:after="240"/>
    </w:pPr>
    <w:rPr>
      <w:b/>
      <w:caps/>
      <w:color w:val="008D7F"/>
    </w:rPr>
  </w:style>
  <w:style w:type="table" w:customStyle="1" w:styleId="TableGrid1">
    <w:name w:val="Table Grid1"/>
    <w:basedOn w:val="Tabellanormale"/>
    <w:next w:val="Grigliatabella"/>
    <w:uiPriority w:val="59"/>
    <w:rsid w:val="00D56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eg">
    <w:name w:val="footerReg"/>
    <w:basedOn w:val="TableBodyLarge"/>
    <w:semiHidden/>
    <w:rsid w:val="00D5690A"/>
    <w:pPr>
      <w:spacing w:after="60"/>
      <w:jc w:val="both"/>
    </w:pPr>
  </w:style>
  <w:style w:type="paragraph" w:customStyle="1" w:styleId="TableHeading">
    <w:name w:val="Table Heading"/>
    <w:uiPriority w:val="2"/>
    <w:qFormat/>
    <w:rsid w:val="00CD1D0F"/>
    <w:pPr>
      <w:spacing w:before="60" w:after="60"/>
      <w:jc w:val="center"/>
    </w:pPr>
    <w:rPr>
      <w:rFonts w:asciiTheme="minorHAnsi" w:eastAsia="Times New Roman" w:hAnsiTheme="minorHAnsi" w:cs="Times New Roman"/>
      <w:b/>
      <w:color w:val="008D7F"/>
      <w:lang w:val="en-US"/>
    </w:rPr>
  </w:style>
  <w:style w:type="paragraph" w:customStyle="1" w:styleId="HiddenText">
    <w:name w:val="Hidden Text"/>
    <w:basedOn w:val="Normale"/>
    <w:rsid w:val="00D5690A"/>
    <w:pPr>
      <w:jc w:val="left"/>
    </w:pPr>
    <w:rPr>
      <w:b/>
      <w:i/>
      <w:vanish/>
      <w:color w:val="002060"/>
      <w:sz w:val="16"/>
    </w:rPr>
  </w:style>
  <w:style w:type="paragraph" w:styleId="Rientrocorpodeltesto">
    <w:name w:val="Body Text Indent"/>
    <w:link w:val="RientrocorpodeltestoCarattere"/>
    <w:qFormat/>
    <w:rsid w:val="00DA1EEA"/>
    <w:pPr>
      <w:spacing w:after="60"/>
      <w:ind w:left="357"/>
    </w:pPr>
    <w:rPr>
      <w:rFonts w:asciiTheme="minorHAnsi" w:eastAsia="Times New Roman" w:hAnsiTheme="minorHAnsi" w:cs="Times New Roman"/>
      <w:sz w:val="22"/>
      <w:lang w:val="en-US"/>
    </w:rPr>
  </w:style>
  <w:style w:type="character" w:customStyle="1" w:styleId="RientrocorpodeltestoCarattere">
    <w:name w:val="Rientro corpo del testo Carattere"/>
    <w:link w:val="Rientrocorpodeltesto"/>
    <w:rsid w:val="00DA1EEA"/>
    <w:rPr>
      <w:rFonts w:asciiTheme="minorHAnsi" w:eastAsia="Times New Roman" w:hAnsiTheme="minorHAnsi" w:cs="Times New Roman"/>
      <w:sz w:val="22"/>
      <w:lang w:val="en-US"/>
    </w:rPr>
  </w:style>
  <w:style w:type="paragraph" w:customStyle="1" w:styleId="Callout">
    <w:name w:val="Callout"/>
    <w:uiPriority w:val="1"/>
    <w:rsid w:val="00CD1D0F"/>
    <w:rPr>
      <w:rFonts w:asciiTheme="minorHAnsi" w:eastAsia="Times New Roman" w:hAnsiTheme="minorHAnsi" w:cs="Times New Roman"/>
      <w:i/>
      <w:lang w:val="en-US"/>
    </w:rPr>
  </w:style>
  <w:style w:type="paragraph" w:styleId="Didascalia">
    <w:name w:val="caption"/>
    <w:next w:val="Corpotesto"/>
    <w:uiPriority w:val="1"/>
    <w:rsid w:val="00CD1D0F"/>
    <w:pPr>
      <w:spacing w:before="120" w:after="120"/>
    </w:pPr>
    <w:rPr>
      <w:rFonts w:asciiTheme="minorHAnsi" w:eastAsia="Times New Roman" w:hAnsiTheme="minorHAnsi" w:cs="Times New Roman"/>
      <w:b/>
      <w:lang w:val="en-US"/>
    </w:rPr>
  </w:style>
  <w:style w:type="paragraph" w:customStyle="1" w:styleId="Graphics">
    <w:name w:val="Graphics"/>
    <w:basedOn w:val="Corpotesto"/>
    <w:next w:val="Corpotesto"/>
    <w:uiPriority w:val="3"/>
    <w:qFormat/>
    <w:rsid w:val="00D5690A"/>
    <w:pPr>
      <w:tabs>
        <w:tab w:val="left" w:pos="360"/>
        <w:tab w:val="left" w:pos="720"/>
      </w:tabs>
      <w:spacing w:before="120" w:line="240" w:lineRule="auto"/>
    </w:pPr>
    <w:rPr>
      <w:szCs w:val="16"/>
      <w:lang w:val="en-US"/>
    </w:rPr>
  </w:style>
  <w:style w:type="paragraph" w:customStyle="1" w:styleId="TableNumbList2">
    <w:name w:val="Table NumbList2"/>
    <w:basedOn w:val="TableBody"/>
    <w:uiPriority w:val="2"/>
    <w:qFormat/>
    <w:rsid w:val="00D5690A"/>
    <w:pPr>
      <w:numPr>
        <w:ilvl w:val="1"/>
        <w:numId w:val="13"/>
      </w:numPr>
    </w:pPr>
    <w:rPr>
      <w:rFonts w:cs="Arial"/>
      <w:lang w:val="en-GB"/>
    </w:rPr>
  </w:style>
  <w:style w:type="paragraph" w:customStyle="1" w:styleId="TableBullet1">
    <w:name w:val="Table Bullet1"/>
    <w:basedOn w:val="TableBody"/>
    <w:uiPriority w:val="2"/>
    <w:qFormat/>
    <w:rsid w:val="00391EC2"/>
    <w:pPr>
      <w:numPr>
        <w:numId w:val="10"/>
      </w:numPr>
    </w:pPr>
    <w:rPr>
      <w:rFonts w:cs="Arial"/>
      <w:lang w:val="en-GB"/>
    </w:rPr>
  </w:style>
  <w:style w:type="paragraph" w:customStyle="1" w:styleId="TableBullet2">
    <w:name w:val="Table Bullet2"/>
    <w:basedOn w:val="TableBody"/>
    <w:uiPriority w:val="2"/>
    <w:qFormat/>
    <w:rsid w:val="00D5690A"/>
    <w:pPr>
      <w:numPr>
        <w:ilvl w:val="1"/>
        <w:numId w:val="11"/>
      </w:numPr>
    </w:pPr>
    <w:rPr>
      <w:rFonts w:cs="Arial"/>
      <w:lang w:val="en-GB"/>
    </w:rPr>
  </w:style>
  <w:style w:type="paragraph" w:customStyle="1" w:styleId="TableBullet3">
    <w:name w:val="Table Bullet3"/>
    <w:basedOn w:val="TableBullet2"/>
    <w:uiPriority w:val="2"/>
    <w:qFormat/>
    <w:rsid w:val="00D5690A"/>
    <w:pPr>
      <w:numPr>
        <w:ilvl w:val="2"/>
        <w:numId w:val="12"/>
      </w:numPr>
      <w:tabs>
        <w:tab w:val="left" w:pos="445"/>
      </w:tabs>
    </w:pPr>
  </w:style>
  <w:style w:type="paragraph" w:customStyle="1" w:styleId="NumbList1">
    <w:name w:val="NumbList1"/>
    <w:basedOn w:val="Corpotesto"/>
    <w:uiPriority w:val="1"/>
    <w:qFormat/>
    <w:rsid w:val="00391EC2"/>
    <w:pPr>
      <w:numPr>
        <w:numId w:val="2"/>
      </w:numPr>
      <w:spacing w:line="240" w:lineRule="auto"/>
    </w:pPr>
    <w:rPr>
      <w:lang w:eastAsia="en-GB"/>
    </w:rPr>
  </w:style>
  <w:style w:type="paragraph" w:customStyle="1" w:styleId="TableBody">
    <w:name w:val="Table Body"/>
    <w:link w:val="TableBodyChar"/>
    <w:uiPriority w:val="2"/>
    <w:qFormat/>
    <w:rsid w:val="00CD1D0F"/>
    <w:pPr>
      <w:spacing w:before="40" w:after="40"/>
    </w:pPr>
    <w:rPr>
      <w:rFonts w:asciiTheme="minorHAnsi" w:eastAsia="Times New Roman" w:hAnsiTheme="minorHAnsi" w:cs="Times New Roman"/>
      <w:szCs w:val="22"/>
      <w:lang w:val="en-US"/>
    </w:rPr>
  </w:style>
  <w:style w:type="character" w:customStyle="1" w:styleId="TableBodyChar">
    <w:name w:val="Table Body Char"/>
    <w:link w:val="TableBody"/>
    <w:uiPriority w:val="2"/>
    <w:rsid w:val="00CD1D0F"/>
    <w:rPr>
      <w:rFonts w:asciiTheme="minorHAnsi" w:eastAsia="Times New Roman" w:hAnsiTheme="minorHAnsi" w:cs="Times New Roman"/>
      <w:szCs w:val="22"/>
      <w:lang w:val="en-US"/>
    </w:rPr>
  </w:style>
  <w:style w:type="character" w:customStyle="1" w:styleId="Bullet3Char">
    <w:name w:val="Bullet 3 Char"/>
    <w:link w:val="Bullet3"/>
    <w:uiPriority w:val="1"/>
    <w:rsid w:val="00215DDE"/>
    <w:rPr>
      <w:rFonts w:asciiTheme="minorHAnsi" w:hAnsiTheme="minorHAnsi"/>
      <w:sz w:val="22"/>
      <w:szCs w:val="22"/>
    </w:rPr>
  </w:style>
  <w:style w:type="paragraph" w:customStyle="1" w:styleId="TableNumbList3">
    <w:name w:val="Table NumbList3"/>
    <w:basedOn w:val="TableBody"/>
    <w:uiPriority w:val="2"/>
    <w:qFormat/>
    <w:rsid w:val="00D5690A"/>
    <w:pPr>
      <w:numPr>
        <w:ilvl w:val="2"/>
        <w:numId w:val="13"/>
      </w:numPr>
    </w:pPr>
    <w:rPr>
      <w:rFonts w:cs="Arial"/>
      <w:lang w:val="en-GB"/>
    </w:rPr>
  </w:style>
  <w:style w:type="paragraph" w:customStyle="1" w:styleId="A1Cont">
    <w:name w:val="A1Cont"/>
    <w:basedOn w:val="Normale"/>
    <w:uiPriority w:val="4"/>
    <w:rsid w:val="003829D1"/>
    <w:pPr>
      <w:keepNext/>
      <w:pBdr>
        <w:top w:val="single" w:sz="6" w:space="1" w:color="008D7F"/>
      </w:pBdr>
      <w:spacing w:after="240" w:line="240" w:lineRule="auto"/>
      <w:jc w:val="left"/>
      <w:outlineLvl w:val="0"/>
    </w:pPr>
    <w:rPr>
      <w:rFonts w:eastAsia="Times New Roman" w:cs="Times New Roman"/>
      <w:b/>
      <w:caps/>
      <w:color w:val="008D7F"/>
      <w:kern w:val="28"/>
      <w:sz w:val="28"/>
      <w:szCs w:val="20"/>
      <w:lang w:val="en-US"/>
    </w:rPr>
  </w:style>
  <w:style w:type="paragraph" w:customStyle="1" w:styleId="NOTOC">
    <w:name w:val="NOTOC"/>
    <w:basedOn w:val="Corpotesto"/>
    <w:uiPriority w:val="3"/>
    <w:semiHidden/>
    <w:rsid w:val="00D5690A"/>
    <w:pPr>
      <w:pBdr>
        <w:bottom w:val="single" w:sz="8" w:space="1" w:color="008D7F"/>
      </w:pBdr>
    </w:pPr>
    <w:rPr>
      <w:b/>
      <w:caps/>
      <w:color w:val="008D7F"/>
      <w:sz w:val="28"/>
    </w:rPr>
  </w:style>
  <w:style w:type="paragraph" w:customStyle="1" w:styleId="1NoToc">
    <w:name w:val="1NoToc"/>
    <w:basedOn w:val="NOTOC"/>
    <w:next w:val="Corpotesto"/>
    <w:uiPriority w:val="4"/>
    <w:qFormat/>
    <w:rsid w:val="00215DDE"/>
    <w:pPr>
      <w:pageBreakBefore/>
      <w:spacing w:after="240" w:line="240" w:lineRule="auto"/>
      <w:ind w:left="1418" w:hanging="1418"/>
    </w:pPr>
  </w:style>
  <w:style w:type="paragraph" w:styleId="Paragrafoelenco">
    <w:name w:val="List Paragraph"/>
    <w:basedOn w:val="Normale"/>
    <w:uiPriority w:val="34"/>
    <w:qFormat/>
    <w:rsid w:val="00CE52BE"/>
    <w:pPr>
      <w:spacing w:line="240" w:lineRule="auto"/>
      <w:ind w:left="720"/>
      <w:contextualSpacing/>
    </w:pPr>
  </w:style>
  <w:style w:type="paragraph" w:customStyle="1" w:styleId="DocTypeorSubTitle">
    <w:name w:val="DocTypeorSubTitle"/>
    <w:basedOn w:val="Normale"/>
    <w:next w:val="Normale"/>
    <w:uiPriority w:val="3"/>
    <w:qFormat/>
    <w:rsid w:val="00774E86"/>
    <w:pPr>
      <w:spacing w:after="240" w:line="360" w:lineRule="atLeast"/>
      <w:contextualSpacing/>
      <w:jc w:val="left"/>
    </w:pPr>
    <w:rPr>
      <w:rFonts w:eastAsia="Times New Roman"/>
      <w:bCs/>
      <w:caps/>
      <w:sz w:val="24"/>
      <w:szCs w:val="18"/>
      <w:lang w:eastAsia="en-GB"/>
    </w:rPr>
  </w:style>
  <w:style w:type="character" w:styleId="Enfasicorsivo">
    <w:name w:val="Emphasis"/>
    <w:basedOn w:val="Carpredefinitoparagrafo"/>
    <w:uiPriority w:val="20"/>
    <w:qFormat/>
    <w:rsid w:val="000120F7"/>
    <w:rPr>
      <w:rFonts w:asciiTheme="minorHAnsi" w:hAnsiTheme="minorHAnsi"/>
      <w:i/>
      <w:iCs/>
    </w:rPr>
  </w:style>
  <w:style w:type="character" w:styleId="Enfasiintensa">
    <w:name w:val="Intense Emphasis"/>
    <w:basedOn w:val="Carpredefinitoparagrafo"/>
    <w:uiPriority w:val="21"/>
    <w:qFormat/>
    <w:rsid w:val="000120F7"/>
    <w:rPr>
      <w:rFonts w:asciiTheme="minorHAnsi" w:hAnsiTheme="minorHAnsi"/>
      <w:i/>
      <w:iCs/>
      <w:color w:val="008D7F" w:themeColor="text1"/>
    </w:rPr>
  </w:style>
  <w:style w:type="character" w:styleId="Enfasidelicata">
    <w:name w:val="Subtle Emphasis"/>
    <w:basedOn w:val="Carpredefinitoparagrafo"/>
    <w:uiPriority w:val="19"/>
    <w:qFormat/>
    <w:rsid w:val="000120F7"/>
    <w:rPr>
      <w:rFonts w:asciiTheme="minorHAnsi" w:hAnsiTheme="minorHAnsi"/>
      <w:i/>
      <w:iCs/>
      <w:color w:val="323537" w:themeColor="background2" w:themeShade="40"/>
    </w:rPr>
  </w:style>
  <w:style w:type="character" w:styleId="Enfasigrassetto">
    <w:name w:val="Strong"/>
    <w:basedOn w:val="Carpredefinitoparagrafo"/>
    <w:uiPriority w:val="22"/>
    <w:qFormat/>
    <w:rsid w:val="000120F7"/>
    <w:rPr>
      <w:rFonts w:asciiTheme="minorHAnsi" w:hAnsiTheme="minorHAnsi"/>
      <w:b/>
      <w:bCs/>
    </w:rPr>
  </w:style>
  <w:style w:type="paragraph" w:styleId="Citazione">
    <w:name w:val="Quote"/>
    <w:basedOn w:val="Normale"/>
    <w:next w:val="Normale"/>
    <w:link w:val="CitazioneCarattere"/>
    <w:uiPriority w:val="29"/>
    <w:qFormat/>
    <w:rsid w:val="000120F7"/>
    <w:pPr>
      <w:spacing w:before="200" w:after="160"/>
      <w:ind w:left="864" w:right="864"/>
      <w:jc w:val="center"/>
    </w:pPr>
    <w:rPr>
      <w:i/>
      <w:iCs/>
      <w:color w:val="323537" w:themeColor="background2" w:themeShade="40"/>
    </w:rPr>
  </w:style>
  <w:style w:type="character" w:customStyle="1" w:styleId="CitazioneCarattere">
    <w:name w:val="Citazione Carattere"/>
    <w:basedOn w:val="Carpredefinitoparagrafo"/>
    <w:link w:val="Citazione"/>
    <w:uiPriority w:val="29"/>
    <w:rsid w:val="000120F7"/>
    <w:rPr>
      <w:rFonts w:asciiTheme="minorHAnsi" w:hAnsiTheme="minorHAnsi"/>
      <w:i/>
      <w:iCs/>
      <w:color w:val="323537" w:themeColor="background2" w:themeShade="40"/>
      <w:sz w:val="22"/>
      <w:szCs w:val="22"/>
    </w:rPr>
  </w:style>
  <w:style w:type="paragraph" w:styleId="Citazioneintensa">
    <w:name w:val="Intense Quote"/>
    <w:basedOn w:val="Normale"/>
    <w:next w:val="Normale"/>
    <w:link w:val="CitazioneintensaCarattere"/>
    <w:uiPriority w:val="30"/>
    <w:qFormat/>
    <w:rsid w:val="000120F7"/>
    <w:pPr>
      <w:pBdr>
        <w:top w:val="single" w:sz="4" w:space="10" w:color="003934" w:themeColor="accent1"/>
        <w:bottom w:val="single" w:sz="4" w:space="10" w:color="003934" w:themeColor="accent1"/>
      </w:pBdr>
      <w:spacing w:before="360" w:after="360"/>
      <w:ind w:left="864" w:right="864"/>
      <w:jc w:val="center"/>
    </w:pPr>
    <w:rPr>
      <w:i/>
      <w:iCs/>
      <w:color w:val="008D7F" w:themeColor="text1"/>
    </w:rPr>
  </w:style>
  <w:style w:type="character" w:customStyle="1" w:styleId="CitazioneintensaCarattere">
    <w:name w:val="Citazione intensa Carattere"/>
    <w:basedOn w:val="Carpredefinitoparagrafo"/>
    <w:link w:val="Citazioneintensa"/>
    <w:uiPriority w:val="30"/>
    <w:rsid w:val="000120F7"/>
    <w:rPr>
      <w:rFonts w:asciiTheme="minorHAnsi" w:hAnsiTheme="minorHAnsi"/>
      <w:i/>
      <w:iCs/>
      <w:color w:val="008D7F" w:themeColor="text1"/>
      <w:sz w:val="22"/>
      <w:szCs w:val="22"/>
    </w:rPr>
  </w:style>
  <w:style w:type="paragraph" w:styleId="Sottotitolo">
    <w:name w:val="Subtitle"/>
    <w:basedOn w:val="Normale"/>
    <w:next w:val="Normale"/>
    <w:link w:val="SottotitoloCarattere"/>
    <w:uiPriority w:val="19"/>
    <w:qFormat/>
    <w:rsid w:val="00B3289F"/>
    <w:pPr>
      <w:numPr>
        <w:ilvl w:val="1"/>
      </w:numPr>
      <w:spacing w:after="160"/>
    </w:pPr>
    <w:rPr>
      <w:rFonts w:eastAsiaTheme="minorEastAsia" w:cstheme="minorBidi"/>
      <w:color w:val="323537" w:themeColor="background2" w:themeShade="40"/>
      <w:spacing w:val="15"/>
    </w:rPr>
  </w:style>
  <w:style w:type="character" w:customStyle="1" w:styleId="SottotitoloCarattere">
    <w:name w:val="Sottotitolo Carattere"/>
    <w:basedOn w:val="Carpredefinitoparagrafo"/>
    <w:link w:val="Sottotitolo"/>
    <w:uiPriority w:val="19"/>
    <w:rsid w:val="00B3289F"/>
    <w:rPr>
      <w:rFonts w:asciiTheme="minorHAnsi" w:eastAsiaTheme="minorEastAsia" w:hAnsiTheme="minorHAnsi" w:cstheme="minorBidi"/>
      <w:color w:val="323537" w:themeColor="background2" w:themeShade="40"/>
      <w:spacing w:val="15"/>
      <w:sz w:val="22"/>
      <w:szCs w:val="22"/>
    </w:rPr>
  </w:style>
  <w:style w:type="character" w:customStyle="1" w:styleId="NessunaspaziaturaCarattere">
    <w:name w:val="Nessuna spaziatura Carattere"/>
    <w:basedOn w:val="Carpredefinitoparagrafo"/>
    <w:link w:val="Nessunaspaziatura"/>
    <w:uiPriority w:val="1"/>
    <w:rsid w:val="0065535F"/>
    <w:rPr>
      <w:rFonts w:asciiTheme="minorHAnsi" w:hAnsiTheme="minorHAnsi"/>
      <w:sz w:val="22"/>
      <w:szCs w:val="22"/>
    </w:rPr>
  </w:style>
  <w:style w:type="character" w:styleId="Rimandocommento">
    <w:name w:val="annotation reference"/>
    <w:basedOn w:val="Carpredefinitoparagrafo"/>
    <w:uiPriority w:val="99"/>
    <w:semiHidden/>
    <w:unhideWhenUsed/>
    <w:rsid w:val="00412991"/>
    <w:rPr>
      <w:sz w:val="16"/>
      <w:szCs w:val="16"/>
    </w:rPr>
  </w:style>
  <w:style w:type="paragraph" w:styleId="Testocommento">
    <w:name w:val="annotation text"/>
    <w:basedOn w:val="Normale"/>
    <w:link w:val="TestocommentoCarattere"/>
    <w:uiPriority w:val="99"/>
    <w:unhideWhenUsed/>
    <w:rsid w:val="00412991"/>
    <w:pPr>
      <w:spacing w:line="240" w:lineRule="auto"/>
    </w:pPr>
    <w:rPr>
      <w:sz w:val="20"/>
      <w:szCs w:val="20"/>
    </w:rPr>
  </w:style>
  <w:style w:type="character" w:customStyle="1" w:styleId="TestocommentoCarattere">
    <w:name w:val="Testo commento Carattere"/>
    <w:basedOn w:val="Carpredefinitoparagrafo"/>
    <w:link w:val="Testocommento"/>
    <w:uiPriority w:val="99"/>
    <w:rsid w:val="00412991"/>
    <w:rPr>
      <w:rFonts w:asciiTheme="minorHAnsi" w:hAnsiTheme="minorHAnsi"/>
    </w:rPr>
  </w:style>
  <w:style w:type="paragraph" w:styleId="Soggettocommento">
    <w:name w:val="annotation subject"/>
    <w:basedOn w:val="Testocommento"/>
    <w:next w:val="Testocommento"/>
    <w:link w:val="SoggettocommentoCarattere"/>
    <w:uiPriority w:val="99"/>
    <w:semiHidden/>
    <w:unhideWhenUsed/>
    <w:rsid w:val="00412991"/>
    <w:rPr>
      <w:b/>
      <w:bCs/>
    </w:rPr>
  </w:style>
  <w:style w:type="character" w:customStyle="1" w:styleId="SoggettocommentoCarattere">
    <w:name w:val="Soggetto commento Carattere"/>
    <w:basedOn w:val="TestocommentoCarattere"/>
    <w:link w:val="Soggettocommento"/>
    <w:uiPriority w:val="99"/>
    <w:semiHidden/>
    <w:rsid w:val="00412991"/>
    <w:rPr>
      <w:rFonts w:asciiTheme="minorHAnsi" w:hAnsiTheme="minorHAnsi"/>
      <w:b/>
      <w:bCs/>
    </w:rPr>
  </w:style>
  <w:style w:type="paragraph" w:customStyle="1" w:styleId="Default">
    <w:name w:val="Default"/>
    <w:rsid w:val="00987257"/>
    <w:pPr>
      <w:autoSpaceDE w:val="0"/>
      <w:autoSpaceDN w:val="0"/>
      <w:adjustRightInd w:val="0"/>
    </w:pPr>
    <w:rPr>
      <w:rFonts w:ascii="Times New Roman" w:hAnsi="Times New Roman" w:cs="Times New Roman"/>
      <w:color w:val="000000"/>
      <w:sz w:val="24"/>
      <w:szCs w:val="24"/>
      <w:lang w:val="fr-FR"/>
    </w:rPr>
  </w:style>
  <w:style w:type="character" w:styleId="Menzionenonrisolta">
    <w:name w:val="Unresolved Mention"/>
    <w:basedOn w:val="Carpredefinitoparagrafo"/>
    <w:uiPriority w:val="99"/>
    <w:unhideWhenUsed/>
    <w:rsid w:val="0049773C"/>
    <w:rPr>
      <w:color w:val="605E5C"/>
      <w:shd w:val="clear" w:color="auto" w:fill="E1DFDD"/>
    </w:rPr>
  </w:style>
  <w:style w:type="paragraph" w:styleId="Revisione">
    <w:name w:val="Revision"/>
    <w:hidden/>
    <w:uiPriority w:val="99"/>
    <w:semiHidden/>
    <w:rsid w:val="008F7458"/>
    <w:rPr>
      <w:rFonts w:asciiTheme="minorHAnsi" w:hAnsiTheme="minorHAnsi"/>
      <w:sz w:val="22"/>
      <w:szCs w:val="22"/>
    </w:rPr>
  </w:style>
  <w:style w:type="paragraph" w:customStyle="1" w:styleId="ListBullet">
    <w:name w:val="ListBullet"/>
    <w:basedOn w:val="Bullets"/>
    <w:qFormat/>
    <w:rsid w:val="00391EC2"/>
    <w:pPr>
      <w:numPr>
        <w:numId w:val="16"/>
      </w:numPr>
      <w:spacing w:after="160" w:line="312" w:lineRule="auto"/>
      <w:contextualSpacing/>
      <w:jc w:val="left"/>
    </w:pPr>
    <w:rPr>
      <w:rFonts w:eastAsiaTheme="minorEastAsia" w:cstheme="minorBidi"/>
      <w:sz w:val="21"/>
      <w:szCs w:val="21"/>
      <w:lang w:val="en-US"/>
    </w:rPr>
  </w:style>
  <w:style w:type="paragraph" w:customStyle="1" w:styleId="Style1">
    <w:name w:val="Style1"/>
    <w:basedOn w:val="Normale"/>
    <w:link w:val="Style1Car"/>
    <w:qFormat/>
    <w:rsid w:val="00DB0A2E"/>
    <w:pPr>
      <w:spacing w:before="160" w:after="60" w:line="276" w:lineRule="auto"/>
    </w:pPr>
    <w:rPr>
      <w:b/>
      <w:bCs/>
      <w:sz w:val="20"/>
      <w:u w:val="single"/>
    </w:rPr>
  </w:style>
  <w:style w:type="character" w:customStyle="1" w:styleId="Style1Car">
    <w:name w:val="Style1 Car"/>
    <w:basedOn w:val="Carpredefinitoparagrafo"/>
    <w:link w:val="Style1"/>
    <w:rsid w:val="00DB0A2E"/>
    <w:rPr>
      <w:rFonts w:asciiTheme="minorHAnsi" w:hAnsiTheme="minorHAnsi"/>
      <w:b/>
      <w:bCs/>
      <w:szCs w:val="22"/>
      <w:u w:val="single"/>
    </w:rPr>
  </w:style>
  <w:style w:type="paragraph" w:styleId="NormaleWeb">
    <w:name w:val="Normal (Web)"/>
    <w:basedOn w:val="Normale"/>
    <w:uiPriority w:val="99"/>
    <w:semiHidden/>
    <w:unhideWhenUsed/>
    <w:rsid w:val="00510251"/>
    <w:pPr>
      <w:spacing w:before="100" w:beforeAutospacing="1" w:after="100" w:afterAutospacing="1" w:line="240" w:lineRule="auto"/>
      <w:jc w:val="left"/>
    </w:pPr>
    <w:rPr>
      <w:rFonts w:ascii="Times New Roman" w:eastAsia="Times New Roman" w:hAnsi="Times New Roman" w:cs="Times New Roman"/>
      <w:sz w:val="24"/>
      <w:szCs w:val="24"/>
      <w:lang w:val="fr-FR" w:eastAsia="fr-FR"/>
    </w:rPr>
  </w:style>
  <w:style w:type="paragraph" w:customStyle="1" w:styleId="pf0">
    <w:name w:val="pf0"/>
    <w:basedOn w:val="Normale"/>
    <w:rsid w:val="00E13E86"/>
    <w:pPr>
      <w:spacing w:before="100" w:beforeAutospacing="1" w:after="100" w:afterAutospacing="1" w:line="240" w:lineRule="auto"/>
      <w:jc w:val="left"/>
    </w:pPr>
    <w:rPr>
      <w:rFonts w:ascii="Times New Roman" w:eastAsia="Times New Roman" w:hAnsi="Times New Roman" w:cs="Times New Roman"/>
      <w:sz w:val="24"/>
      <w:szCs w:val="24"/>
      <w:lang w:val="fr-FR" w:eastAsia="fr-FR"/>
    </w:rPr>
  </w:style>
  <w:style w:type="character" w:customStyle="1" w:styleId="cf01">
    <w:name w:val="cf01"/>
    <w:basedOn w:val="Carpredefinitoparagrafo"/>
    <w:rsid w:val="00E13E86"/>
    <w:rPr>
      <w:rFonts w:ascii="Segoe UI" w:hAnsi="Segoe UI" w:cs="Segoe UI" w:hint="default"/>
      <w:b/>
      <w:bCs/>
      <w:sz w:val="18"/>
      <w:szCs w:val="18"/>
    </w:rPr>
  </w:style>
  <w:style w:type="character" w:customStyle="1" w:styleId="cf11">
    <w:name w:val="cf11"/>
    <w:basedOn w:val="Carpredefinitoparagrafo"/>
    <w:rsid w:val="00E13E86"/>
    <w:rPr>
      <w:rFonts w:ascii="Segoe UI" w:hAnsi="Segoe UI" w:cs="Segoe UI" w:hint="default"/>
      <w:sz w:val="18"/>
      <w:szCs w:val="18"/>
    </w:rPr>
  </w:style>
  <w:style w:type="character" w:customStyle="1" w:styleId="normaltextrun">
    <w:name w:val="normaltextrun"/>
    <w:basedOn w:val="Carpredefinitoparagrafo"/>
    <w:rsid w:val="0052285B"/>
  </w:style>
  <w:style w:type="character" w:customStyle="1" w:styleId="eop">
    <w:name w:val="eop"/>
    <w:basedOn w:val="Carpredefinitoparagrafo"/>
    <w:rsid w:val="00E435C6"/>
  </w:style>
  <w:style w:type="character" w:styleId="Menzione">
    <w:name w:val="Mention"/>
    <w:basedOn w:val="Carpredefinitoparagrafo"/>
    <w:uiPriority w:val="99"/>
    <w:unhideWhenUsed/>
    <w:rsid w:val="003C7AF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453549">
      <w:bodyDiv w:val="1"/>
      <w:marLeft w:val="0"/>
      <w:marRight w:val="0"/>
      <w:marTop w:val="0"/>
      <w:marBottom w:val="0"/>
      <w:divBdr>
        <w:top w:val="none" w:sz="0" w:space="0" w:color="auto"/>
        <w:left w:val="none" w:sz="0" w:space="0" w:color="auto"/>
        <w:bottom w:val="none" w:sz="0" w:space="0" w:color="auto"/>
        <w:right w:val="none" w:sz="0" w:space="0" w:color="auto"/>
      </w:divBdr>
      <w:divsChild>
        <w:div w:id="1670907384">
          <w:marLeft w:val="0"/>
          <w:marRight w:val="0"/>
          <w:marTop w:val="0"/>
          <w:marBottom w:val="0"/>
          <w:divBdr>
            <w:top w:val="none" w:sz="0" w:space="0" w:color="auto"/>
            <w:left w:val="none" w:sz="0" w:space="0" w:color="auto"/>
            <w:bottom w:val="none" w:sz="0" w:space="0" w:color="auto"/>
            <w:right w:val="none" w:sz="0" w:space="0" w:color="auto"/>
          </w:divBdr>
        </w:div>
      </w:divsChild>
    </w:div>
    <w:div w:id="333653208">
      <w:bodyDiv w:val="1"/>
      <w:marLeft w:val="0"/>
      <w:marRight w:val="0"/>
      <w:marTop w:val="0"/>
      <w:marBottom w:val="0"/>
      <w:divBdr>
        <w:top w:val="none" w:sz="0" w:space="0" w:color="auto"/>
        <w:left w:val="none" w:sz="0" w:space="0" w:color="auto"/>
        <w:bottom w:val="none" w:sz="0" w:space="0" w:color="auto"/>
        <w:right w:val="none" w:sz="0" w:space="0" w:color="auto"/>
      </w:divBdr>
    </w:div>
    <w:div w:id="355816664">
      <w:bodyDiv w:val="1"/>
      <w:marLeft w:val="0"/>
      <w:marRight w:val="0"/>
      <w:marTop w:val="0"/>
      <w:marBottom w:val="0"/>
      <w:divBdr>
        <w:top w:val="none" w:sz="0" w:space="0" w:color="auto"/>
        <w:left w:val="none" w:sz="0" w:space="0" w:color="auto"/>
        <w:bottom w:val="none" w:sz="0" w:space="0" w:color="auto"/>
        <w:right w:val="none" w:sz="0" w:space="0" w:color="auto"/>
      </w:divBdr>
    </w:div>
    <w:div w:id="564487848">
      <w:bodyDiv w:val="1"/>
      <w:marLeft w:val="0"/>
      <w:marRight w:val="0"/>
      <w:marTop w:val="0"/>
      <w:marBottom w:val="0"/>
      <w:divBdr>
        <w:top w:val="none" w:sz="0" w:space="0" w:color="auto"/>
        <w:left w:val="none" w:sz="0" w:space="0" w:color="auto"/>
        <w:bottom w:val="none" w:sz="0" w:space="0" w:color="auto"/>
        <w:right w:val="none" w:sz="0" w:space="0" w:color="auto"/>
      </w:divBdr>
      <w:divsChild>
        <w:div w:id="385956205">
          <w:marLeft w:val="0"/>
          <w:marRight w:val="0"/>
          <w:marTop w:val="0"/>
          <w:marBottom w:val="0"/>
          <w:divBdr>
            <w:top w:val="none" w:sz="0" w:space="0" w:color="auto"/>
            <w:left w:val="none" w:sz="0" w:space="0" w:color="auto"/>
            <w:bottom w:val="none" w:sz="0" w:space="0" w:color="auto"/>
            <w:right w:val="none" w:sz="0" w:space="0" w:color="auto"/>
          </w:divBdr>
        </w:div>
        <w:div w:id="792795702">
          <w:marLeft w:val="0"/>
          <w:marRight w:val="0"/>
          <w:marTop w:val="0"/>
          <w:marBottom w:val="0"/>
          <w:divBdr>
            <w:top w:val="none" w:sz="0" w:space="0" w:color="auto"/>
            <w:left w:val="none" w:sz="0" w:space="0" w:color="auto"/>
            <w:bottom w:val="none" w:sz="0" w:space="0" w:color="auto"/>
            <w:right w:val="none" w:sz="0" w:space="0" w:color="auto"/>
          </w:divBdr>
        </w:div>
      </w:divsChild>
    </w:div>
    <w:div w:id="647827492">
      <w:bodyDiv w:val="1"/>
      <w:marLeft w:val="0"/>
      <w:marRight w:val="0"/>
      <w:marTop w:val="0"/>
      <w:marBottom w:val="0"/>
      <w:divBdr>
        <w:top w:val="none" w:sz="0" w:space="0" w:color="auto"/>
        <w:left w:val="none" w:sz="0" w:space="0" w:color="auto"/>
        <w:bottom w:val="none" w:sz="0" w:space="0" w:color="auto"/>
        <w:right w:val="none" w:sz="0" w:space="0" w:color="auto"/>
      </w:divBdr>
    </w:div>
    <w:div w:id="797993515">
      <w:bodyDiv w:val="1"/>
      <w:marLeft w:val="0"/>
      <w:marRight w:val="0"/>
      <w:marTop w:val="0"/>
      <w:marBottom w:val="0"/>
      <w:divBdr>
        <w:top w:val="none" w:sz="0" w:space="0" w:color="auto"/>
        <w:left w:val="none" w:sz="0" w:space="0" w:color="auto"/>
        <w:bottom w:val="none" w:sz="0" w:space="0" w:color="auto"/>
        <w:right w:val="none" w:sz="0" w:space="0" w:color="auto"/>
      </w:divBdr>
    </w:div>
    <w:div w:id="932126516">
      <w:bodyDiv w:val="1"/>
      <w:marLeft w:val="0"/>
      <w:marRight w:val="0"/>
      <w:marTop w:val="0"/>
      <w:marBottom w:val="0"/>
      <w:divBdr>
        <w:top w:val="none" w:sz="0" w:space="0" w:color="auto"/>
        <w:left w:val="none" w:sz="0" w:space="0" w:color="auto"/>
        <w:bottom w:val="none" w:sz="0" w:space="0" w:color="auto"/>
        <w:right w:val="none" w:sz="0" w:space="0" w:color="auto"/>
      </w:divBdr>
    </w:div>
    <w:div w:id="1096634850">
      <w:bodyDiv w:val="1"/>
      <w:marLeft w:val="0"/>
      <w:marRight w:val="0"/>
      <w:marTop w:val="0"/>
      <w:marBottom w:val="0"/>
      <w:divBdr>
        <w:top w:val="none" w:sz="0" w:space="0" w:color="auto"/>
        <w:left w:val="none" w:sz="0" w:space="0" w:color="auto"/>
        <w:bottom w:val="none" w:sz="0" w:space="0" w:color="auto"/>
        <w:right w:val="none" w:sz="0" w:space="0" w:color="auto"/>
      </w:divBdr>
    </w:div>
    <w:div w:id="1142310324">
      <w:bodyDiv w:val="1"/>
      <w:marLeft w:val="0"/>
      <w:marRight w:val="0"/>
      <w:marTop w:val="0"/>
      <w:marBottom w:val="0"/>
      <w:divBdr>
        <w:top w:val="none" w:sz="0" w:space="0" w:color="auto"/>
        <w:left w:val="none" w:sz="0" w:space="0" w:color="auto"/>
        <w:bottom w:val="none" w:sz="0" w:space="0" w:color="auto"/>
        <w:right w:val="none" w:sz="0" w:space="0" w:color="auto"/>
      </w:divBdr>
    </w:div>
    <w:div w:id="1173304321">
      <w:bodyDiv w:val="1"/>
      <w:marLeft w:val="0"/>
      <w:marRight w:val="0"/>
      <w:marTop w:val="0"/>
      <w:marBottom w:val="0"/>
      <w:divBdr>
        <w:top w:val="none" w:sz="0" w:space="0" w:color="auto"/>
        <w:left w:val="none" w:sz="0" w:space="0" w:color="auto"/>
        <w:bottom w:val="none" w:sz="0" w:space="0" w:color="auto"/>
        <w:right w:val="none" w:sz="0" w:space="0" w:color="auto"/>
      </w:divBdr>
    </w:div>
    <w:div w:id="1309821668">
      <w:bodyDiv w:val="1"/>
      <w:marLeft w:val="0"/>
      <w:marRight w:val="0"/>
      <w:marTop w:val="0"/>
      <w:marBottom w:val="0"/>
      <w:divBdr>
        <w:top w:val="none" w:sz="0" w:space="0" w:color="auto"/>
        <w:left w:val="none" w:sz="0" w:space="0" w:color="auto"/>
        <w:bottom w:val="none" w:sz="0" w:space="0" w:color="auto"/>
        <w:right w:val="none" w:sz="0" w:space="0" w:color="auto"/>
      </w:divBdr>
    </w:div>
    <w:div w:id="1491824570">
      <w:bodyDiv w:val="1"/>
      <w:marLeft w:val="0"/>
      <w:marRight w:val="0"/>
      <w:marTop w:val="0"/>
      <w:marBottom w:val="0"/>
      <w:divBdr>
        <w:top w:val="none" w:sz="0" w:space="0" w:color="auto"/>
        <w:left w:val="none" w:sz="0" w:space="0" w:color="auto"/>
        <w:bottom w:val="none" w:sz="0" w:space="0" w:color="auto"/>
        <w:right w:val="none" w:sz="0" w:space="0" w:color="auto"/>
      </w:divBdr>
    </w:div>
    <w:div w:id="1526401161">
      <w:bodyDiv w:val="1"/>
      <w:marLeft w:val="0"/>
      <w:marRight w:val="0"/>
      <w:marTop w:val="0"/>
      <w:marBottom w:val="0"/>
      <w:divBdr>
        <w:top w:val="none" w:sz="0" w:space="0" w:color="auto"/>
        <w:left w:val="none" w:sz="0" w:space="0" w:color="auto"/>
        <w:bottom w:val="none" w:sz="0" w:space="0" w:color="auto"/>
        <w:right w:val="none" w:sz="0" w:space="0" w:color="auto"/>
      </w:divBdr>
    </w:div>
    <w:div w:id="1568611161">
      <w:bodyDiv w:val="1"/>
      <w:marLeft w:val="0"/>
      <w:marRight w:val="0"/>
      <w:marTop w:val="0"/>
      <w:marBottom w:val="0"/>
      <w:divBdr>
        <w:top w:val="none" w:sz="0" w:space="0" w:color="auto"/>
        <w:left w:val="none" w:sz="0" w:space="0" w:color="auto"/>
        <w:bottom w:val="none" w:sz="0" w:space="0" w:color="auto"/>
        <w:right w:val="none" w:sz="0" w:space="0" w:color="auto"/>
      </w:divBdr>
    </w:div>
    <w:div w:id="1650089810">
      <w:bodyDiv w:val="1"/>
      <w:marLeft w:val="0"/>
      <w:marRight w:val="0"/>
      <w:marTop w:val="0"/>
      <w:marBottom w:val="0"/>
      <w:divBdr>
        <w:top w:val="none" w:sz="0" w:space="0" w:color="auto"/>
        <w:left w:val="none" w:sz="0" w:space="0" w:color="auto"/>
        <w:bottom w:val="none" w:sz="0" w:space="0" w:color="auto"/>
        <w:right w:val="none" w:sz="0" w:space="0" w:color="auto"/>
      </w:divBdr>
    </w:div>
    <w:div w:id="1749886288">
      <w:bodyDiv w:val="1"/>
      <w:marLeft w:val="0"/>
      <w:marRight w:val="0"/>
      <w:marTop w:val="0"/>
      <w:marBottom w:val="0"/>
      <w:divBdr>
        <w:top w:val="none" w:sz="0" w:space="0" w:color="auto"/>
        <w:left w:val="none" w:sz="0" w:space="0" w:color="auto"/>
        <w:bottom w:val="none" w:sz="0" w:space="0" w:color="auto"/>
        <w:right w:val="none" w:sz="0" w:space="0" w:color="auto"/>
      </w:divBdr>
    </w:div>
    <w:div w:id="1988970738">
      <w:bodyDiv w:val="1"/>
      <w:marLeft w:val="0"/>
      <w:marRight w:val="0"/>
      <w:marTop w:val="0"/>
      <w:marBottom w:val="0"/>
      <w:divBdr>
        <w:top w:val="none" w:sz="0" w:space="0" w:color="auto"/>
        <w:left w:val="none" w:sz="0" w:space="0" w:color="auto"/>
        <w:bottom w:val="none" w:sz="0" w:space="0" w:color="auto"/>
        <w:right w:val="none" w:sz="0" w:space="0" w:color="auto"/>
      </w:divBdr>
    </w:div>
    <w:div w:id="2028871136">
      <w:bodyDiv w:val="1"/>
      <w:marLeft w:val="0"/>
      <w:marRight w:val="0"/>
      <w:marTop w:val="0"/>
      <w:marBottom w:val="0"/>
      <w:divBdr>
        <w:top w:val="none" w:sz="0" w:space="0" w:color="auto"/>
        <w:left w:val="none" w:sz="0" w:space="0" w:color="auto"/>
        <w:bottom w:val="none" w:sz="0" w:space="0" w:color="auto"/>
        <w:right w:val="none" w:sz="0" w:space="0" w:color="auto"/>
      </w:divBdr>
    </w:div>
    <w:div w:id="2076924713">
      <w:bodyDiv w:val="1"/>
      <w:marLeft w:val="0"/>
      <w:marRight w:val="0"/>
      <w:marTop w:val="0"/>
      <w:marBottom w:val="0"/>
      <w:divBdr>
        <w:top w:val="none" w:sz="0" w:space="0" w:color="auto"/>
        <w:left w:val="none" w:sz="0" w:space="0" w:color="auto"/>
        <w:bottom w:val="none" w:sz="0" w:space="0" w:color="auto"/>
        <w:right w:val="none" w:sz="0" w:space="0" w:color="auto"/>
      </w:divBdr>
    </w:div>
    <w:div w:id="2083605004">
      <w:bodyDiv w:val="1"/>
      <w:marLeft w:val="0"/>
      <w:marRight w:val="0"/>
      <w:marTop w:val="0"/>
      <w:marBottom w:val="0"/>
      <w:divBdr>
        <w:top w:val="none" w:sz="0" w:space="0" w:color="auto"/>
        <w:left w:val="none" w:sz="0" w:space="0" w:color="auto"/>
        <w:bottom w:val="none" w:sz="0" w:space="0" w:color="auto"/>
        <w:right w:val="none" w:sz="0" w:space="0" w:color="auto"/>
      </w:divBdr>
    </w:div>
    <w:div w:id="210996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uronext.com/it/post-trade/euronext-securities/milan/membership/regolamento-istruzion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uronext.com/it/post-trade/euronext-securities/milan/membership/regolamento-istruzion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Euronext\Euronext%20General%20Forms\Euronext%20blank%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FE12C6D-E85F-4C20-B8EB-FB1FAD504186}"/>
      </w:docPartPr>
      <w:docPartBody>
        <w:p w:rsidR="000A4546" w:rsidRDefault="000A4546">
          <w:r w:rsidRPr="00774681">
            <w:rPr>
              <w:rStyle w:val="Testosegnapos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46"/>
    <w:rsid w:val="00014A62"/>
    <w:rsid w:val="0002726E"/>
    <w:rsid w:val="0004506D"/>
    <w:rsid w:val="00085DB2"/>
    <w:rsid w:val="000A4546"/>
    <w:rsid w:val="000A4B87"/>
    <w:rsid w:val="000A6F2E"/>
    <w:rsid w:val="000C13E6"/>
    <w:rsid w:val="000C2B0C"/>
    <w:rsid w:val="0014451A"/>
    <w:rsid w:val="001765A5"/>
    <w:rsid w:val="001A610F"/>
    <w:rsid w:val="001C27F1"/>
    <w:rsid w:val="001D2290"/>
    <w:rsid w:val="001E05DF"/>
    <w:rsid w:val="001E0709"/>
    <w:rsid w:val="001F7A0A"/>
    <w:rsid w:val="0020085B"/>
    <w:rsid w:val="00216CFC"/>
    <w:rsid w:val="0021756B"/>
    <w:rsid w:val="00223DB7"/>
    <w:rsid w:val="0026049F"/>
    <w:rsid w:val="002A7C0D"/>
    <w:rsid w:val="002E03BE"/>
    <w:rsid w:val="0033586B"/>
    <w:rsid w:val="00336181"/>
    <w:rsid w:val="00344026"/>
    <w:rsid w:val="003610A8"/>
    <w:rsid w:val="003736E2"/>
    <w:rsid w:val="003F1F59"/>
    <w:rsid w:val="00413227"/>
    <w:rsid w:val="004246F1"/>
    <w:rsid w:val="00473F3C"/>
    <w:rsid w:val="00491A17"/>
    <w:rsid w:val="005011E0"/>
    <w:rsid w:val="00505023"/>
    <w:rsid w:val="005132B1"/>
    <w:rsid w:val="00564237"/>
    <w:rsid w:val="005B626A"/>
    <w:rsid w:val="005C5E39"/>
    <w:rsid w:val="005F2E9A"/>
    <w:rsid w:val="00617E45"/>
    <w:rsid w:val="00647331"/>
    <w:rsid w:val="00686EF4"/>
    <w:rsid w:val="006B33DA"/>
    <w:rsid w:val="006F5551"/>
    <w:rsid w:val="007166CC"/>
    <w:rsid w:val="00730713"/>
    <w:rsid w:val="00742F82"/>
    <w:rsid w:val="0075147F"/>
    <w:rsid w:val="00822C99"/>
    <w:rsid w:val="00864954"/>
    <w:rsid w:val="00871ADA"/>
    <w:rsid w:val="008A127F"/>
    <w:rsid w:val="008B6AB2"/>
    <w:rsid w:val="008C5D39"/>
    <w:rsid w:val="008E681E"/>
    <w:rsid w:val="008F42CA"/>
    <w:rsid w:val="0090541A"/>
    <w:rsid w:val="009135C4"/>
    <w:rsid w:val="00937B43"/>
    <w:rsid w:val="0094087C"/>
    <w:rsid w:val="00962DD3"/>
    <w:rsid w:val="00975100"/>
    <w:rsid w:val="00982C43"/>
    <w:rsid w:val="00A0070D"/>
    <w:rsid w:val="00A37AE4"/>
    <w:rsid w:val="00A77470"/>
    <w:rsid w:val="00A9334F"/>
    <w:rsid w:val="00AC1E9C"/>
    <w:rsid w:val="00AD1EDE"/>
    <w:rsid w:val="00AD3A07"/>
    <w:rsid w:val="00B06F52"/>
    <w:rsid w:val="00B3520B"/>
    <w:rsid w:val="00B42ADA"/>
    <w:rsid w:val="00B52070"/>
    <w:rsid w:val="00B634E7"/>
    <w:rsid w:val="00B67BE6"/>
    <w:rsid w:val="00B80308"/>
    <w:rsid w:val="00B93096"/>
    <w:rsid w:val="00BA1ACA"/>
    <w:rsid w:val="00BD6434"/>
    <w:rsid w:val="00C162E7"/>
    <w:rsid w:val="00C166B3"/>
    <w:rsid w:val="00C179B5"/>
    <w:rsid w:val="00CA0A21"/>
    <w:rsid w:val="00CC4496"/>
    <w:rsid w:val="00CD3AA5"/>
    <w:rsid w:val="00CE56A9"/>
    <w:rsid w:val="00CF097B"/>
    <w:rsid w:val="00CF59BE"/>
    <w:rsid w:val="00D15897"/>
    <w:rsid w:val="00D5150A"/>
    <w:rsid w:val="00DA37E1"/>
    <w:rsid w:val="00DA6AB1"/>
    <w:rsid w:val="00DF5DD4"/>
    <w:rsid w:val="00E070FB"/>
    <w:rsid w:val="00E41171"/>
    <w:rsid w:val="00E6099E"/>
    <w:rsid w:val="00E626F8"/>
    <w:rsid w:val="00E908A9"/>
    <w:rsid w:val="00EC3489"/>
    <w:rsid w:val="00EC782C"/>
    <w:rsid w:val="00ED4C34"/>
    <w:rsid w:val="00F85225"/>
    <w:rsid w:val="00FA07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uiPriority w:val="99"/>
    <w:semiHidden/>
    <w:rsid w:val="000A454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uronext">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404ce55e-d47d-4e22-b0f7-c3e46cb4e632" origin="defaultValue">
  <element uid="id_classification_internalonly"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C69AD1068D12884ABD3CCE9FD3D7F210" ma:contentTypeVersion="6" ma:contentTypeDescription="Opret et nyt dokument." ma:contentTypeScope="" ma:versionID="7f08b5d50a190a3940a64bbb546145bd">
  <xsd:schema xmlns:xsd="http://www.w3.org/2001/XMLSchema" xmlns:xs="http://www.w3.org/2001/XMLSchema" xmlns:p="http://schemas.microsoft.com/office/2006/metadata/properties" xmlns:ns2="86827907-ef80-4369-b958-85b887781298" xmlns:ns3="8c68c608-1a3f-48b3-94f8-d36734dde889" targetNamespace="http://schemas.microsoft.com/office/2006/metadata/properties" ma:root="true" ma:fieldsID="d883e48a0efd7eb13aa5f619ad8f57e4" ns2:_="" ns3:_="">
    <xsd:import namespace="86827907-ef80-4369-b958-85b887781298"/>
    <xsd:import namespace="8c68c608-1a3f-48b3-94f8-d36734dde8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27907-ef80-4369-b958-85b887781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8c608-1a3f-48b3-94f8-d36734dde889"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8c68c608-1a3f-48b3-94f8-d36734dde889">
      <UserInfo>
        <DisplayName/>
        <AccountId xsi:nil="true"/>
        <AccountType/>
      </UserInfo>
    </SharedWithUsers>
  </documentManagement>
</p:properties>
</file>

<file path=customXml/itemProps1.xml><?xml version="1.0" encoding="utf-8"?>
<ds:datastoreItem xmlns:ds="http://schemas.openxmlformats.org/officeDocument/2006/customXml" ds:itemID="{E2E5F2BF-849F-40B6-9DAD-17D66328ED3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1277961-C1B5-4CDC-9E6A-B0DD0E95A44C}">
  <ds:schemaRefs>
    <ds:schemaRef ds:uri="http://schemas.microsoft.com/sharepoint/v3/contenttype/forms"/>
  </ds:schemaRefs>
</ds:datastoreItem>
</file>

<file path=customXml/itemProps3.xml><?xml version="1.0" encoding="utf-8"?>
<ds:datastoreItem xmlns:ds="http://schemas.openxmlformats.org/officeDocument/2006/customXml" ds:itemID="{979C7927-4B50-4723-B64A-196807F9F91F}">
  <ds:schemaRefs>
    <ds:schemaRef ds:uri="http://schemas.openxmlformats.org/officeDocument/2006/bibliography"/>
  </ds:schemaRefs>
</ds:datastoreItem>
</file>

<file path=customXml/itemProps4.xml><?xml version="1.0" encoding="utf-8"?>
<ds:datastoreItem xmlns:ds="http://schemas.openxmlformats.org/officeDocument/2006/customXml" ds:itemID="{74D82522-7305-4D25-A602-F4011BFA1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27907-ef80-4369-b958-85b887781298"/>
    <ds:schemaRef ds:uri="8c68c608-1a3f-48b3-94f8-d36734dde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C2A2F2-427E-4F8E-B0C5-6B6F5731AA51}">
  <ds:schemaRefs>
    <ds:schemaRef ds:uri="http://schemas.microsoft.com/office/2006/metadata/properties"/>
    <ds:schemaRef ds:uri="http://schemas.microsoft.com/office/infopath/2007/PartnerControls"/>
    <ds:schemaRef ds:uri="8c68c608-1a3f-48b3-94f8-d36734dde889"/>
  </ds:schemaRefs>
</ds:datastoreItem>
</file>

<file path=docProps/app.xml><?xml version="1.0" encoding="utf-8"?>
<Properties xmlns="http://schemas.openxmlformats.org/officeDocument/2006/extended-properties" xmlns:vt="http://schemas.openxmlformats.org/officeDocument/2006/docPropsVTypes">
  <Template>Euronext blank document template</Template>
  <TotalTime>0</TotalTime>
  <Pages>7</Pages>
  <Words>3754</Words>
  <Characters>21400</Characters>
  <Application>Microsoft Office Word</Application>
  <DocSecurity>0</DocSecurity>
  <Lines>178</Lines>
  <Paragraphs>50</Paragraphs>
  <ScaleCrop>false</ScaleCrop>
  <Company>Euronext</Company>
  <LinksUpToDate>false</LinksUpToDate>
  <CharactersWithSpaces>25104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02 28 - Euronext DORA Addendum_Critical Functions_DRAFT V1.2_GAE regolamentare</dc:title>
  <dc:subject>2024 02 28 - Euronext DORA Addendum_Critical Functions_DRAFT V1.2_GAE regolamentare</dc:subject>
  <dc:creator>AGBESHIE Georges</dc:creator>
  <cp:keywords>2024 02 28 - Euronext DORA Regulatory Addendum_Critical Functions_DRAFT V1.2_GAE</cp:keywords>
  <cp:lastModifiedBy>Federico Ciotola</cp:lastModifiedBy>
  <cp:revision>11</cp:revision>
  <cp:lastPrinted>2024-04-10T07:34:00Z</cp:lastPrinted>
  <dcterms:created xsi:type="dcterms:W3CDTF">2024-10-28T11:47:00Z</dcterms:created>
  <dcterms:modified xsi:type="dcterms:W3CDTF">2024-11-04T18:13:00Z</dcterms:modified>
  <cp:contentStatus>Revision Number: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ba642e07-86fa-4423-beea-531e3ff63180</vt:lpwstr>
  </property>
  <property fmtid="{D5CDD505-2E9C-101B-9397-08002B2CF9AE}" pid="3" name="bjDocumentLabelXML">
    <vt:lpwstr>&lt;?xml version="1.0" encoding="us-ascii"?&gt;&lt;sisl xmlns:xsi="http://www.w3.org/2001/XMLSchema-instance" xmlns:xsd="http://www.w3.org/2001/XMLSchema" sislVersion="0" policy="404ce55e-d47d-4e22-b0f7-c3e46cb4e632" origin="defaultValue" xmlns="http://www.boldonj</vt:lpwstr>
  </property>
  <property fmtid="{D5CDD505-2E9C-101B-9397-08002B2CF9AE}" pid="4" name="bjDocumentLabelXML-0">
    <vt:lpwstr>ames.com/2008/01/sie/internal/label"&gt;&lt;element uid="id_classification_internalonly" value="" /&gt;&lt;/sisl&gt;</vt:lpwstr>
  </property>
  <property fmtid="{D5CDD505-2E9C-101B-9397-08002B2CF9AE}" pid="5" name="bjDocumentSecurityLabel">
    <vt:lpwstr>Internal</vt:lpwstr>
  </property>
  <property fmtid="{D5CDD505-2E9C-101B-9397-08002B2CF9AE}" pid="6" name="bjFooterBothDocProperty">
    <vt:lpwstr>INTERNAL USE ONLY</vt:lpwstr>
  </property>
  <property fmtid="{D5CDD505-2E9C-101B-9397-08002B2CF9AE}" pid="7" name="bjFooterFirstPageDocProperty">
    <vt:lpwstr>INTERNAL USE ONLY</vt:lpwstr>
  </property>
  <property fmtid="{D5CDD505-2E9C-101B-9397-08002B2CF9AE}" pid="8" name="bjFooterEvenPageDocProperty">
    <vt:lpwstr>INTERNAL USE ONLY</vt:lpwstr>
  </property>
  <property fmtid="{D5CDD505-2E9C-101B-9397-08002B2CF9AE}" pid="9" name="bjSaver">
    <vt:lpwstr>L0pcbXXV7Sb92MfcsKtiyZHZEqyxhEr6</vt:lpwstr>
  </property>
  <property fmtid="{D5CDD505-2E9C-101B-9397-08002B2CF9AE}" pid="10" name="MSIP_Label_ac0b9ce6-6e99-42a1-af95-429494370cbc_Enabled">
    <vt:lpwstr>true</vt:lpwstr>
  </property>
  <property fmtid="{D5CDD505-2E9C-101B-9397-08002B2CF9AE}" pid="11" name="MSIP_Label_ac0b9ce6-6e99-42a1-af95-429494370cbc_SetDate">
    <vt:lpwstr>2022-06-23T10:15:43Z</vt:lpwstr>
  </property>
  <property fmtid="{D5CDD505-2E9C-101B-9397-08002B2CF9AE}" pid="12" name="MSIP_Label_ac0b9ce6-6e99-42a1-af95-429494370cbc_Method">
    <vt:lpwstr>Standard</vt:lpwstr>
  </property>
  <property fmtid="{D5CDD505-2E9C-101B-9397-08002B2CF9AE}" pid="13" name="MSIP_Label_ac0b9ce6-6e99-42a1-af95-429494370cbc_Name">
    <vt:lpwstr>ac0b9ce6-6e99-42a1-af95-429494370cbc</vt:lpwstr>
  </property>
  <property fmtid="{D5CDD505-2E9C-101B-9397-08002B2CF9AE}" pid="14" name="MSIP_Label_ac0b9ce6-6e99-42a1-af95-429494370cbc_SiteId">
    <vt:lpwstr>315b1ee5-c224-498b-871e-c140611d6d07</vt:lpwstr>
  </property>
  <property fmtid="{D5CDD505-2E9C-101B-9397-08002B2CF9AE}" pid="15" name="MSIP_Label_ac0b9ce6-6e99-42a1-af95-429494370cbc_ActionId">
    <vt:lpwstr>8a9c5b4d-4b74-4a96-ab19-8cf2dc8e0c85</vt:lpwstr>
  </property>
  <property fmtid="{D5CDD505-2E9C-101B-9397-08002B2CF9AE}" pid="16" name="MSIP_Label_ac0b9ce6-6e99-42a1-af95-429494370cbc_ContentBits">
    <vt:lpwstr>2</vt:lpwstr>
  </property>
  <property fmtid="{D5CDD505-2E9C-101B-9397-08002B2CF9AE}" pid="17" name="ContentTypeId">
    <vt:lpwstr>0x010100C69AD1068D12884ABD3CCE9FD3D7F210</vt:lpwstr>
  </property>
  <property fmtid="{D5CDD505-2E9C-101B-9397-08002B2CF9AE}" pid="18" name="Order">
    <vt:r8>15000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MediaServiceImageTags">
    <vt:lpwstr/>
  </property>
  <property fmtid="{D5CDD505-2E9C-101B-9397-08002B2CF9AE}" pid="26" name="SharedWithUsers">
    <vt:lpwstr/>
  </property>
</Properties>
</file>