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07854" w14:textId="77777777" w:rsidR="00533119" w:rsidRPr="00544016" w:rsidRDefault="00533119" w:rsidP="00544016">
      <w:pPr>
        <w:pStyle w:val="Titre"/>
        <w:rPr>
          <w:sz w:val="22"/>
        </w:rPr>
      </w:pPr>
    </w:p>
    <w:p w14:paraId="6495038F" w14:textId="77777777" w:rsidR="00D77F6A" w:rsidRPr="00404D6D" w:rsidRDefault="007243A3" w:rsidP="00B02F3D">
      <w:pPr>
        <w:pStyle w:val="Titre"/>
        <w:rPr>
          <w:sz w:val="28"/>
          <w:szCs w:val="28"/>
        </w:rPr>
      </w:pPr>
      <w:r w:rsidRPr="00404D6D">
        <w:rPr>
          <w:sz w:val="28"/>
          <w:szCs w:val="28"/>
        </w:rPr>
        <w:t xml:space="preserve">EURONEXT </w:t>
      </w:r>
      <w:r w:rsidR="00170300" w:rsidRPr="00404D6D">
        <w:rPr>
          <w:sz w:val="28"/>
          <w:szCs w:val="28"/>
        </w:rPr>
        <w:t>EIM</w:t>
      </w:r>
      <w:r w:rsidRPr="00404D6D">
        <w:rPr>
          <w:sz w:val="28"/>
          <w:szCs w:val="28"/>
        </w:rPr>
        <w:t xml:space="preserve"> </w:t>
      </w:r>
      <w:r w:rsidR="007F094F" w:rsidRPr="00404D6D">
        <w:rPr>
          <w:sz w:val="28"/>
          <w:szCs w:val="28"/>
        </w:rPr>
        <w:t>service</w:t>
      </w:r>
      <w:r w:rsidR="00937D54" w:rsidRPr="00404D6D">
        <w:rPr>
          <w:sz w:val="28"/>
          <w:szCs w:val="28"/>
        </w:rPr>
        <w:t>S</w:t>
      </w:r>
      <w:r w:rsidR="007F094F" w:rsidRPr="00404D6D">
        <w:rPr>
          <w:sz w:val="28"/>
          <w:szCs w:val="28"/>
        </w:rPr>
        <w:t xml:space="preserve"> AGREEMENT</w:t>
      </w:r>
      <w:r w:rsidR="00D77F6A" w:rsidRPr="00404D6D">
        <w:rPr>
          <w:sz w:val="28"/>
          <w:szCs w:val="28"/>
        </w:rPr>
        <w:t xml:space="preserve"> </w:t>
      </w:r>
    </w:p>
    <w:p w14:paraId="43B66502" w14:textId="77777777" w:rsidR="003F5BD9" w:rsidRPr="00404D6D" w:rsidRDefault="003F5BD9" w:rsidP="00581083">
      <w:pPr>
        <w:pStyle w:val="Titre"/>
        <w:pBdr>
          <w:top w:val="single" w:sz="4" w:space="1" w:color="auto"/>
          <w:left w:val="single" w:sz="4" w:space="4" w:color="auto"/>
          <w:bottom w:val="single" w:sz="4" w:space="1" w:color="auto"/>
          <w:right w:val="single" w:sz="4" w:space="4" w:color="auto"/>
        </w:pBdr>
        <w:shd w:val="clear" w:color="auto" w:fill="D9D9D9"/>
        <w:spacing w:before="60" w:after="120"/>
        <w:rPr>
          <w:sz w:val="22"/>
          <w:u w:val="single"/>
        </w:rPr>
      </w:pPr>
    </w:p>
    <w:p w14:paraId="474DD252" w14:textId="43BCE43F" w:rsidR="009138B3" w:rsidRPr="00404D6D" w:rsidRDefault="00C56570" w:rsidP="00581083">
      <w:pPr>
        <w:pStyle w:val="Titre"/>
        <w:pBdr>
          <w:top w:val="single" w:sz="4" w:space="1" w:color="auto"/>
          <w:left w:val="single" w:sz="4" w:space="4" w:color="auto"/>
          <w:bottom w:val="single" w:sz="4" w:space="1" w:color="auto"/>
          <w:right w:val="single" w:sz="4" w:space="4" w:color="auto"/>
        </w:pBdr>
        <w:shd w:val="clear" w:color="auto" w:fill="D9D9D9"/>
        <w:spacing w:before="60" w:after="120"/>
        <w:rPr>
          <w:szCs w:val="24"/>
          <w:u w:val="single"/>
        </w:rPr>
      </w:pPr>
      <w:r w:rsidRPr="00404D6D">
        <w:rPr>
          <w:szCs w:val="24"/>
          <w:u w:val="single"/>
        </w:rPr>
        <w:t xml:space="preserve">ORDER FORM AND </w:t>
      </w:r>
      <w:r w:rsidR="009138B3" w:rsidRPr="00404D6D">
        <w:rPr>
          <w:szCs w:val="24"/>
          <w:u w:val="single"/>
        </w:rPr>
        <w:t>DESCRIPTION OF SERVICES</w:t>
      </w:r>
      <w:r w:rsidR="00895DE1" w:rsidRPr="00404D6D">
        <w:rPr>
          <w:szCs w:val="24"/>
          <w:u w:val="single"/>
        </w:rPr>
        <w:t xml:space="preserve"> </w:t>
      </w:r>
    </w:p>
    <w:p w14:paraId="0F8A7067" w14:textId="77777777" w:rsidR="003F5BD9" w:rsidRPr="00404D6D" w:rsidRDefault="003F5BD9" w:rsidP="00581083">
      <w:pPr>
        <w:pStyle w:val="Titre"/>
        <w:pBdr>
          <w:top w:val="single" w:sz="4" w:space="1" w:color="auto"/>
          <w:left w:val="single" w:sz="4" w:space="4" w:color="auto"/>
          <w:bottom w:val="single" w:sz="4" w:space="1" w:color="auto"/>
          <w:right w:val="single" w:sz="4" w:space="4" w:color="auto"/>
        </w:pBdr>
        <w:shd w:val="clear" w:color="auto" w:fill="D9D9D9"/>
        <w:spacing w:before="60" w:after="120"/>
        <w:rPr>
          <w:sz w:val="22"/>
          <w:u w:val="single"/>
        </w:rPr>
      </w:pPr>
    </w:p>
    <w:p w14:paraId="4D06E660" w14:textId="77777777" w:rsidR="003F5BD9" w:rsidRPr="00404D6D" w:rsidRDefault="003F5BD9" w:rsidP="00093D90">
      <w:pPr>
        <w:spacing w:after="120"/>
        <w:rPr>
          <w:snapToGrid w:val="0"/>
        </w:rPr>
      </w:pPr>
    </w:p>
    <w:p w14:paraId="1CC0CB3E" w14:textId="77777777" w:rsidR="003F5BD9" w:rsidRPr="00404D6D" w:rsidRDefault="003F5BD9" w:rsidP="00732ADC">
      <w:pPr>
        <w:pStyle w:val="LWHead1"/>
        <w:pBdr>
          <w:top w:val="single" w:sz="4" w:space="1" w:color="auto"/>
          <w:left w:val="single" w:sz="4" w:space="4" w:color="auto"/>
          <w:bottom w:val="single" w:sz="4" w:space="1" w:color="auto"/>
          <w:right w:val="single" w:sz="4" w:space="4" w:color="auto"/>
        </w:pBdr>
        <w:spacing w:after="120"/>
        <w:rPr>
          <w:snapToGrid w:val="0"/>
        </w:rPr>
      </w:pPr>
      <w:r w:rsidRPr="00404D6D">
        <w:rPr>
          <w:snapToGrid w:val="0"/>
        </w:rPr>
        <w:t>PREAMBLE - ELIGIBILITY REQUIREMENTS</w:t>
      </w:r>
    </w:p>
    <w:p w14:paraId="2B41BF40" w14:textId="765BC576" w:rsidR="00AD6B15" w:rsidRPr="00404D6D" w:rsidRDefault="00060983" w:rsidP="00093D90">
      <w:pPr>
        <w:pStyle w:val="Corpsdetexte"/>
        <w:spacing w:after="120"/>
      </w:pPr>
      <w:r w:rsidRPr="00404D6D">
        <w:rPr>
          <w:snapToGrid w:val="0"/>
        </w:rPr>
        <w:t>0</w:t>
      </w:r>
      <w:r w:rsidR="003F5BD9" w:rsidRPr="00404D6D">
        <w:rPr>
          <w:snapToGrid w:val="0"/>
        </w:rPr>
        <w:t>.1</w:t>
      </w:r>
      <w:r w:rsidR="003F5BD9" w:rsidRPr="00404D6D">
        <w:rPr>
          <w:snapToGrid w:val="0"/>
        </w:rPr>
        <w:tab/>
      </w:r>
      <w:r w:rsidR="00C56570" w:rsidRPr="00404D6D">
        <w:rPr>
          <w:snapToGrid w:val="0"/>
        </w:rPr>
        <w:t xml:space="preserve">Within </w:t>
      </w:r>
      <w:r w:rsidR="00BC05CE" w:rsidRPr="00404D6D">
        <w:rPr>
          <w:snapToGrid w:val="0"/>
        </w:rPr>
        <w:t xml:space="preserve">Euronext </w:t>
      </w:r>
      <w:r w:rsidR="00170300" w:rsidRPr="00404D6D">
        <w:rPr>
          <w:snapToGrid w:val="0"/>
        </w:rPr>
        <w:t>EIM</w:t>
      </w:r>
      <w:r w:rsidR="00BC05CE" w:rsidRPr="00404D6D">
        <w:rPr>
          <w:snapToGrid w:val="0"/>
        </w:rPr>
        <w:t xml:space="preserve"> Services</w:t>
      </w:r>
      <w:r w:rsidR="00C56570" w:rsidRPr="00404D6D">
        <w:rPr>
          <w:snapToGrid w:val="0"/>
        </w:rPr>
        <w:t xml:space="preserve">, the Euronext Group has developed </w:t>
      </w:r>
      <w:r w:rsidR="00C76D0E" w:rsidRPr="00404D6D">
        <w:t xml:space="preserve">a Euronext Inventory Management (“EIM”) System to facilitate the management </w:t>
      </w:r>
      <w:bookmarkStart w:id="0" w:name="_Hlk50373157"/>
      <w:r w:rsidR="00C76D0E" w:rsidRPr="00404D6D">
        <w:t>of the Euronext’s current commodity futures</w:t>
      </w:r>
      <w:bookmarkEnd w:id="0"/>
      <w:r w:rsidR="00C76D0E" w:rsidRPr="00404D6D">
        <w:t xml:space="preserve"> contracts</w:t>
      </w:r>
      <w:r w:rsidR="00B03CC3" w:rsidRPr="00404D6D">
        <w:t xml:space="preserve">. The EIM System manages in particular </w:t>
      </w:r>
      <w:r w:rsidR="00C56570" w:rsidRPr="00404D6D">
        <w:rPr>
          <w:snapToGrid w:val="0"/>
        </w:rPr>
        <w:t>the document which m</w:t>
      </w:r>
      <w:r w:rsidR="00904974" w:rsidRPr="00404D6D">
        <w:rPr>
          <w:snapToGrid w:val="0"/>
        </w:rPr>
        <w:t>ay have to be submitted by the A</w:t>
      </w:r>
      <w:r w:rsidR="00C56570" w:rsidRPr="00404D6D">
        <w:rPr>
          <w:snapToGrid w:val="0"/>
        </w:rPr>
        <w:t>pp</w:t>
      </w:r>
      <w:r w:rsidR="00904974" w:rsidRPr="00404D6D">
        <w:rPr>
          <w:snapToGrid w:val="0"/>
        </w:rPr>
        <w:t>roved S</w:t>
      </w:r>
      <w:r w:rsidR="00C56570" w:rsidRPr="00404D6D">
        <w:rPr>
          <w:snapToGrid w:val="0"/>
        </w:rPr>
        <w:t>ilos u</w:t>
      </w:r>
      <w:r w:rsidR="00904974" w:rsidRPr="00404D6D">
        <w:rPr>
          <w:snapToGrid w:val="0"/>
        </w:rPr>
        <w:t>nder the responsibility of the Clearing M</w:t>
      </w:r>
      <w:r w:rsidR="00C56570" w:rsidRPr="00404D6D">
        <w:rPr>
          <w:snapToGrid w:val="0"/>
        </w:rPr>
        <w:t>ember in the delivery process to confirm the owne</w:t>
      </w:r>
      <w:r w:rsidR="006A3681" w:rsidRPr="00404D6D">
        <w:rPr>
          <w:snapToGrid w:val="0"/>
        </w:rPr>
        <w:t xml:space="preserve">rship of </w:t>
      </w:r>
      <w:r w:rsidR="003215EF" w:rsidRPr="00404D6D">
        <w:rPr>
          <w:snapToGrid w:val="0"/>
        </w:rPr>
        <w:t xml:space="preserve">commodities </w:t>
      </w:r>
      <w:r w:rsidR="006A3681" w:rsidRPr="00404D6D">
        <w:rPr>
          <w:snapToGrid w:val="0"/>
        </w:rPr>
        <w:t>and provide the C</w:t>
      </w:r>
      <w:r w:rsidR="00C56570" w:rsidRPr="00404D6D">
        <w:rPr>
          <w:snapToGrid w:val="0"/>
        </w:rPr>
        <w:t xml:space="preserve">learing </w:t>
      </w:r>
      <w:r w:rsidR="006A3681" w:rsidRPr="00404D6D">
        <w:rPr>
          <w:snapToGrid w:val="0"/>
        </w:rPr>
        <w:t>Organisation</w:t>
      </w:r>
      <w:r w:rsidR="00C56570" w:rsidRPr="00404D6D">
        <w:rPr>
          <w:snapToGrid w:val="0"/>
        </w:rPr>
        <w:t xml:space="preserve"> with assurance that those with expiring short positions have the material required to go to delivery.</w:t>
      </w:r>
    </w:p>
    <w:p w14:paraId="1452B6CC" w14:textId="438CDDA2" w:rsidR="004726EB" w:rsidRPr="00404D6D" w:rsidRDefault="00060983" w:rsidP="00093D90">
      <w:pPr>
        <w:pStyle w:val="LWHead2Text"/>
        <w:spacing w:after="120"/>
        <w:ind w:left="0"/>
      </w:pPr>
      <w:r w:rsidRPr="00404D6D">
        <w:t>0</w:t>
      </w:r>
      <w:r w:rsidR="004726EB" w:rsidRPr="00404D6D">
        <w:t>.2</w:t>
      </w:r>
      <w:r w:rsidR="004726EB" w:rsidRPr="00404D6D">
        <w:tab/>
        <w:t>The EIM Services are limited to the following Clients:</w:t>
      </w:r>
    </w:p>
    <w:p w14:paraId="443B5A98" w14:textId="0E1F7AC7" w:rsidR="004726EB" w:rsidRPr="00404D6D" w:rsidRDefault="004726EB" w:rsidP="004726EB">
      <w:pPr>
        <w:pStyle w:val="LWHead2Text"/>
        <w:spacing w:after="60"/>
        <w:ind w:left="0"/>
      </w:pPr>
      <w:r w:rsidRPr="00404D6D">
        <w:t xml:space="preserve">- Approved Silos; </w:t>
      </w:r>
    </w:p>
    <w:p w14:paraId="340F52AF" w14:textId="68B5DF7C" w:rsidR="004726EB" w:rsidRPr="00404D6D" w:rsidRDefault="004726EB" w:rsidP="004726EB">
      <w:pPr>
        <w:pStyle w:val="LWHead2Text"/>
        <w:spacing w:after="60"/>
        <w:ind w:left="0"/>
      </w:pPr>
      <w:r w:rsidRPr="00404D6D">
        <w:t>-</w:t>
      </w:r>
      <w:r w:rsidR="005A6C75" w:rsidRPr="00404D6D">
        <w:t xml:space="preserve"> </w:t>
      </w:r>
      <w:r w:rsidRPr="00404D6D">
        <w:t>Clearing Members;</w:t>
      </w:r>
    </w:p>
    <w:p w14:paraId="4AE3D8C4" w14:textId="77777777" w:rsidR="004726EB" w:rsidRPr="00404D6D" w:rsidRDefault="004726EB" w:rsidP="004726EB">
      <w:pPr>
        <w:pStyle w:val="LWHead2Text"/>
        <w:spacing w:after="60"/>
        <w:ind w:left="0"/>
      </w:pPr>
      <w:r w:rsidRPr="00404D6D">
        <w:t>-</w:t>
      </w:r>
      <w:r w:rsidR="005A6C75" w:rsidRPr="00404D6D">
        <w:t xml:space="preserve"> </w:t>
      </w:r>
      <w:r w:rsidRPr="00404D6D">
        <w:t xml:space="preserve">the </w:t>
      </w:r>
      <w:r w:rsidR="005A6C75" w:rsidRPr="00404D6D">
        <w:t>Ordering Parties or Issuers</w:t>
      </w:r>
      <w:r w:rsidRPr="00404D6D">
        <w:t xml:space="preserve"> </w:t>
      </w:r>
      <w:r w:rsidR="00093D90" w:rsidRPr="00404D6D">
        <w:t>as</w:t>
      </w:r>
      <w:r w:rsidRPr="00404D6D">
        <w:t xml:space="preserve"> designated by the Clearing Members;</w:t>
      </w:r>
    </w:p>
    <w:p w14:paraId="21FFC533" w14:textId="0037024B" w:rsidR="004726EB" w:rsidRPr="00404D6D" w:rsidRDefault="004726EB" w:rsidP="004726EB">
      <w:pPr>
        <w:pStyle w:val="LWHead2Text"/>
        <w:spacing w:after="60"/>
        <w:ind w:left="0"/>
      </w:pPr>
      <w:r w:rsidRPr="00404D6D">
        <w:t>-</w:t>
      </w:r>
      <w:r w:rsidR="005A6C75" w:rsidRPr="00404D6D">
        <w:t xml:space="preserve"> </w:t>
      </w:r>
      <w:r w:rsidRPr="00404D6D">
        <w:t>C</w:t>
      </w:r>
      <w:r w:rsidR="00680B4D" w:rsidRPr="00404D6D">
        <w:t>learing Organisations;</w:t>
      </w:r>
    </w:p>
    <w:p w14:paraId="6C3D01E0" w14:textId="41BF6190" w:rsidR="004726EB" w:rsidRPr="00404D6D" w:rsidRDefault="004726EB" w:rsidP="004726EB">
      <w:pPr>
        <w:pStyle w:val="LWHead2Text"/>
        <w:spacing w:after="60"/>
        <w:ind w:left="0"/>
      </w:pPr>
      <w:r w:rsidRPr="00404D6D">
        <w:t xml:space="preserve">- </w:t>
      </w:r>
      <w:r w:rsidR="00680B4D" w:rsidRPr="00404D6D">
        <w:t>C</w:t>
      </w:r>
      <w:r w:rsidRPr="00404D6D">
        <w:t xml:space="preserve">redit </w:t>
      </w:r>
      <w:r w:rsidR="00C25D79" w:rsidRPr="00404D6D">
        <w:t>I</w:t>
      </w:r>
      <w:r w:rsidRPr="00404D6D">
        <w:t>nstitutions</w:t>
      </w:r>
      <w:r w:rsidR="00680B4D" w:rsidRPr="00404D6D">
        <w:t>;</w:t>
      </w:r>
    </w:p>
    <w:p w14:paraId="29BD8F83" w14:textId="679CB387" w:rsidR="004726EB" w:rsidRPr="00404D6D" w:rsidRDefault="008656A0" w:rsidP="004726EB">
      <w:pPr>
        <w:pStyle w:val="LWHead2Text"/>
        <w:spacing w:after="0"/>
        <w:ind w:left="0"/>
        <w:rPr>
          <w:snapToGrid w:val="0"/>
        </w:rPr>
      </w:pPr>
      <w:r w:rsidRPr="00404D6D">
        <w:rPr>
          <w:snapToGrid w:val="0"/>
        </w:rPr>
        <w:t>- Trading Members</w:t>
      </w:r>
    </w:p>
    <w:p w14:paraId="1487D14C" w14:textId="77777777" w:rsidR="008656A0" w:rsidRPr="00404D6D" w:rsidRDefault="008656A0" w:rsidP="004726EB">
      <w:pPr>
        <w:pStyle w:val="LWHead2Text"/>
        <w:spacing w:after="0"/>
        <w:ind w:left="0"/>
        <w:rPr>
          <w:snapToGrid w:val="0"/>
        </w:rPr>
      </w:pPr>
    </w:p>
    <w:p w14:paraId="683753C1" w14:textId="7416D2B6" w:rsidR="004726EB" w:rsidRPr="00404D6D" w:rsidRDefault="004726EB" w:rsidP="004726EB">
      <w:pPr>
        <w:pStyle w:val="LWHead2Text"/>
        <w:spacing w:after="0"/>
        <w:ind w:left="0"/>
        <w:rPr>
          <w:snapToGrid w:val="0"/>
        </w:rPr>
      </w:pPr>
      <w:r w:rsidRPr="00404D6D">
        <w:rPr>
          <w:snapToGrid w:val="0"/>
        </w:rPr>
        <w:t xml:space="preserve">The nature of the Client is defined below in the article "Nature and </w:t>
      </w:r>
      <w:r w:rsidR="00680B4D" w:rsidRPr="00404D6D">
        <w:rPr>
          <w:snapToGrid w:val="0"/>
        </w:rPr>
        <w:t xml:space="preserve">Client </w:t>
      </w:r>
      <w:r w:rsidRPr="00404D6D">
        <w:rPr>
          <w:snapToGrid w:val="0"/>
        </w:rPr>
        <w:t>Information".</w:t>
      </w:r>
    </w:p>
    <w:p w14:paraId="2D94F1AD" w14:textId="77777777" w:rsidR="004726EB" w:rsidRPr="00404D6D" w:rsidRDefault="004726EB" w:rsidP="004726EB">
      <w:pPr>
        <w:pStyle w:val="LWHead2Text"/>
        <w:spacing w:after="0"/>
        <w:ind w:left="0"/>
        <w:rPr>
          <w:snapToGrid w:val="0"/>
        </w:rPr>
      </w:pPr>
      <w:r w:rsidRPr="00404D6D">
        <w:rPr>
          <w:snapToGrid w:val="0"/>
        </w:rPr>
        <w:t>(th</w:t>
      </w:r>
      <w:r w:rsidR="00767E6F" w:rsidRPr="00404D6D">
        <w:rPr>
          <w:snapToGrid w:val="0"/>
        </w:rPr>
        <w:t>is</w:t>
      </w:r>
      <w:r w:rsidRPr="00404D6D">
        <w:rPr>
          <w:snapToGrid w:val="0"/>
        </w:rPr>
        <w:t xml:space="preserve"> Order Form contains only the Appendix 1)</w:t>
      </w:r>
    </w:p>
    <w:p w14:paraId="4608362A" w14:textId="77777777" w:rsidR="004726EB" w:rsidRPr="00404D6D" w:rsidRDefault="004726EB" w:rsidP="00FA2C9F"/>
    <w:p w14:paraId="4412CB90" w14:textId="08241EC0" w:rsidR="00FA2C9F" w:rsidRPr="008D4EAB" w:rsidRDefault="00060983" w:rsidP="00FA2C9F">
      <w:r w:rsidRPr="00404D6D">
        <w:t>0</w:t>
      </w:r>
      <w:r w:rsidR="004726EB" w:rsidRPr="00404D6D">
        <w:t>.3</w:t>
      </w:r>
      <w:r w:rsidR="004726EB" w:rsidRPr="00404D6D">
        <w:tab/>
      </w:r>
      <w:r w:rsidR="00C56570" w:rsidRPr="00404D6D">
        <w:t xml:space="preserve">This </w:t>
      </w:r>
      <w:r w:rsidR="00C56570" w:rsidRPr="008D4EAB">
        <w:t xml:space="preserve">Order Form </w:t>
      </w:r>
      <w:r w:rsidR="00867411" w:rsidRPr="008D4EAB">
        <w:t xml:space="preserve">and Description of Services </w:t>
      </w:r>
      <w:r w:rsidR="00C56570" w:rsidRPr="008D4EAB">
        <w:t>is governed by the Terms and Conditions signed by and between</w:t>
      </w:r>
      <w:r w:rsidR="00FA2C9F" w:rsidRPr="008D4EAB">
        <w:t xml:space="preserve"> </w:t>
      </w:r>
      <w:r w:rsidR="004726EB" w:rsidRPr="008D4EAB">
        <w:t>the Client [</w:t>
      </w:r>
      <w:r w:rsidR="00767E6F" w:rsidRPr="008D4EAB">
        <w:t>&lt;name&gt;</w:t>
      </w:r>
      <w:r w:rsidR="00FA2C9F" w:rsidRPr="008D4EAB">
        <w:t>___</w:t>
      </w:r>
      <w:r w:rsidR="00762DC8" w:rsidRPr="008D4EAB">
        <w:t>_______________________________</w:t>
      </w:r>
      <w:r w:rsidR="004726EB" w:rsidRPr="008D4EAB">
        <w:t xml:space="preserve">] </w:t>
      </w:r>
      <w:r w:rsidR="00C56570" w:rsidRPr="008D4EAB">
        <w:t xml:space="preserve">and Euronext </w:t>
      </w:r>
      <w:r w:rsidR="00BC05CE" w:rsidRPr="008D4EAB">
        <w:t>Paris SA</w:t>
      </w:r>
      <w:r w:rsidR="00C56570" w:rsidRPr="008D4EAB">
        <w:t xml:space="preserve"> on </w:t>
      </w:r>
      <w:r w:rsidR="004726EB" w:rsidRPr="008D4EAB">
        <w:t>[</w:t>
      </w:r>
      <w:r w:rsidR="00304D06">
        <w:t>July 1</w:t>
      </w:r>
      <w:r w:rsidR="00304D06" w:rsidRPr="00304D06">
        <w:rPr>
          <w:vertAlign w:val="superscript"/>
        </w:rPr>
        <w:t>st</w:t>
      </w:r>
      <w:r w:rsidR="00304D06">
        <w:t>, 2024</w:t>
      </w:r>
      <w:r w:rsidR="004726EB" w:rsidRPr="008D4EAB">
        <w:t xml:space="preserve">] </w:t>
      </w:r>
      <w:r w:rsidR="00FA2C9F" w:rsidRPr="008D4EAB">
        <w:t>:</w:t>
      </w:r>
    </w:p>
    <w:p w14:paraId="20183924" w14:textId="0FDF2037" w:rsidR="00C56570" w:rsidRPr="00404D6D" w:rsidRDefault="00C56570" w:rsidP="00904974">
      <w:pPr>
        <w:spacing w:after="120"/>
      </w:pPr>
      <w:r w:rsidRPr="008D4EAB">
        <w:t xml:space="preserve">In case of any conflict </w:t>
      </w:r>
      <w:r w:rsidR="004726EB" w:rsidRPr="008D4EAB">
        <w:t xml:space="preserve">or discrepancy </w:t>
      </w:r>
      <w:r w:rsidRPr="008D4EAB">
        <w:t>between</w:t>
      </w:r>
      <w:r w:rsidRPr="00404D6D">
        <w:t xml:space="preserve"> the </w:t>
      </w:r>
      <w:r w:rsidR="009701D4" w:rsidRPr="00404D6D">
        <w:t>terms of th</w:t>
      </w:r>
      <w:r w:rsidR="000534ED" w:rsidRPr="00404D6D">
        <w:t>e</w:t>
      </w:r>
      <w:r w:rsidR="009701D4" w:rsidRPr="00404D6D">
        <w:t xml:space="preserve"> </w:t>
      </w:r>
      <w:r w:rsidR="000534ED" w:rsidRPr="00404D6D">
        <w:t xml:space="preserve">General </w:t>
      </w:r>
      <w:r w:rsidRPr="00404D6D">
        <w:t xml:space="preserve">Terms and Conditions and </w:t>
      </w:r>
      <w:r w:rsidR="00867411" w:rsidRPr="00404D6D">
        <w:t xml:space="preserve">the terms of </w:t>
      </w:r>
      <w:r w:rsidRPr="00404D6D">
        <w:t xml:space="preserve">this Order Form and Description of Services, the latter shall prevail. </w:t>
      </w:r>
    </w:p>
    <w:p w14:paraId="5C54EE25" w14:textId="77777777" w:rsidR="00C56570" w:rsidRPr="00404D6D" w:rsidRDefault="00C56570" w:rsidP="00C56570">
      <w:pPr>
        <w:pStyle w:val="LWHead2Text"/>
        <w:ind w:left="0"/>
      </w:pPr>
      <w:r w:rsidRPr="00404D6D">
        <w:t xml:space="preserve">Capitalised terms defined in this Order Form </w:t>
      </w:r>
      <w:r w:rsidR="00904974" w:rsidRPr="00404D6D">
        <w:t xml:space="preserve">and Description of Services </w:t>
      </w:r>
      <w:r w:rsidRPr="00404D6D">
        <w:t xml:space="preserve">have the same meanings when used in the </w:t>
      </w:r>
      <w:r w:rsidR="003B1CE2" w:rsidRPr="00404D6D">
        <w:t xml:space="preserve">General </w:t>
      </w:r>
      <w:r w:rsidRPr="00404D6D">
        <w:t>Terms and Conditions and vice versa.</w:t>
      </w:r>
      <w:r w:rsidR="004419A9" w:rsidRPr="00404D6D">
        <w:t xml:space="preserve"> </w:t>
      </w:r>
    </w:p>
    <w:p w14:paraId="4140FA00" w14:textId="77777777" w:rsidR="008473E4" w:rsidRPr="00404D6D" w:rsidRDefault="008473E4" w:rsidP="00AD7BE2">
      <w:pPr>
        <w:pStyle w:val="LWHead1"/>
        <w:numPr>
          <w:ilvl w:val="0"/>
          <w:numId w:val="77"/>
        </w:numPr>
        <w:pBdr>
          <w:top w:val="single" w:sz="4" w:space="1" w:color="auto"/>
          <w:left w:val="single" w:sz="4" w:space="4" w:color="auto"/>
          <w:bottom w:val="single" w:sz="4" w:space="1" w:color="auto"/>
          <w:right w:val="single" w:sz="4" w:space="4" w:color="auto"/>
        </w:pBdr>
        <w:spacing w:after="120"/>
        <w:rPr>
          <w:snapToGrid w:val="0"/>
        </w:rPr>
      </w:pPr>
      <w:bookmarkStart w:id="1" w:name="_Toc479083627"/>
      <w:r w:rsidRPr="00404D6D">
        <w:rPr>
          <w:snapToGrid w:val="0"/>
        </w:rPr>
        <w:t>LIMITATION OF AUTHORIZED USERS</w:t>
      </w:r>
      <w:bookmarkEnd w:id="1"/>
      <w:r w:rsidRPr="00404D6D">
        <w:rPr>
          <w:snapToGrid w:val="0"/>
        </w:rPr>
        <w:t xml:space="preserve"> </w:t>
      </w:r>
    </w:p>
    <w:p w14:paraId="74C3B5CD" w14:textId="41FC7924" w:rsidR="008473E4" w:rsidRPr="00404D6D" w:rsidRDefault="008473E4" w:rsidP="008473E4">
      <w:pPr>
        <w:spacing w:after="240"/>
        <w:rPr>
          <w:b/>
        </w:rPr>
      </w:pPr>
      <w:r w:rsidRPr="00404D6D">
        <w:t xml:space="preserve">Authorized Users </w:t>
      </w:r>
      <w:r w:rsidR="007E3233" w:rsidRPr="00404D6D">
        <w:t xml:space="preserve">appointed by Client </w:t>
      </w:r>
      <w:r w:rsidRPr="00404D6D">
        <w:t xml:space="preserve">shall  not exceed a number of </w:t>
      </w:r>
      <w:r w:rsidR="00082800">
        <w:rPr>
          <w:b/>
        </w:rPr>
        <w:t>five</w:t>
      </w:r>
      <w:r w:rsidRPr="00404D6D">
        <w:rPr>
          <w:b/>
        </w:rPr>
        <w:t xml:space="preserve"> (</w:t>
      </w:r>
      <w:r w:rsidR="00082800">
        <w:rPr>
          <w:b/>
        </w:rPr>
        <w:t>5</w:t>
      </w:r>
      <w:r w:rsidRPr="00404D6D">
        <w:rPr>
          <w:b/>
        </w:rPr>
        <w:t>)</w:t>
      </w:r>
      <w:r w:rsidR="00082800" w:rsidRPr="00082800">
        <w:rPr>
          <w:bCs/>
        </w:rPr>
        <w:t>.</w:t>
      </w:r>
    </w:p>
    <w:p w14:paraId="13227794" w14:textId="77777777" w:rsidR="003B1CE2" w:rsidRPr="00404D6D" w:rsidRDefault="003B1CE2" w:rsidP="003B1CE2">
      <w:pPr>
        <w:pStyle w:val="LWHead1"/>
        <w:numPr>
          <w:ilvl w:val="0"/>
          <w:numId w:val="77"/>
        </w:numPr>
        <w:pBdr>
          <w:top w:val="single" w:sz="4" w:space="1" w:color="auto"/>
          <w:left w:val="single" w:sz="4" w:space="4" w:color="auto"/>
          <w:bottom w:val="single" w:sz="4" w:space="1" w:color="auto"/>
          <w:right w:val="single" w:sz="4" w:space="4" w:color="auto"/>
        </w:pBdr>
        <w:spacing w:after="120"/>
        <w:rPr>
          <w:snapToGrid w:val="0"/>
        </w:rPr>
      </w:pPr>
      <w:r w:rsidRPr="00404D6D">
        <w:rPr>
          <w:snapToGrid w:val="0"/>
        </w:rPr>
        <w:t xml:space="preserve">NATURE AND </w:t>
      </w:r>
      <w:bookmarkStart w:id="2" w:name="_Toc479083628"/>
      <w:r w:rsidR="006E3F36" w:rsidRPr="00404D6D">
        <w:rPr>
          <w:snapToGrid w:val="0"/>
        </w:rPr>
        <w:t xml:space="preserve">CLIENT </w:t>
      </w:r>
      <w:r w:rsidRPr="00404D6D">
        <w:rPr>
          <w:snapToGrid w:val="0"/>
        </w:rPr>
        <w:t>INFORMATION</w:t>
      </w:r>
      <w:bookmarkEnd w:id="2"/>
    </w:p>
    <w:p w14:paraId="2C523738" w14:textId="1351637C" w:rsidR="003B1CE2" w:rsidRPr="00404D6D" w:rsidRDefault="003B1CE2" w:rsidP="003B1CE2">
      <w:pPr>
        <w:spacing w:after="80"/>
        <w:rPr>
          <w:bCs/>
        </w:rPr>
      </w:pPr>
      <w:r w:rsidRPr="00404D6D">
        <w:rPr>
          <w:rFonts w:ascii="Segoe UI Symbol" w:hAnsi="Segoe UI Symbol" w:cs="Segoe UI Symbol"/>
          <w:b/>
        </w:rPr>
        <w:t>☐</w:t>
      </w:r>
      <w:r w:rsidRPr="00404D6D">
        <w:rPr>
          <w:bCs/>
        </w:rPr>
        <w:t xml:space="preserve"> The C</w:t>
      </w:r>
      <w:r w:rsidR="00680B4D" w:rsidRPr="00404D6D">
        <w:rPr>
          <w:bCs/>
        </w:rPr>
        <w:t>lient</w:t>
      </w:r>
      <w:r w:rsidRPr="00404D6D">
        <w:rPr>
          <w:bCs/>
        </w:rPr>
        <w:t xml:space="preserve"> </w:t>
      </w:r>
      <w:r w:rsidR="00304D06">
        <w:rPr>
          <w:bCs/>
        </w:rPr>
        <w:t xml:space="preserve">or the Authorized User </w:t>
      </w:r>
      <w:r w:rsidRPr="00404D6D">
        <w:rPr>
          <w:bCs/>
        </w:rPr>
        <w:t>is an [Approved Silo (the Order Form contains only Appendix 1)].</w:t>
      </w:r>
    </w:p>
    <w:p w14:paraId="691D19A3" w14:textId="3FA0ADAB" w:rsidR="003B1CE2" w:rsidRPr="00404D6D" w:rsidRDefault="003B1CE2" w:rsidP="003B1CE2">
      <w:pPr>
        <w:spacing w:after="80"/>
        <w:rPr>
          <w:bCs/>
        </w:rPr>
      </w:pPr>
      <w:r w:rsidRPr="00404D6D">
        <w:rPr>
          <w:rFonts w:ascii="Segoe UI Symbol" w:hAnsi="Segoe UI Symbol" w:cs="Segoe UI Symbol"/>
          <w:b/>
        </w:rPr>
        <w:t>☐</w:t>
      </w:r>
      <w:r w:rsidRPr="00404D6D">
        <w:rPr>
          <w:bCs/>
        </w:rPr>
        <w:t xml:space="preserve"> The C</w:t>
      </w:r>
      <w:r w:rsidR="00680B4D" w:rsidRPr="00404D6D">
        <w:rPr>
          <w:bCs/>
        </w:rPr>
        <w:t xml:space="preserve">lient </w:t>
      </w:r>
      <w:r w:rsidR="00304D06">
        <w:rPr>
          <w:bCs/>
        </w:rPr>
        <w:t>or the Authorized User</w:t>
      </w:r>
      <w:r w:rsidR="00304D06" w:rsidRPr="00404D6D">
        <w:rPr>
          <w:bCs/>
        </w:rPr>
        <w:t xml:space="preserve"> </w:t>
      </w:r>
      <w:r w:rsidRPr="00404D6D">
        <w:rPr>
          <w:bCs/>
        </w:rPr>
        <w:t>is a [Clearing Member (the Order Form contains only A</w:t>
      </w:r>
      <w:r w:rsidR="00AD7BE2" w:rsidRPr="00404D6D">
        <w:rPr>
          <w:bCs/>
        </w:rPr>
        <w:t>ppendix(</w:t>
      </w:r>
      <w:proofErr w:type="spellStart"/>
      <w:r w:rsidR="00AD7BE2" w:rsidRPr="00404D6D">
        <w:rPr>
          <w:bCs/>
        </w:rPr>
        <w:t>ces</w:t>
      </w:r>
      <w:proofErr w:type="spellEnd"/>
      <w:r w:rsidR="00AD7BE2" w:rsidRPr="00404D6D">
        <w:rPr>
          <w:bCs/>
        </w:rPr>
        <w:t>)</w:t>
      </w:r>
      <w:r w:rsidRPr="00404D6D">
        <w:rPr>
          <w:bCs/>
        </w:rPr>
        <w:t xml:space="preserve"> </w:t>
      </w:r>
      <w:r w:rsidR="00AD7BE2" w:rsidRPr="00404D6D">
        <w:rPr>
          <w:bCs/>
        </w:rPr>
        <w:t>_________</w:t>
      </w:r>
      <w:r w:rsidRPr="00404D6D">
        <w:rPr>
          <w:bCs/>
        </w:rPr>
        <w:t>)].</w:t>
      </w:r>
    </w:p>
    <w:p w14:paraId="1C6D6832" w14:textId="566FB420" w:rsidR="003B1CE2" w:rsidRPr="00404D6D" w:rsidRDefault="003B1CE2" w:rsidP="003B1CE2">
      <w:pPr>
        <w:spacing w:after="80"/>
        <w:rPr>
          <w:bCs/>
        </w:rPr>
      </w:pPr>
      <w:r w:rsidRPr="00404D6D">
        <w:rPr>
          <w:rFonts w:ascii="Segoe UI Symbol" w:hAnsi="Segoe UI Symbol" w:cs="Segoe UI Symbol"/>
          <w:b/>
        </w:rPr>
        <w:t>☐</w:t>
      </w:r>
      <w:r w:rsidRPr="00404D6D">
        <w:rPr>
          <w:bCs/>
        </w:rPr>
        <w:t xml:space="preserve"> </w:t>
      </w:r>
      <w:r w:rsidR="00680B4D" w:rsidRPr="00404D6D">
        <w:rPr>
          <w:bCs/>
        </w:rPr>
        <w:t xml:space="preserve">The Client </w:t>
      </w:r>
      <w:r w:rsidR="00304D06">
        <w:rPr>
          <w:bCs/>
        </w:rPr>
        <w:t>or the Authorized User</w:t>
      </w:r>
      <w:r w:rsidR="00304D06" w:rsidRPr="00404D6D">
        <w:rPr>
          <w:bCs/>
        </w:rPr>
        <w:t xml:space="preserve"> </w:t>
      </w:r>
      <w:r w:rsidRPr="00404D6D">
        <w:rPr>
          <w:bCs/>
        </w:rPr>
        <w:t>is a</w:t>
      </w:r>
      <w:r w:rsidR="00680B4D" w:rsidRPr="00404D6D">
        <w:rPr>
          <w:bCs/>
        </w:rPr>
        <w:t>n</w:t>
      </w:r>
      <w:r w:rsidRPr="00404D6D">
        <w:rPr>
          <w:bCs/>
        </w:rPr>
        <w:t xml:space="preserve"> [</w:t>
      </w:r>
      <w:r w:rsidR="00680B4D" w:rsidRPr="00404D6D">
        <w:rPr>
          <w:bCs/>
        </w:rPr>
        <w:t>Ordering Party or Issuer</w:t>
      </w:r>
      <w:r w:rsidRPr="00404D6D">
        <w:rPr>
          <w:bCs/>
        </w:rPr>
        <w:t xml:space="preserve"> (the Order Form contains only </w:t>
      </w:r>
      <w:r w:rsidR="00AD7BE2" w:rsidRPr="00404D6D">
        <w:rPr>
          <w:bCs/>
        </w:rPr>
        <w:t>Appendix(</w:t>
      </w:r>
      <w:proofErr w:type="spellStart"/>
      <w:r w:rsidR="00AD7BE2" w:rsidRPr="00404D6D">
        <w:rPr>
          <w:bCs/>
        </w:rPr>
        <w:t>ces</w:t>
      </w:r>
      <w:proofErr w:type="spellEnd"/>
      <w:r w:rsidR="00AD7BE2" w:rsidRPr="00404D6D">
        <w:rPr>
          <w:bCs/>
        </w:rPr>
        <w:t>) _________</w:t>
      </w:r>
      <w:r w:rsidRPr="00404D6D">
        <w:rPr>
          <w:bCs/>
        </w:rPr>
        <w:t>)].</w:t>
      </w:r>
    </w:p>
    <w:p w14:paraId="2C4301CF" w14:textId="3013F21C" w:rsidR="003B1CE2" w:rsidRPr="00404D6D" w:rsidRDefault="003B1CE2" w:rsidP="003B1CE2">
      <w:pPr>
        <w:spacing w:after="80"/>
        <w:rPr>
          <w:bCs/>
        </w:rPr>
      </w:pPr>
      <w:r w:rsidRPr="00404D6D">
        <w:rPr>
          <w:rFonts w:ascii="Segoe UI Symbol" w:hAnsi="Segoe UI Symbol" w:cs="Segoe UI Symbol"/>
          <w:b/>
        </w:rPr>
        <w:t>☐</w:t>
      </w:r>
      <w:r w:rsidRPr="00404D6D">
        <w:rPr>
          <w:bCs/>
        </w:rPr>
        <w:t xml:space="preserve"> The Client </w:t>
      </w:r>
      <w:r w:rsidR="00304D06">
        <w:rPr>
          <w:bCs/>
        </w:rPr>
        <w:t>or the Authorized User</w:t>
      </w:r>
      <w:r w:rsidR="00304D06" w:rsidRPr="00404D6D">
        <w:rPr>
          <w:bCs/>
        </w:rPr>
        <w:t xml:space="preserve"> </w:t>
      </w:r>
      <w:r w:rsidRPr="00404D6D">
        <w:rPr>
          <w:bCs/>
        </w:rPr>
        <w:t>is a [C</w:t>
      </w:r>
      <w:r w:rsidR="00680B4D" w:rsidRPr="00404D6D">
        <w:rPr>
          <w:bCs/>
        </w:rPr>
        <w:t>learing Organisation</w:t>
      </w:r>
      <w:r w:rsidRPr="00404D6D">
        <w:rPr>
          <w:bCs/>
        </w:rPr>
        <w:t xml:space="preserve"> (the Order Form contains only</w:t>
      </w:r>
      <w:r w:rsidR="00AD7BE2" w:rsidRPr="00404D6D">
        <w:rPr>
          <w:bCs/>
        </w:rPr>
        <w:t xml:space="preserve"> Appendix(</w:t>
      </w:r>
      <w:proofErr w:type="spellStart"/>
      <w:r w:rsidR="00AD7BE2" w:rsidRPr="00404D6D">
        <w:rPr>
          <w:bCs/>
        </w:rPr>
        <w:t>ces</w:t>
      </w:r>
      <w:proofErr w:type="spellEnd"/>
      <w:r w:rsidR="00AD7BE2" w:rsidRPr="00404D6D">
        <w:rPr>
          <w:bCs/>
        </w:rPr>
        <w:t>) _________</w:t>
      </w:r>
      <w:r w:rsidRPr="00404D6D">
        <w:rPr>
          <w:bCs/>
        </w:rPr>
        <w:t>)].</w:t>
      </w:r>
    </w:p>
    <w:p w14:paraId="21A92C28" w14:textId="002E5932" w:rsidR="003B1CE2" w:rsidRPr="00404D6D" w:rsidRDefault="003B1CE2" w:rsidP="003B1CE2">
      <w:pPr>
        <w:spacing w:after="80"/>
        <w:rPr>
          <w:bCs/>
        </w:rPr>
      </w:pPr>
      <w:r w:rsidRPr="00404D6D">
        <w:rPr>
          <w:rFonts w:ascii="Segoe UI Symbol" w:hAnsi="Segoe UI Symbol" w:cs="Segoe UI Symbol"/>
          <w:b/>
        </w:rPr>
        <w:t>☐</w:t>
      </w:r>
      <w:r w:rsidRPr="00404D6D">
        <w:rPr>
          <w:bCs/>
        </w:rPr>
        <w:t xml:space="preserve"> </w:t>
      </w:r>
      <w:r w:rsidR="00680B4D" w:rsidRPr="00404D6D">
        <w:rPr>
          <w:bCs/>
        </w:rPr>
        <w:t xml:space="preserve">The Client </w:t>
      </w:r>
      <w:r w:rsidR="00304D06">
        <w:rPr>
          <w:bCs/>
        </w:rPr>
        <w:t>or the Authorized User</w:t>
      </w:r>
      <w:r w:rsidR="00304D06" w:rsidRPr="00404D6D">
        <w:rPr>
          <w:bCs/>
        </w:rPr>
        <w:t xml:space="preserve"> </w:t>
      </w:r>
      <w:r w:rsidRPr="00404D6D">
        <w:rPr>
          <w:bCs/>
        </w:rPr>
        <w:t>is a [</w:t>
      </w:r>
      <w:r w:rsidR="00680B4D" w:rsidRPr="00404D6D">
        <w:rPr>
          <w:bCs/>
        </w:rPr>
        <w:t>C</w:t>
      </w:r>
      <w:r w:rsidRPr="00404D6D">
        <w:rPr>
          <w:bCs/>
        </w:rPr>
        <w:t xml:space="preserve">redit institution (the Order </w:t>
      </w:r>
      <w:r w:rsidR="00680B4D" w:rsidRPr="00404D6D">
        <w:rPr>
          <w:bCs/>
        </w:rPr>
        <w:t xml:space="preserve">Form </w:t>
      </w:r>
      <w:r w:rsidRPr="00404D6D">
        <w:rPr>
          <w:bCs/>
        </w:rPr>
        <w:t xml:space="preserve">contains only </w:t>
      </w:r>
      <w:r w:rsidR="00AD7BE2" w:rsidRPr="00404D6D">
        <w:rPr>
          <w:bCs/>
        </w:rPr>
        <w:t>Appendix(</w:t>
      </w:r>
      <w:proofErr w:type="spellStart"/>
      <w:r w:rsidR="00AD7BE2" w:rsidRPr="00404D6D">
        <w:rPr>
          <w:bCs/>
        </w:rPr>
        <w:t>ces</w:t>
      </w:r>
      <w:proofErr w:type="spellEnd"/>
      <w:r w:rsidR="00AD7BE2" w:rsidRPr="00404D6D">
        <w:rPr>
          <w:bCs/>
        </w:rPr>
        <w:t xml:space="preserve">) </w:t>
      </w:r>
      <w:r w:rsidR="00AD7BE2" w:rsidRPr="00404D6D">
        <w:rPr>
          <w:bCs/>
        </w:rPr>
        <w:lastRenderedPageBreak/>
        <w:t>_________</w:t>
      </w:r>
      <w:r w:rsidRPr="00404D6D">
        <w:rPr>
          <w:bCs/>
        </w:rPr>
        <w:t>)].</w:t>
      </w:r>
    </w:p>
    <w:p w14:paraId="602E61E7" w14:textId="341390AA" w:rsidR="003B1CE2" w:rsidRPr="008473E4" w:rsidRDefault="008656A0" w:rsidP="008473E4">
      <w:pPr>
        <w:spacing w:after="240"/>
      </w:pPr>
      <w:r w:rsidRPr="00404D6D">
        <w:rPr>
          <w:rFonts w:ascii="Segoe UI Symbol" w:hAnsi="Segoe UI Symbol" w:cs="Segoe UI Symbol"/>
          <w:b/>
        </w:rPr>
        <w:t>☐</w:t>
      </w:r>
      <w:r w:rsidRPr="00404D6D">
        <w:rPr>
          <w:bCs/>
        </w:rPr>
        <w:t xml:space="preserve"> The Client </w:t>
      </w:r>
      <w:r w:rsidR="00304D06">
        <w:rPr>
          <w:bCs/>
        </w:rPr>
        <w:t>or the Authorized User</w:t>
      </w:r>
      <w:r w:rsidR="00304D06" w:rsidRPr="00404D6D">
        <w:rPr>
          <w:bCs/>
        </w:rPr>
        <w:t xml:space="preserve"> </w:t>
      </w:r>
      <w:r w:rsidRPr="00404D6D">
        <w:rPr>
          <w:bCs/>
        </w:rPr>
        <w:t>is a [Trading member (the Order Form contains only Appendix(</w:t>
      </w:r>
      <w:proofErr w:type="spellStart"/>
      <w:r w:rsidRPr="00404D6D">
        <w:rPr>
          <w:bCs/>
        </w:rPr>
        <w:t>ces</w:t>
      </w:r>
      <w:proofErr w:type="spellEnd"/>
      <w:r w:rsidRPr="00404D6D">
        <w:rPr>
          <w:bCs/>
        </w:rPr>
        <w:t>) _________)]</w:t>
      </w:r>
    </w:p>
    <w:p w14:paraId="44E8D499" w14:textId="0213A176" w:rsidR="003661AA" w:rsidRDefault="003661AA">
      <w:pPr>
        <w:widowControl/>
        <w:jc w:val="left"/>
        <w:rPr>
          <w:sz w:val="23"/>
          <w:szCs w:val="23"/>
        </w:rPr>
      </w:pPr>
    </w:p>
    <w:p w14:paraId="42E82D84" w14:textId="77777777" w:rsidR="003661AA" w:rsidRDefault="003661AA">
      <w:pPr>
        <w:widowControl/>
        <w:jc w:val="left"/>
        <w:rPr>
          <w:sz w:val="23"/>
          <w:szCs w:val="23"/>
        </w:rPr>
      </w:pPr>
    </w:p>
    <w:p w14:paraId="6E6ECCE2" w14:textId="6E86D00F" w:rsidR="00A23935" w:rsidRPr="00A23935" w:rsidRDefault="00A23935" w:rsidP="00C83886">
      <w:pPr>
        <w:pStyle w:val="LWHead2Text"/>
        <w:spacing w:after="0"/>
        <w:ind w:left="0"/>
        <w:rPr>
          <w:sz w:val="23"/>
          <w:szCs w:val="23"/>
        </w:rPr>
      </w:pPr>
      <w:r w:rsidRPr="00A23935">
        <w:rPr>
          <w:sz w:val="23"/>
          <w:szCs w:val="23"/>
        </w:rPr>
        <w:t>Applicant’s statutory name and legal form</w:t>
      </w:r>
      <w:r>
        <w:rPr>
          <w:sz w:val="23"/>
          <w:szCs w:val="23"/>
        </w:rPr>
        <w:t>:</w:t>
      </w:r>
      <w:r w:rsidR="00C83886">
        <w:rPr>
          <w:sz w:val="23"/>
          <w:szCs w:val="23"/>
        </w:rPr>
        <w:tab/>
      </w:r>
      <w:r w:rsidR="00C83886">
        <w:rPr>
          <w:sz w:val="23"/>
          <w:szCs w:val="23"/>
        </w:rPr>
        <w:tab/>
      </w:r>
    </w:p>
    <w:p w14:paraId="2BB6DE82" w14:textId="77777777" w:rsidR="00A23935" w:rsidRPr="00A23935" w:rsidRDefault="00A23935" w:rsidP="00C83886">
      <w:pPr>
        <w:pStyle w:val="LWHead2Text"/>
        <w:spacing w:after="0"/>
        <w:ind w:left="0"/>
        <w:rPr>
          <w:sz w:val="23"/>
          <w:szCs w:val="23"/>
        </w:rPr>
      </w:pPr>
      <w:r w:rsidRPr="00A23935">
        <w:rPr>
          <w:sz w:val="23"/>
          <w:szCs w:val="23"/>
        </w:rPr>
        <w:t>Commercial name (if different)</w:t>
      </w:r>
      <w:r>
        <w:rPr>
          <w:sz w:val="23"/>
          <w:szCs w:val="23"/>
        </w:rPr>
        <w:t>:</w:t>
      </w:r>
      <w:r w:rsidR="00C83886">
        <w:rPr>
          <w:sz w:val="23"/>
          <w:szCs w:val="23"/>
        </w:rPr>
        <w:tab/>
      </w:r>
      <w:r w:rsidR="00C83886">
        <w:rPr>
          <w:sz w:val="23"/>
          <w:szCs w:val="23"/>
        </w:rPr>
        <w:tab/>
      </w:r>
      <w:r w:rsidR="00C83886">
        <w:rPr>
          <w:sz w:val="23"/>
          <w:szCs w:val="23"/>
        </w:rPr>
        <w:tab/>
      </w:r>
      <w:r w:rsidR="00C83886">
        <w:rPr>
          <w:sz w:val="23"/>
          <w:szCs w:val="23"/>
        </w:rPr>
        <w:tab/>
      </w:r>
    </w:p>
    <w:p w14:paraId="2182E3FD" w14:textId="77777777" w:rsidR="00A23935" w:rsidRPr="00A23935" w:rsidRDefault="00A23935" w:rsidP="00C83886">
      <w:pPr>
        <w:pStyle w:val="LWHead2Text"/>
        <w:spacing w:after="0"/>
        <w:ind w:left="0"/>
        <w:rPr>
          <w:sz w:val="23"/>
          <w:szCs w:val="23"/>
        </w:rPr>
      </w:pPr>
      <w:r w:rsidRPr="00A23935">
        <w:rPr>
          <w:sz w:val="23"/>
          <w:szCs w:val="23"/>
        </w:rPr>
        <w:t>V.A.T. (tax) registration number</w:t>
      </w:r>
      <w:r>
        <w:rPr>
          <w:sz w:val="23"/>
          <w:szCs w:val="23"/>
        </w:rPr>
        <w:t>:</w:t>
      </w:r>
      <w:r w:rsidR="00C83886">
        <w:rPr>
          <w:sz w:val="23"/>
          <w:szCs w:val="23"/>
        </w:rPr>
        <w:tab/>
      </w:r>
      <w:r w:rsidR="00C83886">
        <w:rPr>
          <w:sz w:val="23"/>
          <w:szCs w:val="23"/>
        </w:rPr>
        <w:tab/>
      </w:r>
      <w:r w:rsidR="00C83886">
        <w:rPr>
          <w:sz w:val="23"/>
          <w:szCs w:val="23"/>
        </w:rPr>
        <w:tab/>
      </w:r>
    </w:p>
    <w:p w14:paraId="357134AE" w14:textId="77777777" w:rsidR="00A23935" w:rsidRPr="00A23935" w:rsidRDefault="009A24BB" w:rsidP="00C83886">
      <w:pPr>
        <w:pStyle w:val="LWHead2Text"/>
        <w:spacing w:after="0"/>
        <w:ind w:left="0"/>
        <w:rPr>
          <w:sz w:val="23"/>
          <w:szCs w:val="23"/>
        </w:rPr>
      </w:pPr>
      <w:r>
        <w:rPr>
          <w:sz w:val="23"/>
          <w:szCs w:val="23"/>
        </w:rPr>
        <w:t>LEI or CICI code (</w:t>
      </w:r>
      <w:r w:rsidR="0098420B">
        <w:rPr>
          <w:sz w:val="23"/>
          <w:szCs w:val="23"/>
        </w:rPr>
        <w:t>applicable</w:t>
      </w:r>
      <w:r>
        <w:rPr>
          <w:sz w:val="23"/>
          <w:szCs w:val="23"/>
        </w:rPr>
        <w:t xml:space="preserve"> to Clearing Members</w:t>
      </w:r>
      <w:r w:rsidR="00A23935" w:rsidRPr="00A23935">
        <w:rPr>
          <w:sz w:val="23"/>
          <w:szCs w:val="23"/>
        </w:rPr>
        <w:t>)</w:t>
      </w:r>
      <w:r w:rsidR="00A23935">
        <w:rPr>
          <w:sz w:val="23"/>
          <w:szCs w:val="23"/>
        </w:rPr>
        <w:t>:</w:t>
      </w:r>
      <w:r w:rsidR="00C83886">
        <w:rPr>
          <w:sz w:val="23"/>
          <w:szCs w:val="23"/>
        </w:rPr>
        <w:tab/>
      </w:r>
    </w:p>
    <w:p w14:paraId="52FED3E5" w14:textId="77777777" w:rsidR="00A23935" w:rsidRPr="00A23935" w:rsidRDefault="00A23935" w:rsidP="00C83886">
      <w:pPr>
        <w:pStyle w:val="LWHead2Text"/>
        <w:spacing w:after="0"/>
        <w:ind w:left="0"/>
        <w:rPr>
          <w:sz w:val="23"/>
          <w:szCs w:val="23"/>
        </w:rPr>
      </w:pPr>
      <w:r w:rsidRPr="00A23935">
        <w:rPr>
          <w:sz w:val="23"/>
          <w:szCs w:val="23"/>
        </w:rPr>
        <w:t>Registered address</w:t>
      </w:r>
      <w:r>
        <w:rPr>
          <w:sz w:val="23"/>
          <w:szCs w:val="23"/>
        </w:rPr>
        <w:t>:</w:t>
      </w:r>
      <w:r w:rsidR="00C83886">
        <w:rPr>
          <w:sz w:val="23"/>
          <w:szCs w:val="23"/>
        </w:rPr>
        <w:tab/>
      </w:r>
      <w:r w:rsidR="00C83886">
        <w:rPr>
          <w:sz w:val="23"/>
          <w:szCs w:val="23"/>
        </w:rPr>
        <w:tab/>
      </w:r>
      <w:r w:rsidR="00C83886">
        <w:rPr>
          <w:sz w:val="23"/>
          <w:szCs w:val="23"/>
        </w:rPr>
        <w:tab/>
      </w:r>
      <w:r w:rsidR="00C83886">
        <w:rPr>
          <w:sz w:val="23"/>
          <w:szCs w:val="23"/>
        </w:rPr>
        <w:tab/>
      </w:r>
      <w:r w:rsidR="00C83886">
        <w:rPr>
          <w:sz w:val="23"/>
          <w:szCs w:val="23"/>
        </w:rPr>
        <w:tab/>
      </w:r>
    </w:p>
    <w:p w14:paraId="1513EC7C" w14:textId="77777777" w:rsidR="00A23935" w:rsidRPr="00A23935" w:rsidRDefault="00A23935" w:rsidP="00C83886">
      <w:pPr>
        <w:pStyle w:val="LWHead2Text"/>
        <w:spacing w:after="0"/>
        <w:ind w:left="0"/>
        <w:rPr>
          <w:sz w:val="23"/>
          <w:szCs w:val="23"/>
        </w:rPr>
      </w:pPr>
      <w:r w:rsidRPr="00A23935">
        <w:rPr>
          <w:sz w:val="23"/>
          <w:szCs w:val="23"/>
        </w:rPr>
        <w:t>Business address (if different)</w:t>
      </w:r>
      <w:r>
        <w:rPr>
          <w:sz w:val="23"/>
          <w:szCs w:val="23"/>
        </w:rPr>
        <w:t>:</w:t>
      </w:r>
      <w:r w:rsidR="00C83886">
        <w:rPr>
          <w:sz w:val="23"/>
          <w:szCs w:val="23"/>
        </w:rPr>
        <w:tab/>
      </w:r>
      <w:r w:rsidR="00C83886">
        <w:rPr>
          <w:sz w:val="23"/>
          <w:szCs w:val="23"/>
        </w:rPr>
        <w:tab/>
      </w:r>
      <w:r w:rsidR="00C83886">
        <w:rPr>
          <w:sz w:val="23"/>
          <w:szCs w:val="23"/>
        </w:rPr>
        <w:tab/>
      </w:r>
      <w:r w:rsidR="00C83886">
        <w:rPr>
          <w:sz w:val="23"/>
          <w:szCs w:val="23"/>
        </w:rPr>
        <w:tab/>
      </w:r>
    </w:p>
    <w:p w14:paraId="386400ED" w14:textId="77777777" w:rsidR="00A23935" w:rsidRPr="00A23935" w:rsidRDefault="00A23935" w:rsidP="00C83886">
      <w:pPr>
        <w:pStyle w:val="LWHead2Text"/>
        <w:spacing w:after="0"/>
        <w:ind w:left="0"/>
        <w:rPr>
          <w:sz w:val="23"/>
          <w:szCs w:val="23"/>
        </w:rPr>
      </w:pPr>
      <w:r w:rsidRPr="00A23935">
        <w:rPr>
          <w:sz w:val="23"/>
          <w:szCs w:val="23"/>
        </w:rPr>
        <w:t>Switchboard telephone no.</w:t>
      </w:r>
      <w:r>
        <w:rPr>
          <w:sz w:val="23"/>
          <w:szCs w:val="23"/>
        </w:rPr>
        <w:t>:</w:t>
      </w:r>
      <w:r w:rsidR="00C83886">
        <w:rPr>
          <w:sz w:val="23"/>
          <w:szCs w:val="23"/>
        </w:rPr>
        <w:tab/>
      </w:r>
      <w:r w:rsidR="00C83886">
        <w:rPr>
          <w:sz w:val="23"/>
          <w:szCs w:val="23"/>
        </w:rPr>
        <w:tab/>
      </w:r>
      <w:r w:rsidR="00C83886">
        <w:rPr>
          <w:sz w:val="23"/>
          <w:szCs w:val="23"/>
        </w:rPr>
        <w:tab/>
      </w:r>
      <w:r w:rsidR="00C83886">
        <w:rPr>
          <w:sz w:val="23"/>
          <w:szCs w:val="23"/>
        </w:rPr>
        <w:tab/>
      </w:r>
    </w:p>
    <w:p w14:paraId="6F84608E" w14:textId="77777777" w:rsidR="00A23935" w:rsidRPr="00A23935" w:rsidRDefault="00A23935" w:rsidP="00C83886">
      <w:pPr>
        <w:pStyle w:val="LWHead2Text"/>
        <w:spacing w:after="0"/>
        <w:ind w:left="0"/>
        <w:rPr>
          <w:sz w:val="23"/>
          <w:szCs w:val="23"/>
        </w:rPr>
      </w:pPr>
      <w:r w:rsidRPr="00A23935">
        <w:rPr>
          <w:sz w:val="23"/>
          <w:szCs w:val="23"/>
        </w:rPr>
        <w:t>Website address</w:t>
      </w:r>
      <w:r>
        <w:rPr>
          <w:sz w:val="23"/>
          <w:szCs w:val="23"/>
        </w:rPr>
        <w:t>:</w:t>
      </w:r>
      <w:r w:rsidR="00C83886">
        <w:rPr>
          <w:sz w:val="23"/>
          <w:szCs w:val="23"/>
        </w:rPr>
        <w:tab/>
      </w:r>
      <w:r w:rsidR="00C83886">
        <w:rPr>
          <w:sz w:val="23"/>
          <w:szCs w:val="23"/>
        </w:rPr>
        <w:tab/>
      </w:r>
      <w:r w:rsidR="00C83886">
        <w:rPr>
          <w:sz w:val="23"/>
          <w:szCs w:val="23"/>
        </w:rPr>
        <w:tab/>
      </w:r>
      <w:r w:rsidR="00C83886">
        <w:rPr>
          <w:sz w:val="23"/>
          <w:szCs w:val="23"/>
        </w:rPr>
        <w:tab/>
      </w:r>
      <w:r w:rsidR="00C83886">
        <w:rPr>
          <w:sz w:val="23"/>
          <w:szCs w:val="23"/>
        </w:rPr>
        <w:tab/>
      </w:r>
    </w:p>
    <w:p w14:paraId="44792D55" w14:textId="77777777" w:rsidR="00A23935" w:rsidRPr="00404D6D" w:rsidRDefault="00A23935" w:rsidP="00B31F87">
      <w:pPr>
        <w:pStyle w:val="LWHead2Text"/>
        <w:spacing w:after="120"/>
        <w:ind w:left="0"/>
        <w:rPr>
          <w:sz w:val="23"/>
          <w:szCs w:val="23"/>
        </w:rPr>
      </w:pPr>
      <w:r w:rsidRPr="00404D6D">
        <w:rPr>
          <w:sz w:val="23"/>
          <w:szCs w:val="23"/>
        </w:rPr>
        <w:t>Generic company email address:</w:t>
      </w:r>
      <w:r w:rsidR="00C83886" w:rsidRPr="00404D6D">
        <w:rPr>
          <w:sz w:val="23"/>
          <w:szCs w:val="23"/>
        </w:rPr>
        <w:tab/>
      </w:r>
      <w:r w:rsidR="00C83886" w:rsidRPr="00404D6D">
        <w:rPr>
          <w:sz w:val="23"/>
          <w:szCs w:val="23"/>
        </w:rPr>
        <w:tab/>
      </w:r>
      <w:r w:rsidR="00C83886" w:rsidRPr="00404D6D">
        <w:rPr>
          <w:sz w:val="23"/>
          <w:szCs w:val="23"/>
        </w:rPr>
        <w:tab/>
      </w:r>
    </w:p>
    <w:p w14:paraId="77CCF88E" w14:textId="77777777" w:rsidR="006E3F36" w:rsidRPr="00404D6D" w:rsidRDefault="006E3F36" w:rsidP="00261770">
      <w:pPr>
        <w:pStyle w:val="LWHead2Text"/>
        <w:spacing w:after="120"/>
        <w:ind w:left="0"/>
        <w:rPr>
          <w:sz w:val="23"/>
          <w:szCs w:val="23"/>
        </w:rPr>
      </w:pPr>
    </w:p>
    <w:p w14:paraId="0D686842" w14:textId="77777777" w:rsidR="006E3F36" w:rsidRPr="00404D6D" w:rsidRDefault="006E3F36" w:rsidP="006E3F36">
      <w:pPr>
        <w:pStyle w:val="LWHead1"/>
        <w:numPr>
          <w:ilvl w:val="0"/>
          <w:numId w:val="77"/>
        </w:numPr>
        <w:pBdr>
          <w:top w:val="single" w:sz="4" w:space="1" w:color="auto"/>
          <w:left w:val="single" w:sz="4" w:space="4" w:color="auto"/>
          <w:bottom w:val="single" w:sz="4" w:space="1" w:color="auto"/>
          <w:right w:val="single" w:sz="4" w:space="4" w:color="auto"/>
        </w:pBdr>
        <w:spacing w:after="120"/>
        <w:rPr>
          <w:snapToGrid w:val="0"/>
        </w:rPr>
      </w:pPr>
      <w:r w:rsidRPr="00404D6D">
        <w:rPr>
          <w:snapToGrid w:val="0"/>
        </w:rPr>
        <w:t>REPRESENTATIVES</w:t>
      </w:r>
    </w:p>
    <w:p w14:paraId="79746B70" w14:textId="24C5E2AE" w:rsidR="00C56570" w:rsidRPr="00404D6D" w:rsidRDefault="00CB0E8E" w:rsidP="00C56570">
      <w:pPr>
        <w:pStyle w:val="LWHead2Text"/>
        <w:ind w:left="0"/>
        <w:rPr>
          <w:sz w:val="23"/>
          <w:szCs w:val="23"/>
        </w:rPr>
      </w:pPr>
      <w:r w:rsidRPr="00404D6D">
        <w:rPr>
          <w:sz w:val="23"/>
          <w:szCs w:val="23"/>
        </w:rPr>
        <w:t xml:space="preserve">According to the </w:t>
      </w:r>
      <w:r w:rsidR="004173BE" w:rsidRPr="00404D6D">
        <w:rPr>
          <w:sz w:val="23"/>
          <w:szCs w:val="23"/>
        </w:rPr>
        <w:t xml:space="preserve">General </w:t>
      </w:r>
      <w:r w:rsidRPr="00404D6D">
        <w:rPr>
          <w:sz w:val="23"/>
          <w:szCs w:val="23"/>
        </w:rPr>
        <w:t xml:space="preserve">Terms and Conditions, </w:t>
      </w:r>
      <w:r w:rsidR="00C56570" w:rsidRPr="00404D6D">
        <w:rPr>
          <w:sz w:val="23"/>
          <w:szCs w:val="23"/>
        </w:rPr>
        <w:t xml:space="preserve">names and contact details of </w:t>
      </w:r>
      <w:r w:rsidR="006E3F36" w:rsidRPr="00404D6D">
        <w:rPr>
          <w:sz w:val="23"/>
          <w:szCs w:val="23"/>
        </w:rPr>
        <w:t>two (</w:t>
      </w:r>
      <w:r w:rsidR="00C56570" w:rsidRPr="00404D6D">
        <w:rPr>
          <w:sz w:val="23"/>
          <w:szCs w:val="23"/>
        </w:rPr>
        <w:t>2</w:t>
      </w:r>
      <w:r w:rsidR="006E3F36" w:rsidRPr="00404D6D">
        <w:rPr>
          <w:sz w:val="23"/>
          <w:szCs w:val="23"/>
        </w:rPr>
        <w:t>)</w:t>
      </w:r>
      <w:r w:rsidRPr="00404D6D">
        <w:rPr>
          <w:sz w:val="23"/>
          <w:szCs w:val="23"/>
        </w:rPr>
        <w:t> </w:t>
      </w:r>
      <w:r w:rsidR="00C56570" w:rsidRPr="00404D6D">
        <w:rPr>
          <w:sz w:val="23"/>
          <w:szCs w:val="23"/>
        </w:rPr>
        <w:t>persons dedicated to the performance of the Agreement, including notices (this information needs to be kept up-to-date at all times)</w:t>
      </w:r>
      <w:r w:rsidR="006E3F36" w:rsidRPr="00404D6D">
        <w:rPr>
          <w:sz w:val="23"/>
          <w:szCs w:val="23"/>
        </w:rPr>
        <w:t xml:space="preserve"> are</w:t>
      </w:r>
      <w:r w:rsidR="00C56570" w:rsidRPr="00404D6D">
        <w:rPr>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2992"/>
        <w:gridCol w:w="3026"/>
      </w:tblGrid>
      <w:tr w:rsidR="00C56570" w:rsidRPr="00404D6D" w14:paraId="62FE111D" w14:textId="77777777" w:rsidTr="00677860">
        <w:tc>
          <w:tcPr>
            <w:tcW w:w="3081" w:type="dxa"/>
            <w:shd w:val="clear" w:color="auto" w:fill="auto"/>
          </w:tcPr>
          <w:p w14:paraId="024AA220" w14:textId="77777777" w:rsidR="00C56570" w:rsidRPr="00404D6D" w:rsidRDefault="00C56570" w:rsidP="00677860">
            <w:pPr>
              <w:pStyle w:val="LWHead2Text"/>
              <w:ind w:left="0"/>
            </w:pPr>
          </w:p>
        </w:tc>
        <w:tc>
          <w:tcPr>
            <w:tcW w:w="3082" w:type="dxa"/>
            <w:shd w:val="clear" w:color="auto" w:fill="auto"/>
          </w:tcPr>
          <w:p w14:paraId="043A519D" w14:textId="77777777" w:rsidR="00C56570" w:rsidRPr="00404D6D" w:rsidRDefault="00C56570" w:rsidP="00677860">
            <w:pPr>
              <w:pStyle w:val="LWHead2Text"/>
              <w:spacing w:after="120"/>
              <w:ind w:left="0"/>
              <w:jc w:val="center"/>
            </w:pPr>
            <w:r w:rsidRPr="00404D6D">
              <w:t>Business Contact</w:t>
            </w:r>
          </w:p>
        </w:tc>
        <w:tc>
          <w:tcPr>
            <w:tcW w:w="3082" w:type="dxa"/>
            <w:shd w:val="clear" w:color="auto" w:fill="auto"/>
          </w:tcPr>
          <w:p w14:paraId="4C59990D" w14:textId="77777777" w:rsidR="00C56570" w:rsidRPr="00404D6D" w:rsidRDefault="00C56570" w:rsidP="00677860">
            <w:pPr>
              <w:pStyle w:val="LWHead2Text"/>
            </w:pPr>
            <w:r w:rsidRPr="00404D6D">
              <w:t>Technical Contact</w:t>
            </w:r>
          </w:p>
          <w:p w14:paraId="24516E38" w14:textId="77777777" w:rsidR="00C56570" w:rsidRPr="00404D6D" w:rsidRDefault="00C56570" w:rsidP="00677860">
            <w:pPr>
              <w:pStyle w:val="LWHead2Text"/>
              <w:ind w:hanging="646"/>
              <w:jc w:val="left"/>
            </w:pPr>
            <w:r w:rsidRPr="00404D6D">
              <w:rPr>
                <w:rFonts w:ascii="MS Mincho" w:eastAsia="MS Mincho" w:hAnsi="MS Mincho" w:cs="MS Mincho" w:hint="eastAsia"/>
              </w:rPr>
              <w:t>☐</w:t>
            </w:r>
            <w:r w:rsidRPr="00404D6D">
              <w:t xml:space="preserve"> same as Business Contact</w:t>
            </w:r>
          </w:p>
        </w:tc>
      </w:tr>
      <w:tr w:rsidR="00C56570" w:rsidRPr="00404D6D" w14:paraId="20321962" w14:textId="77777777" w:rsidTr="00677860">
        <w:tc>
          <w:tcPr>
            <w:tcW w:w="3081" w:type="dxa"/>
            <w:shd w:val="clear" w:color="auto" w:fill="auto"/>
          </w:tcPr>
          <w:p w14:paraId="47E37D45" w14:textId="77777777" w:rsidR="00C56570" w:rsidRPr="00404D6D" w:rsidRDefault="00C56570" w:rsidP="00677860">
            <w:pPr>
              <w:pStyle w:val="LWHead2Text"/>
              <w:ind w:left="0"/>
            </w:pPr>
            <w:r w:rsidRPr="00404D6D">
              <w:t>Name:</w:t>
            </w:r>
          </w:p>
        </w:tc>
        <w:tc>
          <w:tcPr>
            <w:tcW w:w="3082" w:type="dxa"/>
            <w:shd w:val="clear" w:color="auto" w:fill="auto"/>
          </w:tcPr>
          <w:p w14:paraId="7D49A3F1" w14:textId="77777777" w:rsidR="00C56570" w:rsidRPr="00404D6D" w:rsidRDefault="00C56570" w:rsidP="00677860">
            <w:pPr>
              <w:pStyle w:val="LWHead2Text"/>
              <w:ind w:left="0"/>
            </w:pPr>
          </w:p>
        </w:tc>
        <w:tc>
          <w:tcPr>
            <w:tcW w:w="3082" w:type="dxa"/>
            <w:shd w:val="clear" w:color="auto" w:fill="auto"/>
          </w:tcPr>
          <w:p w14:paraId="0D2359A0" w14:textId="77777777" w:rsidR="00C56570" w:rsidRPr="00404D6D" w:rsidRDefault="00C56570" w:rsidP="00677860">
            <w:pPr>
              <w:pStyle w:val="LWHead2Text"/>
              <w:ind w:left="0"/>
            </w:pPr>
          </w:p>
        </w:tc>
      </w:tr>
      <w:tr w:rsidR="00C56570" w:rsidRPr="00404D6D" w14:paraId="77742499" w14:textId="77777777" w:rsidTr="00677860">
        <w:tc>
          <w:tcPr>
            <w:tcW w:w="3081" w:type="dxa"/>
            <w:shd w:val="clear" w:color="auto" w:fill="auto"/>
          </w:tcPr>
          <w:p w14:paraId="3D04784D" w14:textId="77777777" w:rsidR="00C56570" w:rsidRPr="00404D6D" w:rsidRDefault="00C56570" w:rsidP="00677860">
            <w:pPr>
              <w:pStyle w:val="LWHead2Text"/>
              <w:ind w:left="0"/>
            </w:pPr>
            <w:r w:rsidRPr="00404D6D">
              <w:t>Job Title:</w:t>
            </w:r>
          </w:p>
        </w:tc>
        <w:tc>
          <w:tcPr>
            <w:tcW w:w="3082" w:type="dxa"/>
            <w:shd w:val="clear" w:color="auto" w:fill="auto"/>
          </w:tcPr>
          <w:p w14:paraId="6F88088C" w14:textId="77777777" w:rsidR="00C56570" w:rsidRPr="00404D6D" w:rsidRDefault="00C56570" w:rsidP="00677860">
            <w:pPr>
              <w:pStyle w:val="LWHead2Text"/>
              <w:ind w:left="0"/>
            </w:pPr>
          </w:p>
        </w:tc>
        <w:tc>
          <w:tcPr>
            <w:tcW w:w="3082" w:type="dxa"/>
            <w:shd w:val="clear" w:color="auto" w:fill="auto"/>
          </w:tcPr>
          <w:p w14:paraId="50BCD640" w14:textId="77777777" w:rsidR="00C56570" w:rsidRPr="00404D6D" w:rsidRDefault="00C56570" w:rsidP="00677860">
            <w:pPr>
              <w:pStyle w:val="LWHead2Text"/>
              <w:ind w:left="0"/>
            </w:pPr>
          </w:p>
        </w:tc>
      </w:tr>
      <w:tr w:rsidR="00C56570" w:rsidRPr="00404D6D" w14:paraId="38180D99" w14:textId="77777777" w:rsidTr="00677860">
        <w:tc>
          <w:tcPr>
            <w:tcW w:w="3081" w:type="dxa"/>
            <w:shd w:val="clear" w:color="auto" w:fill="auto"/>
          </w:tcPr>
          <w:p w14:paraId="3DACE922" w14:textId="77777777" w:rsidR="00C56570" w:rsidRPr="00404D6D" w:rsidRDefault="00C56570" w:rsidP="00677860">
            <w:pPr>
              <w:pStyle w:val="LWHead2Text"/>
              <w:ind w:left="0"/>
            </w:pPr>
            <w:r w:rsidRPr="00404D6D">
              <w:t>Telephone:</w:t>
            </w:r>
          </w:p>
        </w:tc>
        <w:tc>
          <w:tcPr>
            <w:tcW w:w="3082" w:type="dxa"/>
            <w:shd w:val="clear" w:color="auto" w:fill="auto"/>
          </w:tcPr>
          <w:p w14:paraId="2D789864" w14:textId="77777777" w:rsidR="00C56570" w:rsidRPr="00404D6D" w:rsidRDefault="00C56570" w:rsidP="00677860">
            <w:pPr>
              <w:pStyle w:val="LWHead2Text"/>
              <w:ind w:left="0"/>
            </w:pPr>
          </w:p>
        </w:tc>
        <w:tc>
          <w:tcPr>
            <w:tcW w:w="3082" w:type="dxa"/>
            <w:shd w:val="clear" w:color="auto" w:fill="auto"/>
          </w:tcPr>
          <w:p w14:paraId="067B0268" w14:textId="77777777" w:rsidR="00C56570" w:rsidRPr="00404D6D" w:rsidRDefault="00C56570" w:rsidP="00677860">
            <w:pPr>
              <w:pStyle w:val="LWHead2Text"/>
              <w:ind w:left="0"/>
            </w:pPr>
          </w:p>
        </w:tc>
      </w:tr>
      <w:tr w:rsidR="00C56570" w:rsidRPr="00404D6D" w14:paraId="61329E80" w14:textId="77777777" w:rsidTr="00677860">
        <w:tc>
          <w:tcPr>
            <w:tcW w:w="3081" w:type="dxa"/>
            <w:shd w:val="clear" w:color="auto" w:fill="auto"/>
          </w:tcPr>
          <w:p w14:paraId="0DCE7ACE" w14:textId="77777777" w:rsidR="00C56570" w:rsidRPr="00404D6D" w:rsidRDefault="00C56570" w:rsidP="00677860">
            <w:pPr>
              <w:pStyle w:val="LWHead2Text"/>
              <w:ind w:left="0"/>
            </w:pPr>
            <w:r w:rsidRPr="00404D6D">
              <w:t>Email:</w:t>
            </w:r>
          </w:p>
        </w:tc>
        <w:tc>
          <w:tcPr>
            <w:tcW w:w="3082" w:type="dxa"/>
            <w:shd w:val="clear" w:color="auto" w:fill="auto"/>
          </w:tcPr>
          <w:p w14:paraId="4549EA9B" w14:textId="77777777" w:rsidR="00C56570" w:rsidRPr="00404D6D" w:rsidRDefault="00C56570" w:rsidP="00677860">
            <w:pPr>
              <w:pStyle w:val="LWHead2Text"/>
              <w:ind w:left="0"/>
            </w:pPr>
          </w:p>
        </w:tc>
        <w:tc>
          <w:tcPr>
            <w:tcW w:w="3082" w:type="dxa"/>
            <w:shd w:val="clear" w:color="auto" w:fill="auto"/>
          </w:tcPr>
          <w:p w14:paraId="3FBA17DF" w14:textId="77777777" w:rsidR="00C56570" w:rsidRPr="00404D6D" w:rsidRDefault="00C56570" w:rsidP="00677860">
            <w:pPr>
              <w:pStyle w:val="LWHead2Text"/>
              <w:ind w:left="0"/>
            </w:pPr>
          </w:p>
        </w:tc>
      </w:tr>
      <w:tr w:rsidR="00C56570" w:rsidRPr="00404D6D" w14:paraId="39ED40E7" w14:textId="77777777" w:rsidTr="00677860">
        <w:tc>
          <w:tcPr>
            <w:tcW w:w="3081" w:type="dxa"/>
            <w:shd w:val="clear" w:color="auto" w:fill="auto"/>
          </w:tcPr>
          <w:p w14:paraId="6DF78231" w14:textId="77777777" w:rsidR="00C56570" w:rsidRPr="00404D6D" w:rsidRDefault="00C56570" w:rsidP="00677860">
            <w:pPr>
              <w:pStyle w:val="LWHead2Text"/>
              <w:ind w:left="0"/>
            </w:pPr>
            <w:r w:rsidRPr="00404D6D">
              <w:t>Address 1 (postal address):</w:t>
            </w:r>
          </w:p>
        </w:tc>
        <w:tc>
          <w:tcPr>
            <w:tcW w:w="3082" w:type="dxa"/>
            <w:shd w:val="clear" w:color="auto" w:fill="auto"/>
          </w:tcPr>
          <w:p w14:paraId="4B4A8F01" w14:textId="77777777" w:rsidR="00C56570" w:rsidRPr="00404D6D" w:rsidRDefault="00C56570" w:rsidP="00677860">
            <w:pPr>
              <w:pStyle w:val="LWHead2Text"/>
              <w:ind w:left="0"/>
            </w:pPr>
          </w:p>
        </w:tc>
        <w:tc>
          <w:tcPr>
            <w:tcW w:w="3082" w:type="dxa"/>
            <w:shd w:val="clear" w:color="auto" w:fill="auto"/>
          </w:tcPr>
          <w:p w14:paraId="065D0749" w14:textId="77777777" w:rsidR="00C56570" w:rsidRPr="00404D6D" w:rsidRDefault="00C56570" w:rsidP="00677860">
            <w:pPr>
              <w:pStyle w:val="LWHead2Text"/>
              <w:ind w:left="0"/>
            </w:pPr>
          </w:p>
        </w:tc>
      </w:tr>
      <w:tr w:rsidR="00C56570" w:rsidRPr="00404D6D" w14:paraId="50695725" w14:textId="77777777" w:rsidTr="00677860">
        <w:tc>
          <w:tcPr>
            <w:tcW w:w="3081" w:type="dxa"/>
            <w:shd w:val="clear" w:color="auto" w:fill="auto"/>
          </w:tcPr>
          <w:p w14:paraId="5DDFBF66" w14:textId="77777777" w:rsidR="00C56570" w:rsidRPr="00404D6D" w:rsidRDefault="00C56570" w:rsidP="00677860">
            <w:pPr>
              <w:pStyle w:val="LWHead2Text"/>
              <w:ind w:left="0"/>
            </w:pPr>
            <w:r w:rsidRPr="00404D6D">
              <w:t>Address 2 (carrier address):</w:t>
            </w:r>
          </w:p>
        </w:tc>
        <w:tc>
          <w:tcPr>
            <w:tcW w:w="3082" w:type="dxa"/>
            <w:shd w:val="clear" w:color="auto" w:fill="auto"/>
          </w:tcPr>
          <w:p w14:paraId="6BBE91F4" w14:textId="77777777" w:rsidR="00C56570" w:rsidRPr="00404D6D" w:rsidRDefault="00C56570" w:rsidP="00677860">
            <w:pPr>
              <w:pStyle w:val="LWHead2Text"/>
              <w:ind w:left="0"/>
            </w:pPr>
          </w:p>
        </w:tc>
        <w:tc>
          <w:tcPr>
            <w:tcW w:w="3082" w:type="dxa"/>
            <w:shd w:val="clear" w:color="auto" w:fill="auto"/>
          </w:tcPr>
          <w:p w14:paraId="08F23F0C" w14:textId="77777777" w:rsidR="00C56570" w:rsidRPr="00404D6D" w:rsidRDefault="00C56570" w:rsidP="00677860">
            <w:pPr>
              <w:pStyle w:val="LWHead2Text"/>
              <w:ind w:left="0"/>
            </w:pPr>
          </w:p>
        </w:tc>
      </w:tr>
    </w:tbl>
    <w:p w14:paraId="74411196" w14:textId="77777777" w:rsidR="00C56570" w:rsidRPr="00404D6D" w:rsidRDefault="00C56570" w:rsidP="00C56570">
      <w:pPr>
        <w:pStyle w:val="LWHead2Text"/>
        <w:spacing w:after="120"/>
        <w:ind w:left="0"/>
      </w:pPr>
    </w:p>
    <w:p w14:paraId="7F4C9DF3" w14:textId="77777777" w:rsidR="00C56570" w:rsidRPr="00404D6D" w:rsidRDefault="00C56570" w:rsidP="006E3F36">
      <w:pPr>
        <w:pStyle w:val="LWHead1"/>
        <w:numPr>
          <w:ilvl w:val="0"/>
          <w:numId w:val="77"/>
        </w:numPr>
        <w:pBdr>
          <w:top w:val="single" w:sz="4" w:space="1" w:color="auto"/>
          <w:left w:val="single" w:sz="4" w:space="4" w:color="auto"/>
          <w:bottom w:val="single" w:sz="4" w:space="1" w:color="auto"/>
          <w:right w:val="single" w:sz="4" w:space="4" w:color="auto"/>
        </w:pBdr>
        <w:spacing w:after="120"/>
        <w:rPr>
          <w:snapToGrid w:val="0"/>
        </w:rPr>
      </w:pPr>
      <w:bookmarkStart w:id="3" w:name="_Toc479083629"/>
      <w:r w:rsidRPr="00404D6D">
        <w:rPr>
          <w:snapToGrid w:val="0"/>
        </w:rPr>
        <w:t>EURONEXT INFORMATION</w:t>
      </w:r>
      <w:bookmarkEnd w:id="3"/>
    </w:p>
    <w:p w14:paraId="39547A39" w14:textId="77777777" w:rsidR="00C56570" w:rsidRPr="00404D6D" w:rsidRDefault="00C56570" w:rsidP="00C56570">
      <w:pPr>
        <w:pStyle w:val="LWHead2Text"/>
        <w:ind w:left="0"/>
      </w:pPr>
      <w:r w:rsidRPr="00404D6D">
        <w:rPr>
          <w:sz w:val="23"/>
          <w:szCs w:val="23"/>
        </w:rPr>
        <w:t>All notices by the Client to Euronext shall be sent to the following Euronext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5"/>
        <w:gridCol w:w="5624"/>
      </w:tblGrid>
      <w:tr w:rsidR="00C56570" w:rsidRPr="00404D6D" w14:paraId="78873124" w14:textId="77777777" w:rsidTr="00677860">
        <w:tc>
          <w:tcPr>
            <w:tcW w:w="3510" w:type="dxa"/>
            <w:shd w:val="clear" w:color="auto" w:fill="auto"/>
          </w:tcPr>
          <w:p w14:paraId="78E1BBCA" w14:textId="77777777" w:rsidR="00C56570" w:rsidRPr="00404D6D" w:rsidRDefault="00C56570" w:rsidP="00677860">
            <w:pPr>
              <w:pStyle w:val="LWHead2Text"/>
              <w:ind w:left="0"/>
            </w:pPr>
            <w:r w:rsidRPr="00404D6D">
              <w:t>Name:</w:t>
            </w:r>
          </w:p>
        </w:tc>
        <w:tc>
          <w:tcPr>
            <w:tcW w:w="5735" w:type="dxa"/>
            <w:shd w:val="clear" w:color="auto" w:fill="auto"/>
          </w:tcPr>
          <w:p w14:paraId="06EE217B" w14:textId="77777777" w:rsidR="00C56570" w:rsidRPr="00404D6D" w:rsidRDefault="008E27F1" w:rsidP="00C61BB0">
            <w:pPr>
              <w:pStyle w:val="LWHead2Text"/>
              <w:ind w:left="0"/>
            </w:pPr>
            <w:r w:rsidRPr="00404D6D">
              <w:t>Euronext Membership Department</w:t>
            </w:r>
          </w:p>
        </w:tc>
      </w:tr>
      <w:tr w:rsidR="00C56570" w:rsidRPr="00404D6D" w14:paraId="7384CFE1" w14:textId="77777777" w:rsidTr="00677860">
        <w:tc>
          <w:tcPr>
            <w:tcW w:w="3510" w:type="dxa"/>
            <w:shd w:val="clear" w:color="auto" w:fill="auto"/>
          </w:tcPr>
          <w:p w14:paraId="75751A86" w14:textId="77777777" w:rsidR="00C56570" w:rsidRPr="00404D6D" w:rsidRDefault="001E23BA" w:rsidP="00677860">
            <w:pPr>
              <w:pStyle w:val="LWHead2Text"/>
              <w:ind w:left="0"/>
            </w:pPr>
            <w:r w:rsidRPr="00404D6D">
              <w:t>Address</w:t>
            </w:r>
            <w:r w:rsidR="00C56570" w:rsidRPr="00404D6D">
              <w:t>:</w:t>
            </w:r>
          </w:p>
        </w:tc>
        <w:tc>
          <w:tcPr>
            <w:tcW w:w="5735" w:type="dxa"/>
            <w:shd w:val="clear" w:color="auto" w:fill="auto"/>
          </w:tcPr>
          <w:p w14:paraId="28878EFA" w14:textId="77777777" w:rsidR="00C56570" w:rsidRPr="00404D6D" w:rsidRDefault="0089173E" w:rsidP="00677860">
            <w:pPr>
              <w:pStyle w:val="LWHead2Text"/>
              <w:ind w:left="0"/>
              <w:rPr>
                <w:lang w:val="fr-FR"/>
              </w:rPr>
            </w:pPr>
            <w:proofErr w:type="spellStart"/>
            <w:r w:rsidRPr="00404D6D">
              <w:rPr>
                <w:lang w:val="en-US"/>
              </w:rPr>
              <w:t>Beursplein</w:t>
            </w:r>
            <w:proofErr w:type="spellEnd"/>
            <w:r w:rsidRPr="00404D6D">
              <w:rPr>
                <w:lang w:val="en-US"/>
              </w:rPr>
              <w:t xml:space="preserve"> 5, 1012 JW Amsterdam, Netherlands</w:t>
            </w:r>
          </w:p>
        </w:tc>
      </w:tr>
      <w:tr w:rsidR="00C56570" w:rsidRPr="00404D6D" w14:paraId="0AAB4701" w14:textId="77777777" w:rsidTr="00677860">
        <w:tc>
          <w:tcPr>
            <w:tcW w:w="3510" w:type="dxa"/>
            <w:shd w:val="clear" w:color="auto" w:fill="auto"/>
          </w:tcPr>
          <w:p w14:paraId="4927DA62" w14:textId="77777777" w:rsidR="00C56570" w:rsidRPr="00404D6D" w:rsidRDefault="00C56570" w:rsidP="00677860">
            <w:pPr>
              <w:pStyle w:val="LWHead2Text"/>
              <w:ind w:left="0"/>
            </w:pPr>
            <w:r w:rsidRPr="00404D6D">
              <w:t>Telephone:</w:t>
            </w:r>
          </w:p>
        </w:tc>
        <w:tc>
          <w:tcPr>
            <w:tcW w:w="5735" w:type="dxa"/>
            <w:shd w:val="clear" w:color="auto" w:fill="auto"/>
          </w:tcPr>
          <w:p w14:paraId="18F1ADF5" w14:textId="77777777" w:rsidR="00C56570" w:rsidRPr="00404D6D" w:rsidRDefault="008E27F1" w:rsidP="00677860">
            <w:pPr>
              <w:pStyle w:val="LWHead2Text"/>
              <w:ind w:left="0"/>
            </w:pPr>
            <w:r w:rsidRPr="00404D6D">
              <w:t xml:space="preserve">+ 31 20 721 4264 / </w:t>
            </w:r>
            <w:r w:rsidR="00945E94" w:rsidRPr="00404D6D">
              <w:t>+33 1 70 48 25 05</w:t>
            </w:r>
          </w:p>
        </w:tc>
      </w:tr>
      <w:tr w:rsidR="00C56570" w:rsidRPr="00404D6D" w14:paraId="55A15E88" w14:textId="77777777" w:rsidTr="00677860">
        <w:tc>
          <w:tcPr>
            <w:tcW w:w="3510" w:type="dxa"/>
            <w:shd w:val="clear" w:color="auto" w:fill="auto"/>
          </w:tcPr>
          <w:p w14:paraId="67CFB146" w14:textId="77777777" w:rsidR="00C56570" w:rsidRPr="00404D6D" w:rsidRDefault="00C56570" w:rsidP="00677860">
            <w:pPr>
              <w:pStyle w:val="LWHead2Text"/>
              <w:ind w:left="0"/>
            </w:pPr>
            <w:r w:rsidRPr="00404D6D">
              <w:t>Email:</w:t>
            </w:r>
          </w:p>
        </w:tc>
        <w:tc>
          <w:tcPr>
            <w:tcW w:w="5735" w:type="dxa"/>
            <w:shd w:val="clear" w:color="auto" w:fill="auto"/>
          </w:tcPr>
          <w:p w14:paraId="25D0C850" w14:textId="77777777" w:rsidR="00C56570" w:rsidRPr="00404D6D" w:rsidRDefault="00000000" w:rsidP="00677860">
            <w:pPr>
              <w:pStyle w:val="LWHead2Text"/>
              <w:ind w:left="0"/>
            </w:pPr>
            <w:hyperlink r:id="rId9" w:history="1">
              <w:r w:rsidR="008E27F1" w:rsidRPr="00404D6D">
                <w:rPr>
                  <w:rStyle w:val="Lienhypertexte"/>
                  <w:color w:val="008D7F"/>
                </w:rPr>
                <w:t>EuronextMembership@euronext.com</w:t>
              </w:r>
            </w:hyperlink>
          </w:p>
        </w:tc>
      </w:tr>
    </w:tbl>
    <w:p w14:paraId="2AB46D76" w14:textId="77777777" w:rsidR="00C56570" w:rsidRPr="00404D6D" w:rsidRDefault="00C56570" w:rsidP="00C56570">
      <w:pPr>
        <w:pStyle w:val="LWHead2Text"/>
        <w:spacing w:after="120"/>
        <w:ind w:left="0"/>
      </w:pPr>
    </w:p>
    <w:p w14:paraId="66D80A7A" w14:textId="06460FD3" w:rsidR="002C7C33" w:rsidRPr="00404D6D" w:rsidRDefault="002C7C33" w:rsidP="00AD7BE2">
      <w:pPr>
        <w:pStyle w:val="LWHead1"/>
        <w:numPr>
          <w:ilvl w:val="0"/>
          <w:numId w:val="77"/>
        </w:numPr>
        <w:pBdr>
          <w:top w:val="single" w:sz="4" w:space="1" w:color="auto"/>
          <w:left w:val="single" w:sz="4" w:space="4" w:color="auto"/>
          <w:bottom w:val="single" w:sz="4" w:space="1" w:color="auto"/>
          <w:right w:val="single" w:sz="4" w:space="4" w:color="auto"/>
        </w:pBdr>
        <w:spacing w:after="120"/>
        <w:rPr>
          <w:snapToGrid w:val="0"/>
        </w:rPr>
      </w:pPr>
      <w:bookmarkStart w:id="4" w:name="_Toc479083630"/>
      <w:r w:rsidRPr="00404D6D">
        <w:rPr>
          <w:snapToGrid w:val="0"/>
        </w:rPr>
        <w:lastRenderedPageBreak/>
        <w:t>DESCRIPTION OF SERVICES</w:t>
      </w:r>
      <w:bookmarkEnd w:id="4"/>
    </w:p>
    <w:p w14:paraId="0916D685" w14:textId="668B1CCA" w:rsidR="002C7C33" w:rsidRPr="002C7C33" w:rsidRDefault="002C7C33" w:rsidP="00D06BC1">
      <w:pPr>
        <w:spacing w:after="240"/>
        <w:rPr>
          <w:snapToGrid w:val="0"/>
        </w:rPr>
      </w:pPr>
      <w:r w:rsidRPr="00404D6D">
        <w:rPr>
          <w:snapToGrid w:val="0"/>
        </w:rPr>
        <w:t xml:space="preserve">The following description </w:t>
      </w:r>
      <w:r w:rsidR="007C1EC8" w:rsidRPr="00404D6D">
        <w:rPr>
          <w:snapToGrid w:val="0"/>
        </w:rPr>
        <w:t xml:space="preserve">of the Services </w:t>
      </w:r>
      <w:r w:rsidRPr="00404D6D">
        <w:rPr>
          <w:snapToGrid w:val="0"/>
        </w:rPr>
        <w:t xml:space="preserve">is correct at the date on which </w:t>
      </w:r>
      <w:r w:rsidR="007C1EC8" w:rsidRPr="00404D6D">
        <w:rPr>
          <w:snapToGrid w:val="0"/>
        </w:rPr>
        <w:t xml:space="preserve">the </w:t>
      </w:r>
      <w:r w:rsidRPr="00404D6D">
        <w:rPr>
          <w:snapToGrid w:val="0"/>
        </w:rPr>
        <w:t xml:space="preserve">Agreement comes into effect. </w:t>
      </w:r>
      <w:r w:rsidR="00FA2C9F" w:rsidRPr="00404D6D">
        <w:rPr>
          <w:b/>
        </w:rPr>
        <w:t>The levels of which as set out in this Section</w:t>
      </w:r>
      <w:r w:rsidR="00FA2C9F" w:rsidRPr="002C7C33">
        <w:rPr>
          <w:b/>
        </w:rPr>
        <w:t xml:space="preserve"> are only targets and Euronext does not guarantee any level of availability or reliability of the Services.</w:t>
      </w:r>
      <w:r w:rsidR="0089173E">
        <w:rPr>
          <w:b/>
        </w:rPr>
        <w:t xml:space="preserve">  </w:t>
      </w:r>
    </w:p>
    <w:p w14:paraId="4C306AE2" w14:textId="77777777" w:rsidR="002C7C33" w:rsidRPr="002C7C33" w:rsidRDefault="002C7C33" w:rsidP="00D06BC1">
      <w:pPr>
        <w:keepNext/>
        <w:widowControl/>
        <w:numPr>
          <w:ilvl w:val="0"/>
          <w:numId w:val="20"/>
        </w:numPr>
        <w:spacing w:after="240"/>
        <w:ind w:left="714" w:hanging="357"/>
        <w:outlineLvl w:val="0"/>
        <w:rPr>
          <w:b/>
          <w:bCs/>
          <w:caps/>
        </w:rPr>
      </w:pPr>
      <w:bookmarkStart w:id="5" w:name="_Toc479083631"/>
      <w:r w:rsidRPr="002C7C33">
        <w:rPr>
          <w:b/>
          <w:bCs/>
          <w:caps/>
        </w:rPr>
        <w:t>ELECTRONIC STORAGE CERTIFICATES</w:t>
      </w:r>
      <w:bookmarkEnd w:id="5"/>
    </w:p>
    <w:p w14:paraId="78812D46" w14:textId="77777777" w:rsidR="002C7C33" w:rsidRPr="00404D6D" w:rsidRDefault="002C7C33" w:rsidP="002C7C33">
      <w:pPr>
        <w:numPr>
          <w:ilvl w:val="0"/>
          <w:numId w:val="28"/>
        </w:numPr>
        <w:rPr>
          <w:rFonts w:cs="Calibri"/>
        </w:rPr>
      </w:pPr>
      <w:r w:rsidRPr="002C7C33">
        <w:rPr>
          <w:rFonts w:cs="Calibri"/>
        </w:rPr>
        <w:t xml:space="preserve">Euronext traded commodity contracts are settled by the exchange of commodities from export </w:t>
      </w:r>
      <w:r w:rsidRPr="00404D6D">
        <w:rPr>
          <w:rFonts w:cs="Calibri"/>
        </w:rPr>
        <w:t xml:space="preserve">storage locations. </w:t>
      </w:r>
    </w:p>
    <w:p w14:paraId="0EB2DA15" w14:textId="01DC5BDC" w:rsidR="002C7C33" w:rsidRPr="00404D6D" w:rsidRDefault="002C7C33" w:rsidP="002C7C33">
      <w:pPr>
        <w:numPr>
          <w:ilvl w:val="0"/>
          <w:numId w:val="28"/>
        </w:numPr>
        <w:rPr>
          <w:rFonts w:cs="Calibri"/>
        </w:rPr>
      </w:pPr>
      <w:r w:rsidRPr="00404D6D">
        <w:rPr>
          <w:rFonts w:cs="Calibri"/>
        </w:rPr>
        <w:t xml:space="preserve">The commodities are deposited, mainly by </w:t>
      </w:r>
      <w:r w:rsidR="007C1EC8" w:rsidRPr="00404D6D">
        <w:rPr>
          <w:rFonts w:cs="Calibri"/>
        </w:rPr>
        <w:t>Issuers or Ordering Parties</w:t>
      </w:r>
      <w:r w:rsidRPr="00404D6D">
        <w:rPr>
          <w:rFonts w:cs="Calibri"/>
        </w:rPr>
        <w:t>, into inland silos for medium term storage, or port located silos for export.</w:t>
      </w:r>
    </w:p>
    <w:p w14:paraId="7E6510A5" w14:textId="7DBCBEAA" w:rsidR="002C7C33" w:rsidRPr="00404D6D" w:rsidRDefault="002C7C33" w:rsidP="002C7C33">
      <w:pPr>
        <w:numPr>
          <w:ilvl w:val="0"/>
          <w:numId w:val="28"/>
        </w:numPr>
        <w:rPr>
          <w:rFonts w:cs="Calibri"/>
        </w:rPr>
      </w:pPr>
      <w:r w:rsidRPr="00404D6D">
        <w:rPr>
          <w:rFonts w:cs="Calibri"/>
        </w:rPr>
        <w:t>The material in a single silo may be owned by multiple parties and is ‘co-mingled’</w:t>
      </w:r>
      <w:r w:rsidR="007C1EC8" w:rsidRPr="00404D6D">
        <w:rPr>
          <w:rFonts w:cs="Calibri"/>
        </w:rPr>
        <w:t xml:space="preserve"> or ‘unmarked’</w:t>
      </w:r>
    </w:p>
    <w:p w14:paraId="063C92EA" w14:textId="7E687670" w:rsidR="00F00BB8" w:rsidRPr="00404D6D" w:rsidRDefault="003642A0" w:rsidP="00F00BB8">
      <w:pPr>
        <w:numPr>
          <w:ilvl w:val="0"/>
          <w:numId w:val="28"/>
        </w:numPr>
        <w:rPr>
          <w:rFonts w:cs="Calibri"/>
        </w:rPr>
      </w:pPr>
      <w:r w:rsidRPr="00404D6D">
        <w:rPr>
          <w:rFonts w:cs="Calibri"/>
        </w:rPr>
        <w:t xml:space="preserve">Approved </w:t>
      </w:r>
      <w:r w:rsidR="002C7C33" w:rsidRPr="00404D6D">
        <w:rPr>
          <w:rFonts w:cs="Calibri"/>
        </w:rPr>
        <w:t>Silo</w:t>
      </w:r>
      <w:r w:rsidRPr="00404D6D">
        <w:rPr>
          <w:rFonts w:cs="Calibri"/>
        </w:rPr>
        <w:t>s</w:t>
      </w:r>
      <w:r w:rsidR="002C7C33" w:rsidRPr="00404D6D">
        <w:rPr>
          <w:rFonts w:cs="Calibri"/>
        </w:rPr>
        <w:t xml:space="preserve"> use the Services to issue electronic Storage Certificates  </w:t>
      </w:r>
      <w:r w:rsidRPr="00404D6D">
        <w:rPr>
          <w:rFonts w:cs="Calibri"/>
        </w:rPr>
        <w:t>allow</w:t>
      </w:r>
      <w:r w:rsidR="002C7C33" w:rsidRPr="00404D6D">
        <w:rPr>
          <w:rFonts w:cs="Calibri"/>
        </w:rPr>
        <w:t xml:space="preserve">ing the holder proof of ownership of </w:t>
      </w:r>
      <w:r w:rsidR="00BC3414" w:rsidRPr="00404D6D">
        <w:rPr>
          <w:rFonts w:cs="Calibri"/>
        </w:rPr>
        <w:t xml:space="preserve">a specified volume of the relevant </w:t>
      </w:r>
      <w:r w:rsidR="002C7C33" w:rsidRPr="00404D6D">
        <w:rPr>
          <w:rFonts w:cs="Calibri"/>
        </w:rPr>
        <w:t>commodity.</w:t>
      </w:r>
    </w:p>
    <w:p w14:paraId="5CDCCFFB" w14:textId="77777777" w:rsidR="002C7C33" w:rsidRPr="00404D6D" w:rsidRDefault="002C7C33" w:rsidP="002C7C33">
      <w:pPr>
        <w:numPr>
          <w:ilvl w:val="0"/>
          <w:numId w:val="28"/>
        </w:numPr>
        <w:rPr>
          <w:rFonts w:cs="Calibri"/>
        </w:rPr>
      </w:pPr>
      <w:r w:rsidRPr="00404D6D">
        <w:rPr>
          <w:rFonts w:cs="Calibri"/>
        </w:rPr>
        <w:t xml:space="preserve">Clearing Members use the Services to demonstrate to the Euronext clearing counterparty that they have sufficient </w:t>
      </w:r>
      <w:r w:rsidR="00FD21EF" w:rsidRPr="00404D6D">
        <w:rPr>
          <w:rFonts w:cs="Calibri"/>
        </w:rPr>
        <w:t xml:space="preserve">volume of the relevant commodity </w:t>
      </w:r>
      <w:r w:rsidRPr="00404D6D">
        <w:rPr>
          <w:rFonts w:cs="Calibri"/>
        </w:rPr>
        <w:t xml:space="preserve">in a delivery location to </w:t>
      </w:r>
      <w:r w:rsidR="00263B45" w:rsidRPr="00404D6D">
        <w:rPr>
          <w:rFonts w:cs="Calibri"/>
        </w:rPr>
        <w:t xml:space="preserve">cover or </w:t>
      </w:r>
      <w:r w:rsidRPr="00404D6D">
        <w:rPr>
          <w:rFonts w:cs="Calibri"/>
        </w:rPr>
        <w:t xml:space="preserve">satisfy their positions on the relevant Euronext </w:t>
      </w:r>
      <w:r w:rsidR="00FD21EF" w:rsidRPr="00404D6D">
        <w:rPr>
          <w:rFonts w:cs="Calibri"/>
        </w:rPr>
        <w:t xml:space="preserve">commodity </w:t>
      </w:r>
      <w:r w:rsidRPr="00404D6D">
        <w:rPr>
          <w:rFonts w:cs="Calibri"/>
        </w:rPr>
        <w:t xml:space="preserve">futures. </w:t>
      </w:r>
    </w:p>
    <w:p w14:paraId="1E23BA22" w14:textId="47A5A3AA" w:rsidR="002C7C33" w:rsidRPr="00404D6D" w:rsidRDefault="002C7C33" w:rsidP="002C7C33">
      <w:pPr>
        <w:numPr>
          <w:ilvl w:val="0"/>
          <w:numId w:val="28"/>
        </w:numPr>
        <w:spacing w:after="240"/>
        <w:rPr>
          <w:lang w:val="en-US"/>
        </w:rPr>
      </w:pPr>
      <w:r w:rsidRPr="00404D6D">
        <w:rPr>
          <w:rFonts w:cs="Calibri"/>
        </w:rPr>
        <w:t xml:space="preserve">The Clearing Organisation uses the Services to assist </w:t>
      </w:r>
      <w:r w:rsidR="007F1B45" w:rsidRPr="00404D6D">
        <w:rPr>
          <w:rFonts w:cs="Calibri"/>
        </w:rPr>
        <w:t xml:space="preserve">in </w:t>
      </w:r>
      <w:r w:rsidRPr="00404D6D">
        <w:rPr>
          <w:rFonts w:cs="Calibri"/>
        </w:rPr>
        <w:t xml:space="preserve">the management of the </w:t>
      </w:r>
      <w:r w:rsidR="007F1B45" w:rsidRPr="00404D6D">
        <w:rPr>
          <w:rFonts w:cs="Calibri"/>
        </w:rPr>
        <w:t xml:space="preserve">settlement of </w:t>
      </w:r>
      <w:r w:rsidRPr="00404D6D">
        <w:rPr>
          <w:rFonts w:cs="Calibri"/>
        </w:rPr>
        <w:t xml:space="preserve">commodity futures </w:t>
      </w:r>
      <w:r w:rsidR="007F1B45" w:rsidRPr="00404D6D">
        <w:rPr>
          <w:rFonts w:cs="Calibri"/>
        </w:rPr>
        <w:t xml:space="preserve">and the delivery of the underlying commodities </w:t>
      </w:r>
      <w:r w:rsidRPr="00404D6D">
        <w:rPr>
          <w:rFonts w:cs="Calibri"/>
        </w:rPr>
        <w:t xml:space="preserve">through </w:t>
      </w:r>
      <w:r w:rsidR="00F00BB8" w:rsidRPr="00404D6D">
        <w:rPr>
          <w:rFonts w:cs="Calibri"/>
        </w:rPr>
        <w:t xml:space="preserve">a </w:t>
      </w:r>
      <w:r w:rsidRPr="00404D6D">
        <w:rPr>
          <w:rFonts w:cs="Calibri"/>
        </w:rPr>
        <w:t>compari</w:t>
      </w:r>
      <w:r w:rsidR="00F00BB8" w:rsidRPr="00404D6D">
        <w:rPr>
          <w:rFonts w:cs="Calibri"/>
        </w:rPr>
        <w:t xml:space="preserve">son between </w:t>
      </w:r>
      <w:r w:rsidRPr="00404D6D">
        <w:rPr>
          <w:rFonts w:cs="Calibri"/>
        </w:rPr>
        <w:t xml:space="preserve">electronic Storage Certificates issued via the Services </w:t>
      </w:r>
      <w:r w:rsidR="00263B45" w:rsidRPr="00404D6D">
        <w:rPr>
          <w:rFonts w:cs="Calibri"/>
        </w:rPr>
        <w:t>and</w:t>
      </w:r>
      <w:r w:rsidRPr="00404D6D">
        <w:rPr>
          <w:rFonts w:cs="Calibri"/>
        </w:rPr>
        <w:t xml:space="preserve"> short expiring positions. </w:t>
      </w:r>
    </w:p>
    <w:p w14:paraId="5BA87E0C" w14:textId="77777777" w:rsidR="002C7C33" w:rsidRPr="00404D6D" w:rsidRDefault="00263B45" w:rsidP="00D06BC1">
      <w:pPr>
        <w:keepNext/>
        <w:widowControl/>
        <w:numPr>
          <w:ilvl w:val="0"/>
          <w:numId w:val="20"/>
        </w:numPr>
        <w:spacing w:after="240"/>
        <w:ind w:left="714" w:hanging="357"/>
        <w:outlineLvl w:val="0"/>
        <w:rPr>
          <w:b/>
          <w:bCs/>
          <w:caps/>
        </w:rPr>
      </w:pPr>
      <w:bookmarkStart w:id="6" w:name="_Toc479083632"/>
      <w:r w:rsidRPr="00404D6D">
        <w:rPr>
          <w:b/>
          <w:bCs/>
          <w:caps/>
        </w:rPr>
        <w:t xml:space="preserve">AUTHORIZED </w:t>
      </w:r>
      <w:r w:rsidR="002C7C33" w:rsidRPr="00404D6D">
        <w:rPr>
          <w:b/>
          <w:bCs/>
          <w:caps/>
        </w:rPr>
        <w:t>USERS ROLES</w:t>
      </w:r>
      <w:bookmarkEnd w:id="6"/>
    </w:p>
    <w:p w14:paraId="69F86813" w14:textId="77777777" w:rsidR="00263B45" w:rsidRPr="00404D6D" w:rsidRDefault="00263B45" w:rsidP="00263B45">
      <w:pPr>
        <w:widowControl/>
        <w:spacing w:after="120"/>
        <w:jc w:val="left"/>
      </w:pPr>
      <w:r w:rsidRPr="00404D6D">
        <w:t>Without prejudice to the roles of the Authorized Users as defined in the EIM Rules, the Parties agree on the mechanisms of intervention of the Authorized Users as follows:</w:t>
      </w:r>
    </w:p>
    <w:p w14:paraId="79BD994F" w14:textId="77777777" w:rsidR="002C7C33" w:rsidRPr="00404D6D" w:rsidRDefault="00AC19A9" w:rsidP="002C7C33">
      <w:pPr>
        <w:widowControl/>
        <w:numPr>
          <w:ilvl w:val="0"/>
          <w:numId w:val="25"/>
        </w:numPr>
        <w:spacing w:after="120"/>
        <w:jc w:val="left"/>
        <w:rPr>
          <w:b/>
        </w:rPr>
      </w:pPr>
      <w:r w:rsidRPr="00404D6D">
        <w:rPr>
          <w:b/>
        </w:rPr>
        <w:t>Approved Silos</w:t>
      </w:r>
    </w:p>
    <w:p w14:paraId="79AF67ED" w14:textId="7CD5EF2E" w:rsidR="002C7C33" w:rsidRPr="00404D6D" w:rsidRDefault="002C7C33" w:rsidP="002C7C33">
      <w:pPr>
        <w:widowControl/>
        <w:spacing w:after="120"/>
      </w:pPr>
      <w:r w:rsidRPr="00404D6D">
        <w:t xml:space="preserve">The Services will allow </w:t>
      </w:r>
      <w:r w:rsidR="00AC19A9" w:rsidRPr="00404D6D">
        <w:t>Approved S</w:t>
      </w:r>
      <w:r w:rsidRPr="00404D6D">
        <w:t>ilos</w:t>
      </w:r>
      <w:r w:rsidR="00AC19A9" w:rsidRPr="00404D6D">
        <w:t xml:space="preserve"> </w:t>
      </w:r>
      <w:r w:rsidR="0095457C" w:rsidRPr="00404D6D">
        <w:t xml:space="preserve">to have </w:t>
      </w:r>
      <w:r w:rsidRPr="00404D6D">
        <w:t xml:space="preserve">the ability to create electronic Storage Certificates  providing proof of ownership of </w:t>
      </w:r>
      <w:r w:rsidR="0095457C" w:rsidRPr="00404D6D">
        <w:t xml:space="preserve">a specified volume of the relevant commodity </w:t>
      </w:r>
      <w:r w:rsidRPr="00404D6D">
        <w:t>stored in a facility under their control and management.</w:t>
      </w:r>
    </w:p>
    <w:p w14:paraId="5932F598" w14:textId="77777777" w:rsidR="00876B46" w:rsidRPr="00404D6D" w:rsidRDefault="002C7C33" w:rsidP="002C7C33">
      <w:pPr>
        <w:widowControl/>
        <w:spacing w:after="120"/>
      </w:pPr>
      <w:r w:rsidRPr="00404D6D">
        <w:t xml:space="preserve">The Services will allow </w:t>
      </w:r>
      <w:r w:rsidR="00AC19A9" w:rsidRPr="00404D6D">
        <w:t xml:space="preserve">Approved Silos </w:t>
      </w:r>
      <w:r w:rsidRPr="00404D6D">
        <w:t xml:space="preserve">to nominate the Storage Certificates in the Software to Clearing Members who own the </w:t>
      </w:r>
      <w:r w:rsidR="0095457C" w:rsidRPr="00404D6D">
        <w:t>commodities</w:t>
      </w:r>
      <w:r w:rsidRPr="00404D6D">
        <w:t>.</w:t>
      </w:r>
    </w:p>
    <w:p w14:paraId="1304A3DC" w14:textId="77777777" w:rsidR="00D12ED9" w:rsidRPr="00404D6D" w:rsidRDefault="00D06B77" w:rsidP="00D06B77">
      <w:pPr>
        <w:widowControl/>
        <w:numPr>
          <w:ilvl w:val="0"/>
          <w:numId w:val="25"/>
        </w:numPr>
        <w:spacing w:after="120"/>
        <w:jc w:val="left"/>
        <w:rPr>
          <w:b/>
        </w:rPr>
      </w:pPr>
      <w:r w:rsidRPr="00404D6D">
        <w:rPr>
          <w:b/>
        </w:rPr>
        <w:t>Ordering Party or Issuers</w:t>
      </w:r>
    </w:p>
    <w:p w14:paraId="340EE805" w14:textId="77777777" w:rsidR="00D06B77" w:rsidRPr="00404D6D" w:rsidRDefault="00D06B77" w:rsidP="00D06B77">
      <w:pPr>
        <w:widowControl/>
        <w:spacing w:after="120"/>
      </w:pPr>
      <w:r w:rsidRPr="00404D6D">
        <w:t>The Services will allow Ordering Parties or Issuers to obtain the Storage Certificates issued by the A</w:t>
      </w:r>
      <w:r w:rsidR="007A4F21" w:rsidRPr="00404D6D">
        <w:t>pproved</w:t>
      </w:r>
      <w:r w:rsidRPr="00404D6D">
        <w:t xml:space="preserve"> Silos on their behalf in the Software corresponding to the commodities, goods and materials stored by the </w:t>
      </w:r>
      <w:r w:rsidR="007A4F21" w:rsidRPr="00404D6D">
        <w:t>Approved</w:t>
      </w:r>
      <w:r w:rsidRPr="00404D6D">
        <w:t xml:space="preserve"> Silos, in order to be able to transmit them to their Clearing Member. Use of the Services by Ordering Parties or Issuers is authorised by the Clearing Member and each Storage </w:t>
      </w:r>
      <w:r w:rsidR="007D670F" w:rsidRPr="00404D6D">
        <w:t>Certificate</w:t>
      </w:r>
      <w:r w:rsidRPr="00404D6D">
        <w:t xml:space="preserve"> issued by the Approved Silo at the request of an Ordering Party or Issuer is validated by the Clearing Member.</w:t>
      </w:r>
    </w:p>
    <w:p w14:paraId="3AE7CB07" w14:textId="77777777" w:rsidR="002C7C33" w:rsidRPr="00404D6D" w:rsidRDefault="002C7C33" w:rsidP="002C7C33">
      <w:pPr>
        <w:widowControl/>
        <w:numPr>
          <w:ilvl w:val="0"/>
          <w:numId w:val="25"/>
        </w:numPr>
        <w:spacing w:after="120"/>
        <w:rPr>
          <w:b/>
        </w:rPr>
      </w:pPr>
      <w:r w:rsidRPr="00404D6D">
        <w:rPr>
          <w:b/>
        </w:rPr>
        <w:t>Clearing Members</w:t>
      </w:r>
    </w:p>
    <w:p w14:paraId="6964A2C2" w14:textId="3645A1F6" w:rsidR="002C7C33" w:rsidRPr="00404D6D" w:rsidRDefault="002C7C33" w:rsidP="002C7C33">
      <w:pPr>
        <w:widowControl/>
        <w:spacing w:after="120"/>
      </w:pPr>
      <w:r w:rsidRPr="00404D6D">
        <w:t xml:space="preserve">The Services will provide Clearing Members with the ability to hold </w:t>
      </w:r>
      <w:r w:rsidR="007A4F21" w:rsidRPr="00404D6D">
        <w:t xml:space="preserve">and present to the Clearing </w:t>
      </w:r>
      <w:r w:rsidR="007D670F" w:rsidRPr="00404D6D">
        <w:t>O</w:t>
      </w:r>
      <w:r w:rsidR="007A4F21" w:rsidRPr="00404D6D">
        <w:t xml:space="preserve">rganisation </w:t>
      </w:r>
      <w:r w:rsidRPr="00404D6D">
        <w:t xml:space="preserve">the electronic Storage Certificates created by </w:t>
      </w:r>
      <w:r w:rsidR="00AC19A9" w:rsidRPr="00404D6D">
        <w:t xml:space="preserve">Approved Silos </w:t>
      </w:r>
      <w:r w:rsidRPr="00404D6D">
        <w:t xml:space="preserve">that </w:t>
      </w:r>
      <w:r w:rsidR="007A4F21" w:rsidRPr="00404D6D">
        <w:t>evidence the</w:t>
      </w:r>
      <w:r w:rsidRPr="00404D6D">
        <w:t xml:space="preserve"> ownership </w:t>
      </w:r>
      <w:r w:rsidR="00ED0C3E" w:rsidRPr="00404D6D">
        <w:t>in commodities</w:t>
      </w:r>
      <w:r w:rsidR="007A4F21" w:rsidRPr="00404D6D">
        <w:t>, goods and materials</w:t>
      </w:r>
      <w:r w:rsidRPr="00404D6D">
        <w:t xml:space="preserve"> stored</w:t>
      </w:r>
      <w:r w:rsidR="00ED0C3E" w:rsidRPr="00404D6D">
        <w:t xml:space="preserve"> in the Approved Silos</w:t>
      </w:r>
      <w:r w:rsidRPr="00404D6D">
        <w:t>.</w:t>
      </w:r>
    </w:p>
    <w:p w14:paraId="54C4D6CD" w14:textId="77777777" w:rsidR="002C7C33" w:rsidRPr="00404D6D" w:rsidRDefault="002C7C33" w:rsidP="002C7C33">
      <w:pPr>
        <w:widowControl/>
        <w:numPr>
          <w:ilvl w:val="0"/>
          <w:numId w:val="25"/>
        </w:numPr>
        <w:spacing w:after="120"/>
        <w:rPr>
          <w:b/>
        </w:rPr>
      </w:pPr>
      <w:r w:rsidRPr="00404D6D">
        <w:rPr>
          <w:b/>
        </w:rPr>
        <w:t>Clearing Organisation</w:t>
      </w:r>
    </w:p>
    <w:p w14:paraId="1E7146A6" w14:textId="77777777" w:rsidR="002C7C33" w:rsidRPr="00404D6D" w:rsidRDefault="002C7C33" w:rsidP="002C7C33">
      <w:pPr>
        <w:widowControl/>
        <w:spacing w:after="240"/>
      </w:pPr>
      <w:r w:rsidRPr="00404D6D">
        <w:t xml:space="preserve">The Services provides the Clearing Organisation </w:t>
      </w:r>
      <w:r w:rsidR="00D14591" w:rsidRPr="00404D6D">
        <w:t xml:space="preserve">with </w:t>
      </w:r>
      <w:r w:rsidRPr="00404D6D">
        <w:t xml:space="preserve">facilities to manage the contract </w:t>
      </w:r>
      <w:r w:rsidR="00D14591" w:rsidRPr="00404D6D">
        <w:t xml:space="preserve">settlement </w:t>
      </w:r>
      <w:r w:rsidRPr="00404D6D">
        <w:t xml:space="preserve">process for commodity futures </w:t>
      </w:r>
      <w:r w:rsidR="00D14591" w:rsidRPr="00404D6D">
        <w:t>cleared by the Clearing Organisation</w:t>
      </w:r>
      <w:r w:rsidRPr="00404D6D">
        <w:t>. Key function includes tracking the Storage Certificates of Clearing Members with short positions.</w:t>
      </w:r>
    </w:p>
    <w:p w14:paraId="2E149E6F" w14:textId="112B0B7D" w:rsidR="008656A0" w:rsidRPr="00404D6D" w:rsidRDefault="008656A0" w:rsidP="0059324A">
      <w:pPr>
        <w:widowControl/>
        <w:numPr>
          <w:ilvl w:val="0"/>
          <w:numId w:val="25"/>
        </w:numPr>
        <w:spacing w:after="120"/>
        <w:rPr>
          <w:b/>
        </w:rPr>
      </w:pPr>
      <w:bookmarkStart w:id="7" w:name="_Hlk157528074"/>
      <w:r w:rsidRPr="00404D6D">
        <w:rPr>
          <w:b/>
        </w:rPr>
        <w:t>Trading Member</w:t>
      </w:r>
      <w:r w:rsidR="0059324A" w:rsidRPr="00404D6D">
        <w:rPr>
          <w:b/>
        </w:rPr>
        <w:t>s</w:t>
      </w:r>
    </w:p>
    <w:p w14:paraId="77F4284B" w14:textId="430BFB4A" w:rsidR="008656A0" w:rsidRPr="002C7C33" w:rsidRDefault="0059324A" w:rsidP="002C7C33">
      <w:pPr>
        <w:widowControl/>
        <w:spacing w:after="240"/>
      </w:pPr>
      <w:r w:rsidRPr="00404D6D">
        <w:t xml:space="preserve">The Services will enable </w:t>
      </w:r>
      <w:proofErr w:type="spellStart"/>
      <w:r w:rsidR="00550DC4" w:rsidRPr="00404D6D">
        <w:t>non clearing</w:t>
      </w:r>
      <w:proofErr w:type="spellEnd"/>
      <w:r w:rsidR="00550DC4" w:rsidRPr="00404D6D">
        <w:t xml:space="preserve"> Trading members to facilitate and organise bilateral arrangements to exchange quantity of contracts for delivery before the final matching of counterparties</w:t>
      </w:r>
      <w:r w:rsidRPr="00404D6D">
        <w:t>.</w:t>
      </w:r>
    </w:p>
    <w:p w14:paraId="7AB00F6A" w14:textId="77777777" w:rsidR="002C7C33" w:rsidRDefault="00D40569" w:rsidP="00D06BC1">
      <w:pPr>
        <w:keepNext/>
        <w:widowControl/>
        <w:numPr>
          <w:ilvl w:val="0"/>
          <w:numId w:val="20"/>
        </w:numPr>
        <w:spacing w:after="240"/>
        <w:ind w:left="714" w:hanging="357"/>
        <w:outlineLvl w:val="0"/>
        <w:rPr>
          <w:b/>
          <w:bCs/>
          <w:caps/>
        </w:rPr>
      </w:pPr>
      <w:bookmarkStart w:id="8" w:name="_Toc479083633"/>
      <w:bookmarkEnd w:id="7"/>
      <w:r>
        <w:rPr>
          <w:b/>
          <w:bCs/>
          <w:caps/>
        </w:rPr>
        <w:br w:type="page"/>
      </w:r>
      <w:r w:rsidR="002C7C33" w:rsidRPr="002C7C33">
        <w:rPr>
          <w:b/>
          <w:bCs/>
          <w:caps/>
        </w:rPr>
        <w:lastRenderedPageBreak/>
        <w:t>Availability and reliability of the services</w:t>
      </w:r>
      <w:bookmarkEnd w:id="8"/>
    </w:p>
    <w:p w14:paraId="4F4C4FCA" w14:textId="77777777" w:rsidR="00E266B9" w:rsidRPr="00404D6D" w:rsidRDefault="00E266B9" w:rsidP="00E266B9">
      <w:pPr>
        <w:keepNext/>
        <w:widowControl/>
        <w:spacing w:after="240"/>
        <w:outlineLvl w:val="0"/>
        <w:rPr>
          <w:bCs/>
          <w:caps/>
        </w:rPr>
      </w:pPr>
      <w:r w:rsidRPr="002153F9">
        <w:t xml:space="preserve">The levels of </w:t>
      </w:r>
      <w:r w:rsidRPr="00404D6D">
        <w:t xml:space="preserve">which as set out in this Section C are only targets and Euronext </w:t>
      </w:r>
      <w:r w:rsidRPr="00404D6D">
        <w:rPr>
          <w:b/>
          <w:bCs/>
          <w:u w:val="single"/>
        </w:rPr>
        <w:t>does not guarantee any level of availability or reliability of the Services.</w:t>
      </w:r>
      <w:r w:rsidRPr="00404D6D">
        <w:t xml:space="preserve">  </w:t>
      </w:r>
    </w:p>
    <w:p w14:paraId="3D9DE302" w14:textId="42F27328" w:rsidR="002C7C33" w:rsidRPr="00404D6D" w:rsidRDefault="002C7C33" w:rsidP="002C7C33">
      <w:pPr>
        <w:widowControl/>
        <w:numPr>
          <w:ilvl w:val="0"/>
          <w:numId w:val="25"/>
        </w:numPr>
        <w:spacing w:after="120"/>
      </w:pPr>
      <w:r w:rsidRPr="00404D6D">
        <w:t xml:space="preserve">The Services </w:t>
      </w:r>
      <w:r w:rsidR="00A53586" w:rsidRPr="00404D6D">
        <w:t>allow</w:t>
      </w:r>
      <w:r w:rsidRPr="00404D6D">
        <w:t xml:space="preserve"> the electronic production and management of Storage Certificates duri</w:t>
      </w:r>
      <w:r w:rsidR="00863CD2" w:rsidRPr="00404D6D">
        <w:t xml:space="preserve">ng the </w:t>
      </w:r>
      <w:r w:rsidR="008A558F" w:rsidRPr="00404D6D">
        <w:t>following</w:t>
      </w:r>
      <w:r w:rsidR="00B71FE0" w:rsidRPr="00404D6D">
        <w:t xml:space="preserve"> </w:t>
      </w:r>
      <w:r w:rsidR="00A877F4" w:rsidRPr="00404D6D">
        <w:t>operating h</w:t>
      </w:r>
      <w:r w:rsidR="00863CD2" w:rsidRPr="00404D6D">
        <w:t>ours</w:t>
      </w:r>
      <w:r w:rsidR="00A877F4" w:rsidRPr="00404D6D">
        <w:t xml:space="preserve"> and day</w:t>
      </w:r>
      <w:r w:rsidR="001253D3" w:rsidRPr="00404D6D">
        <w:t>:</w:t>
      </w:r>
      <w:r w:rsidR="008A558F" w:rsidRPr="00404D6D">
        <w:t xml:space="preserve"> </w:t>
      </w:r>
    </w:p>
    <w:p w14:paraId="6D1A8968" w14:textId="6A389195" w:rsidR="00F84A99" w:rsidRPr="00404D6D" w:rsidRDefault="008A558F" w:rsidP="008A558F">
      <w:pPr>
        <w:widowControl/>
        <w:spacing w:after="120"/>
        <w:ind w:left="720"/>
      </w:pPr>
      <w:r w:rsidRPr="00404D6D">
        <w:t xml:space="preserve">Any Business Day </w:t>
      </w:r>
      <w:r w:rsidR="00A53586" w:rsidRPr="00404D6D">
        <w:t xml:space="preserve">is </w:t>
      </w:r>
      <w:r w:rsidRPr="00404D6D">
        <w:t xml:space="preserve">from </w:t>
      </w:r>
      <w:r w:rsidR="00A53586" w:rsidRPr="00404D6D">
        <w:t>(</w:t>
      </w:r>
      <w:r w:rsidRPr="00404D6D">
        <w:t xml:space="preserve">06:30 CET </w:t>
      </w:r>
      <w:r w:rsidR="00A53586" w:rsidRPr="00404D6D">
        <w:t xml:space="preserve">+1) </w:t>
      </w:r>
      <w:r w:rsidRPr="00404D6D">
        <w:t xml:space="preserve">to 22:30 </w:t>
      </w:r>
      <w:r w:rsidR="00A53586" w:rsidRPr="00404D6D">
        <w:t>(</w:t>
      </w:r>
      <w:r w:rsidRPr="00404D6D">
        <w:t>CET</w:t>
      </w:r>
      <w:r w:rsidR="00A53586" w:rsidRPr="00404D6D">
        <w:t xml:space="preserve"> +1)</w:t>
      </w:r>
      <w:r w:rsidRPr="00404D6D">
        <w:t xml:space="preserve">. </w:t>
      </w:r>
      <w:r w:rsidR="00737659" w:rsidRPr="00404D6D">
        <w:t xml:space="preserve">References to times of day are to </w:t>
      </w:r>
      <w:r w:rsidR="00B71FE0" w:rsidRPr="00404D6D">
        <w:t xml:space="preserve">Central European Time (CET). </w:t>
      </w:r>
    </w:p>
    <w:p w14:paraId="2E165823" w14:textId="77777777" w:rsidR="002C7C33" w:rsidRPr="00404D6D" w:rsidRDefault="002C7C33" w:rsidP="002C7C33">
      <w:pPr>
        <w:widowControl/>
        <w:numPr>
          <w:ilvl w:val="0"/>
          <w:numId w:val="25"/>
        </w:numPr>
        <w:spacing w:after="120"/>
      </w:pPr>
      <w:r w:rsidRPr="00404D6D">
        <w:t>In this Section C, the following terms have the following meanings:</w:t>
      </w:r>
    </w:p>
    <w:p w14:paraId="2A400C36" w14:textId="77777777" w:rsidR="002C7C33" w:rsidRPr="00404D6D" w:rsidRDefault="002C7C33" w:rsidP="00D06BC1">
      <w:pPr>
        <w:widowControl/>
        <w:numPr>
          <w:ilvl w:val="0"/>
          <w:numId w:val="32"/>
        </w:numPr>
        <w:spacing w:after="120"/>
        <w:ind w:left="1418" w:hanging="709"/>
      </w:pPr>
      <w:r w:rsidRPr="00404D6D">
        <w:t>“</w:t>
      </w:r>
      <w:r w:rsidRPr="00404D6D">
        <w:rPr>
          <w:b/>
        </w:rPr>
        <w:t>Availability</w:t>
      </w:r>
      <w:r w:rsidRPr="00404D6D">
        <w:t xml:space="preserve">” means the period in which the Services are available as expressed as a percentage of the service period. The baseline period is one </w:t>
      </w:r>
      <w:r w:rsidR="00A53586" w:rsidRPr="00404D6D">
        <w:t xml:space="preserve">calendar </w:t>
      </w:r>
      <w:r w:rsidRPr="00404D6D">
        <w:t xml:space="preserve">year. Availability is measured within the </w:t>
      </w:r>
      <w:r w:rsidR="003232B9" w:rsidRPr="00404D6D">
        <w:t xml:space="preserve">Support </w:t>
      </w:r>
      <w:r w:rsidRPr="00404D6D">
        <w:t xml:space="preserve">Operating Hours described in Section E of this Appendix (Support Services).  </w:t>
      </w:r>
    </w:p>
    <w:p w14:paraId="762130C1" w14:textId="77777777" w:rsidR="002C7C33" w:rsidRPr="00404D6D" w:rsidRDefault="002C7C33" w:rsidP="00D06BC1">
      <w:pPr>
        <w:widowControl/>
        <w:numPr>
          <w:ilvl w:val="0"/>
          <w:numId w:val="32"/>
        </w:numPr>
        <w:spacing w:after="120"/>
        <w:ind w:left="1418" w:hanging="709"/>
      </w:pPr>
      <w:r w:rsidRPr="00404D6D">
        <w:t>“</w:t>
      </w:r>
      <w:r w:rsidRPr="00404D6D">
        <w:rPr>
          <w:b/>
        </w:rPr>
        <w:t>Reliability</w:t>
      </w:r>
      <w:r w:rsidRPr="00404D6D">
        <w:t xml:space="preserve">”: A quantitative measure of the number of major technical incidents of the Services during </w:t>
      </w:r>
      <w:r w:rsidR="003232B9" w:rsidRPr="00404D6D">
        <w:t>the Support O</w:t>
      </w:r>
      <w:r w:rsidRPr="00404D6D">
        <w:t xml:space="preserve">perating </w:t>
      </w:r>
      <w:r w:rsidR="003232B9" w:rsidRPr="00404D6D">
        <w:t>H</w:t>
      </w:r>
      <w:r w:rsidRPr="00404D6D">
        <w:t>ours described in Section E of this Appendix (Support Services) within a given period. The Services reliability is determined with respect to the Services technical suspensions.</w:t>
      </w:r>
    </w:p>
    <w:p w14:paraId="725864B4" w14:textId="77777777" w:rsidR="002C7C33" w:rsidRPr="00404D6D" w:rsidRDefault="002C7C33" w:rsidP="002C7C33">
      <w:pPr>
        <w:widowControl/>
        <w:numPr>
          <w:ilvl w:val="0"/>
          <w:numId w:val="25"/>
        </w:numPr>
        <w:spacing w:before="120"/>
      </w:pPr>
      <w:r w:rsidRPr="00404D6D">
        <w:rPr>
          <w:u w:val="single"/>
        </w:rPr>
        <w:t>Service Period</w:t>
      </w:r>
      <w:r w:rsidRPr="00404D6D">
        <w:t xml:space="preserve">: </w:t>
      </w:r>
    </w:p>
    <w:p w14:paraId="441C52B0" w14:textId="77777777" w:rsidR="002C7C33" w:rsidRPr="00404D6D" w:rsidRDefault="002C7C33" w:rsidP="00D06BC1">
      <w:pPr>
        <w:widowControl/>
        <w:numPr>
          <w:ilvl w:val="0"/>
          <w:numId w:val="33"/>
        </w:numPr>
        <w:spacing w:before="120"/>
        <w:ind w:left="708" w:hanging="11"/>
      </w:pPr>
      <w:r w:rsidRPr="00404D6D">
        <w:t>The period’s availability equates to a target availability of 98% per calendar year.</w:t>
      </w:r>
    </w:p>
    <w:p w14:paraId="0D9D092D" w14:textId="77777777" w:rsidR="002C7C33" w:rsidRPr="00404D6D" w:rsidRDefault="002C7C33" w:rsidP="00D06BC1">
      <w:pPr>
        <w:widowControl/>
        <w:numPr>
          <w:ilvl w:val="0"/>
          <w:numId w:val="33"/>
        </w:numPr>
        <w:spacing w:before="120" w:after="120"/>
        <w:ind w:left="708" w:hanging="11"/>
      </w:pPr>
      <w:r w:rsidRPr="00404D6D">
        <w:t>The target reliability allows 1 service interruption per month.</w:t>
      </w:r>
    </w:p>
    <w:p w14:paraId="5C75B1A7" w14:textId="6072D85C" w:rsidR="002C7C33" w:rsidRPr="00404D6D" w:rsidRDefault="002C7C33" w:rsidP="002C7C33">
      <w:pPr>
        <w:widowControl/>
        <w:numPr>
          <w:ilvl w:val="0"/>
          <w:numId w:val="25"/>
        </w:numPr>
        <w:spacing w:after="240"/>
      </w:pPr>
      <w:r w:rsidRPr="00404D6D">
        <w:t xml:space="preserve">Services </w:t>
      </w:r>
      <w:r w:rsidR="00A53586" w:rsidRPr="00404D6D">
        <w:t>downtime or interruption</w:t>
      </w:r>
      <w:r w:rsidRPr="00404D6D">
        <w:t xml:space="preserve"> attributable to third parties (including without limitation service providers other than Euronext sub-contractors) are not included in the availability and reliability calculations.</w:t>
      </w:r>
    </w:p>
    <w:p w14:paraId="23AD5517" w14:textId="3B66B1FC" w:rsidR="002C7C33" w:rsidRPr="00404D6D" w:rsidRDefault="002C7C33" w:rsidP="00D06BC1">
      <w:pPr>
        <w:keepNext/>
        <w:widowControl/>
        <w:numPr>
          <w:ilvl w:val="0"/>
          <w:numId w:val="20"/>
        </w:numPr>
        <w:spacing w:after="240"/>
        <w:ind w:left="714" w:hanging="357"/>
        <w:outlineLvl w:val="0"/>
        <w:rPr>
          <w:b/>
          <w:bCs/>
          <w:caps/>
        </w:rPr>
      </w:pPr>
      <w:bookmarkStart w:id="9" w:name="_Toc479083634"/>
      <w:r w:rsidRPr="00404D6D">
        <w:rPr>
          <w:b/>
          <w:bCs/>
          <w:caps/>
        </w:rPr>
        <w:t>SECURITY FEATURES AND BACKUPS</w:t>
      </w:r>
      <w:bookmarkEnd w:id="9"/>
    </w:p>
    <w:p w14:paraId="4BA607BB" w14:textId="77777777" w:rsidR="002C7C33" w:rsidRPr="00404D6D" w:rsidRDefault="002C7C33" w:rsidP="00232F7D">
      <w:pPr>
        <w:widowControl/>
        <w:numPr>
          <w:ilvl w:val="0"/>
          <w:numId w:val="26"/>
        </w:numPr>
        <w:spacing w:after="120"/>
        <w:ind w:left="714" w:hanging="357"/>
        <w:jc w:val="left"/>
        <w:rPr>
          <w:b/>
        </w:rPr>
      </w:pPr>
      <w:r w:rsidRPr="00404D6D">
        <w:rPr>
          <w:b/>
        </w:rPr>
        <w:t>Backups</w:t>
      </w:r>
    </w:p>
    <w:p w14:paraId="3B836980" w14:textId="77777777" w:rsidR="002C7C33" w:rsidRPr="00404D6D" w:rsidRDefault="002C7C33" w:rsidP="00232F7D">
      <w:pPr>
        <w:widowControl/>
        <w:spacing w:after="60"/>
        <w:rPr>
          <w:rFonts w:cs="Arial"/>
          <w:lang w:eastAsia="nl-NL"/>
        </w:rPr>
      </w:pPr>
      <w:r w:rsidRPr="00404D6D">
        <w:rPr>
          <w:rFonts w:cs="Arial"/>
          <w:lang w:eastAsia="nl-NL"/>
        </w:rPr>
        <w:t>Notwithstanding the back-ups made by Euronext, it is vital that the Client implements procedures to back up Client Information</w:t>
      </w:r>
      <w:r w:rsidR="00360F0F" w:rsidRPr="00404D6D">
        <w:rPr>
          <w:rFonts w:cs="Arial"/>
          <w:lang w:eastAsia="nl-NL"/>
        </w:rPr>
        <w:t xml:space="preserve"> and Storage Certificates that it has issued, including by printing or computer storage</w:t>
      </w:r>
      <w:r w:rsidRPr="00404D6D">
        <w:rPr>
          <w:rFonts w:cs="Arial"/>
          <w:lang w:eastAsia="nl-NL"/>
        </w:rPr>
        <w:t>.</w:t>
      </w:r>
    </w:p>
    <w:p w14:paraId="3B7321CD" w14:textId="77777777" w:rsidR="002C7C33" w:rsidRPr="00404D6D" w:rsidRDefault="002C7C33" w:rsidP="00232F7D">
      <w:pPr>
        <w:widowControl/>
        <w:spacing w:after="60"/>
        <w:rPr>
          <w:rFonts w:cs="Arial"/>
          <w:lang w:eastAsia="nl-NL"/>
        </w:rPr>
      </w:pPr>
      <w:r w:rsidRPr="00404D6D">
        <w:rPr>
          <w:rFonts w:cs="Arial"/>
          <w:lang w:eastAsia="nl-NL"/>
        </w:rPr>
        <w:t>Accordingly, the Client should draft a back-up plan.</w:t>
      </w:r>
    </w:p>
    <w:p w14:paraId="4AE48831" w14:textId="4E339588" w:rsidR="002C7C33" w:rsidRPr="00404D6D" w:rsidRDefault="006C4472" w:rsidP="00232F7D">
      <w:pPr>
        <w:widowControl/>
        <w:spacing w:after="60"/>
        <w:rPr>
          <w:rFonts w:cs="Arial"/>
          <w:lang w:eastAsia="nl-NL"/>
        </w:rPr>
      </w:pPr>
      <w:r w:rsidRPr="00404D6D">
        <w:rPr>
          <w:rFonts w:cs="Arial"/>
          <w:lang w:eastAsia="nl-NL"/>
        </w:rPr>
        <w:t>In order to ensure operational continuity</w:t>
      </w:r>
      <w:r w:rsidR="002C7C33" w:rsidRPr="00404D6D">
        <w:rPr>
          <w:rFonts w:cs="Arial"/>
          <w:lang w:eastAsia="nl-NL"/>
        </w:rPr>
        <w:t>, the Client’s back-up processes must meet the following requirements:</w:t>
      </w:r>
    </w:p>
    <w:p w14:paraId="3C49AE05" w14:textId="77777777" w:rsidR="002C7C33" w:rsidRPr="00404D6D" w:rsidRDefault="002C7C33" w:rsidP="002C7C33">
      <w:pPr>
        <w:widowControl/>
        <w:ind w:left="568" w:hanging="284"/>
        <w:rPr>
          <w:rFonts w:cs="Arial"/>
          <w:lang w:eastAsia="nl-NL"/>
        </w:rPr>
      </w:pPr>
      <w:r w:rsidRPr="00404D6D">
        <w:rPr>
          <w:rFonts w:cs="Arial"/>
          <w:lang w:eastAsia="nl-NL"/>
        </w:rPr>
        <w:t>-</w:t>
      </w:r>
      <w:r w:rsidRPr="00404D6D">
        <w:rPr>
          <w:rFonts w:cs="Arial"/>
          <w:lang w:eastAsia="nl-NL"/>
        </w:rPr>
        <w:tab/>
        <w:t>back-up procedures are carefully documented and regularly tested;</w:t>
      </w:r>
      <w:r w:rsidR="006C4472" w:rsidRPr="00404D6D">
        <w:rPr>
          <w:rFonts w:cs="Arial"/>
          <w:lang w:eastAsia="nl-NL"/>
        </w:rPr>
        <w:t xml:space="preserve"> the reports on these tests are provided to Euronext at its first request;</w:t>
      </w:r>
    </w:p>
    <w:p w14:paraId="71A5D712" w14:textId="77777777" w:rsidR="002C7C33" w:rsidRPr="00404D6D" w:rsidRDefault="002C7C33" w:rsidP="002C7C33">
      <w:pPr>
        <w:widowControl/>
        <w:spacing w:after="240"/>
        <w:ind w:left="568" w:hanging="284"/>
        <w:rPr>
          <w:rFonts w:cs="Arial"/>
          <w:lang w:eastAsia="nl-NL"/>
        </w:rPr>
      </w:pPr>
      <w:r w:rsidRPr="00404D6D">
        <w:rPr>
          <w:rFonts w:cs="Arial"/>
          <w:lang w:eastAsia="nl-NL"/>
        </w:rPr>
        <w:t>-</w:t>
      </w:r>
      <w:r w:rsidRPr="00404D6D">
        <w:rPr>
          <w:rFonts w:cs="Arial"/>
          <w:lang w:eastAsia="nl-NL"/>
        </w:rPr>
        <w:tab/>
        <w:t xml:space="preserve">back-up copies </w:t>
      </w:r>
      <w:r w:rsidR="006C4472" w:rsidRPr="00404D6D">
        <w:rPr>
          <w:rFonts w:cs="Arial"/>
          <w:lang w:eastAsia="nl-NL"/>
        </w:rPr>
        <w:t xml:space="preserve">made by the Client </w:t>
      </w:r>
      <w:r w:rsidRPr="00404D6D">
        <w:rPr>
          <w:rFonts w:cs="Arial"/>
          <w:lang w:eastAsia="nl-NL"/>
        </w:rPr>
        <w:t>receive the same level of protection as originals.</w:t>
      </w:r>
    </w:p>
    <w:p w14:paraId="0238C4E7" w14:textId="77777777" w:rsidR="002C7C33" w:rsidRPr="00404D6D" w:rsidRDefault="002C7C33" w:rsidP="00232F7D">
      <w:pPr>
        <w:widowControl/>
        <w:numPr>
          <w:ilvl w:val="0"/>
          <w:numId w:val="26"/>
        </w:numPr>
        <w:spacing w:after="120"/>
        <w:jc w:val="left"/>
        <w:rPr>
          <w:b/>
        </w:rPr>
      </w:pPr>
      <w:r w:rsidRPr="00404D6D">
        <w:rPr>
          <w:b/>
        </w:rPr>
        <w:t>Administration of logical access authorisations</w:t>
      </w:r>
    </w:p>
    <w:p w14:paraId="56E69308" w14:textId="77777777" w:rsidR="002C7C33" w:rsidRPr="00404D6D" w:rsidRDefault="002C7C33" w:rsidP="00737659">
      <w:pPr>
        <w:tabs>
          <w:tab w:val="num" w:pos="284"/>
        </w:tabs>
        <w:spacing w:after="60"/>
        <w:rPr>
          <w:rFonts w:cs="Arial"/>
          <w:lang w:eastAsia="nl-NL"/>
        </w:rPr>
      </w:pPr>
      <w:r w:rsidRPr="00404D6D">
        <w:rPr>
          <w:rFonts w:cs="Arial"/>
          <w:lang w:eastAsia="nl-NL"/>
        </w:rPr>
        <w:t>The Client must implement a procedure for choosing secure passwords in accordance with good industry practice including industry generally accepted system security principles.</w:t>
      </w:r>
      <w:r w:rsidR="006C4472" w:rsidRPr="00404D6D">
        <w:rPr>
          <w:rFonts w:cs="Arial"/>
          <w:lang w:eastAsia="nl-NL"/>
        </w:rPr>
        <w:t xml:space="preserve"> Passwords also follow the applicable principles and procedures defined in the EIM Rules and in particular those relating to the periodicity of the update of such passwords.</w:t>
      </w:r>
    </w:p>
    <w:p w14:paraId="66A36DD4" w14:textId="77777777" w:rsidR="002C7C33" w:rsidRPr="00404D6D" w:rsidRDefault="002C7C33" w:rsidP="00737659">
      <w:pPr>
        <w:tabs>
          <w:tab w:val="num" w:pos="284"/>
        </w:tabs>
        <w:spacing w:after="60"/>
        <w:rPr>
          <w:rFonts w:cs="Arial"/>
          <w:lang w:eastAsia="nl-NL"/>
        </w:rPr>
      </w:pPr>
      <w:r w:rsidRPr="00404D6D">
        <w:rPr>
          <w:rFonts w:cs="Arial"/>
          <w:lang w:eastAsia="nl-NL"/>
        </w:rPr>
        <w:t>The Client shall ensure that passwords are not written on easily accessible documents and shall change passwords regularly to minimise the risk of unauthorised access.</w:t>
      </w:r>
    </w:p>
    <w:p w14:paraId="26B93948" w14:textId="77777777" w:rsidR="002C7C33" w:rsidRPr="00404D6D" w:rsidRDefault="002C7C33" w:rsidP="00737659">
      <w:pPr>
        <w:spacing w:after="60"/>
        <w:rPr>
          <w:rFonts w:cs="Arial"/>
          <w:lang w:eastAsia="nl-NL"/>
        </w:rPr>
      </w:pPr>
      <w:r w:rsidRPr="00404D6D">
        <w:rPr>
          <w:rFonts w:cs="Arial"/>
          <w:lang w:eastAsia="nl-NL"/>
        </w:rPr>
        <w:t>The Client must implement an access control policy to mitigate the risks of unauthorised access to the Services. This access policy must include provisions covering password management, use and transmission and passwords must be regularly changed.</w:t>
      </w:r>
    </w:p>
    <w:p w14:paraId="2AD73BC6" w14:textId="77777777" w:rsidR="002C7C33" w:rsidRPr="00404D6D" w:rsidRDefault="002C7C33" w:rsidP="00737659">
      <w:pPr>
        <w:tabs>
          <w:tab w:val="num" w:pos="284"/>
        </w:tabs>
        <w:spacing w:after="60"/>
        <w:rPr>
          <w:rFonts w:cs="Arial"/>
          <w:lang w:eastAsia="nl-NL"/>
        </w:rPr>
      </w:pPr>
      <w:r w:rsidRPr="00404D6D">
        <w:rPr>
          <w:rFonts w:cs="Arial"/>
          <w:lang w:eastAsia="nl-NL"/>
        </w:rPr>
        <w:t xml:space="preserve">The Client assumes full responsibility for investigating requests for authorisation to access its computer resources, regardless of the origin of such requests, and retains sole responsibility and control over the </w:t>
      </w:r>
      <w:r w:rsidRPr="00404D6D">
        <w:rPr>
          <w:rFonts w:cs="Arial"/>
          <w:lang w:eastAsia="nl-NL"/>
        </w:rPr>
        <w:lastRenderedPageBreak/>
        <w:t>action to be taken in responding to any requests deemed to be legitimate.</w:t>
      </w:r>
    </w:p>
    <w:p w14:paraId="1E1CF2BF" w14:textId="77777777" w:rsidR="002C7C33" w:rsidRPr="00404D6D" w:rsidRDefault="002C7C33" w:rsidP="00737659">
      <w:pPr>
        <w:tabs>
          <w:tab w:val="num" w:pos="284"/>
        </w:tabs>
        <w:spacing w:after="60"/>
        <w:rPr>
          <w:rFonts w:cs="Arial"/>
          <w:lang w:eastAsia="nl-NL"/>
        </w:rPr>
      </w:pPr>
      <w:r w:rsidRPr="00404D6D">
        <w:rPr>
          <w:rFonts w:cs="Arial"/>
          <w:lang w:eastAsia="nl-NL"/>
        </w:rPr>
        <w:t>The Client shall immediately inform Euronext of any attempted breach of access rights that comes to its attention.</w:t>
      </w:r>
    </w:p>
    <w:p w14:paraId="57995EBB" w14:textId="77777777" w:rsidR="002C7C33" w:rsidRPr="00404D6D" w:rsidRDefault="002C7C33" w:rsidP="00737659">
      <w:pPr>
        <w:tabs>
          <w:tab w:val="num" w:pos="284"/>
        </w:tabs>
        <w:spacing w:after="60"/>
        <w:rPr>
          <w:rFonts w:cs="Arial"/>
          <w:lang w:eastAsia="nl-NL"/>
        </w:rPr>
      </w:pPr>
      <w:r w:rsidRPr="00404D6D">
        <w:rPr>
          <w:rFonts w:cs="Arial"/>
          <w:lang w:eastAsia="nl-NL"/>
        </w:rPr>
        <w:t>The Client and Euronext will jointly investigate all attempts at unauthorised access with a view to identifying the sources and reasons for such attempts and then taking the most appropriate action.</w:t>
      </w:r>
    </w:p>
    <w:p w14:paraId="31D40181" w14:textId="77777777" w:rsidR="002C7C33" w:rsidRPr="00404D6D" w:rsidRDefault="002C7C33" w:rsidP="009C3268">
      <w:pPr>
        <w:tabs>
          <w:tab w:val="num" w:pos="284"/>
        </w:tabs>
        <w:spacing w:after="120"/>
        <w:rPr>
          <w:rFonts w:cs="Arial"/>
          <w:lang w:eastAsia="nl-NL"/>
        </w:rPr>
      </w:pPr>
      <w:r w:rsidRPr="00404D6D">
        <w:rPr>
          <w:rFonts w:cs="Arial"/>
          <w:lang w:eastAsia="nl-NL"/>
        </w:rPr>
        <w:t>The Client shall define the values for the parameters governing the practical functioning of its security systems, for example, the frequency of required password changes and the number of authorised unsuccessful logon attempts.</w:t>
      </w:r>
    </w:p>
    <w:p w14:paraId="2D4A75F9" w14:textId="77777777" w:rsidR="00B82ED9" w:rsidRPr="00404D6D" w:rsidRDefault="00B82ED9" w:rsidP="009C3268">
      <w:pPr>
        <w:widowControl/>
        <w:numPr>
          <w:ilvl w:val="0"/>
          <w:numId w:val="26"/>
        </w:numPr>
        <w:spacing w:before="120" w:after="120"/>
        <w:jc w:val="left"/>
        <w:rPr>
          <w:b/>
        </w:rPr>
      </w:pPr>
      <w:bookmarkStart w:id="10" w:name="_Hlk157075531"/>
      <w:r w:rsidRPr="00404D6D">
        <w:rPr>
          <w:b/>
        </w:rPr>
        <w:t>User group access rights</w:t>
      </w:r>
    </w:p>
    <w:p w14:paraId="38684B79" w14:textId="2DA6CF9E" w:rsidR="007D0E19" w:rsidRPr="00404D6D" w:rsidRDefault="007D0E19" w:rsidP="00B14028">
      <w:pPr>
        <w:tabs>
          <w:tab w:val="num" w:pos="284"/>
        </w:tabs>
        <w:spacing w:after="120"/>
        <w:rPr>
          <w:rFonts w:cs="Arial"/>
          <w:lang w:eastAsia="nl-NL"/>
        </w:rPr>
      </w:pPr>
      <w:r w:rsidRPr="00404D6D">
        <w:rPr>
          <w:rFonts w:cs="Arial"/>
          <w:lang w:eastAsia="nl-NL"/>
        </w:rPr>
        <w:t xml:space="preserve">The Services identify users </w:t>
      </w:r>
      <w:r w:rsidRPr="00404D6D">
        <w:t xml:space="preserve">uniquely with role-based access control defined by their user type. User group access rights (permitted or prevented access) are defined in the Services </w:t>
      </w:r>
      <w:r w:rsidR="00B14028" w:rsidRPr="00404D6D">
        <w:t>and in detail in the relevant User Guide.</w:t>
      </w:r>
      <w:r w:rsidR="00E522A6">
        <w:t xml:space="preserve"> The Client shall provide Euronext with a permanent valid email address for the duration of the Services.</w:t>
      </w:r>
    </w:p>
    <w:bookmarkEnd w:id="10"/>
    <w:p w14:paraId="14242F43" w14:textId="77777777" w:rsidR="002C7C33" w:rsidRPr="00404D6D" w:rsidRDefault="002C7C33" w:rsidP="00232F7D">
      <w:pPr>
        <w:widowControl/>
        <w:numPr>
          <w:ilvl w:val="0"/>
          <w:numId w:val="26"/>
        </w:numPr>
        <w:spacing w:after="120"/>
        <w:jc w:val="left"/>
        <w:rPr>
          <w:b/>
        </w:rPr>
      </w:pPr>
      <w:r w:rsidRPr="00404D6D">
        <w:rPr>
          <w:b/>
        </w:rPr>
        <w:t>Archives</w:t>
      </w:r>
    </w:p>
    <w:p w14:paraId="4B35C9B2" w14:textId="6CAB2659" w:rsidR="002C7C33" w:rsidRPr="00404D6D" w:rsidRDefault="005260E4" w:rsidP="002C7C33">
      <w:pPr>
        <w:tabs>
          <w:tab w:val="num" w:pos="284"/>
        </w:tabs>
        <w:spacing w:after="120"/>
        <w:rPr>
          <w:rFonts w:cs="Arial"/>
          <w:lang w:eastAsia="nl-NL"/>
        </w:rPr>
      </w:pPr>
      <w:r w:rsidRPr="00404D6D">
        <w:rPr>
          <w:rFonts w:cs="Arial"/>
          <w:lang w:eastAsia="nl-NL"/>
        </w:rPr>
        <w:t xml:space="preserve">For regulatory compliance purposes, </w:t>
      </w:r>
      <w:r w:rsidR="002C7C33" w:rsidRPr="00404D6D">
        <w:rPr>
          <w:rFonts w:cs="Arial"/>
          <w:lang w:eastAsia="nl-NL"/>
        </w:rPr>
        <w:t>Euronext endeavours to archive the Client Information and store this information on its secure premises</w:t>
      </w:r>
      <w:r w:rsidRPr="00404D6D">
        <w:rPr>
          <w:rFonts w:cs="Arial"/>
          <w:lang w:eastAsia="nl-NL"/>
        </w:rPr>
        <w:t xml:space="preserve">, as well as logs of the Clients to the Software, the Storage Certificates processed via the Services, notifications of all kind produces by the Software, as agreed upon in the User Guide, and to make all such records available to the Clearing Organisation upon request, for a period </w:t>
      </w:r>
      <w:r w:rsidR="00232F7D" w:rsidRPr="00404D6D">
        <w:rPr>
          <w:rFonts w:cs="Arial"/>
          <w:lang w:eastAsia="nl-NL"/>
        </w:rPr>
        <w:t xml:space="preserve">not less than the time period </w:t>
      </w:r>
      <w:r w:rsidRPr="00404D6D">
        <w:rPr>
          <w:rFonts w:cs="Arial"/>
          <w:lang w:eastAsia="nl-NL"/>
        </w:rPr>
        <w:t xml:space="preserve">from </w:t>
      </w:r>
      <w:r w:rsidR="00232F7D" w:rsidRPr="00404D6D">
        <w:rPr>
          <w:rFonts w:cs="Arial"/>
          <w:lang w:eastAsia="nl-NL"/>
        </w:rPr>
        <w:t xml:space="preserve">its </w:t>
      </w:r>
      <w:r w:rsidRPr="00404D6D">
        <w:rPr>
          <w:rFonts w:cs="Arial"/>
          <w:lang w:eastAsia="nl-NL"/>
        </w:rPr>
        <w:t>issuance</w:t>
      </w:r>
      <w:r w:rsidR="006542FA" w:rsidRPr="00404D6D">
        <w:rPr>
          <w:rFonts w:cs="Arial"/>
          <w:lang w:eastAsia="nl-NL"/>
        </w:rPr>
        <w:t xml:space="preserve"> as </w:t>
      </w:r>
      <w:r w:rsidR="00232F7D" w:rsidRPr="00404D6D">
        <w:rPr>
          <w:rFonts w:cs="Arial"/>
          <w:lang w:eastAsia="nl-NL"/>
        </w:rPr>
        <w:t>required or set</w:t>
      </w:r>
      <w:r w:rsidR="006542FA" w:rsidRPr="00404D6D">
        <w:rPr>
          <w:rFonts w:cs="Arial"/>
          <w:lang w:eastAsia="nl-NL"/>
        </w:rPr>
        <w:t xml:space="preserve"> by </w:t>
      </w:r>
      <w:r w:rsidR="00232F7D" w:rsidRPr="00404D6D">
        <w:rPr>
          <w:rFonts w:cs="Arial"/>
          <w:lang w:eastAsia="nl-NL"/>
        </w:rPr>
        <w:t>the</w:t>
      </w:r>
      <w:r w:rsidR="006542FA" w:rsidRPr="00404D6D">
        <w:rPr>
          <w:rFonts w:cs="Arial"/>
          <w:lang w:eastAsia="nl-NL"/>
        </w:rPr>
        <w:t xml:space="preserve"> regulatory authorities</w:t>
      </w:r>
      <w:r w:rsidRPr="00404D6D">
        <w:rPr>
          <w:rFonts w:cs="Arial"/>
          <w:lang w:eastAsia="nl-NL"/>
        </w:rPr>
        <w:t xml:space="preserve">. </w:t>
      </w:r>
      <w:r w:rsidR="002C7C33" w:rsidRPr="00404D6D">
        <w:rPr>
          <w:rFonts w:cs="Arial"/>
          <w:lang w:eastAsia="nl-NL"/>
        </w:rPr>
        <w:t>Two archive copies are made. As mentioned above, however, the Client should have back up procedures relating to its Client Information.</w:t>
      </w:r>
    </w:p>
    <w:p w14:paraId="69879FE2" w14:textId="77777777" w:rsidR="005260E4" w:rsidRPr="00404D6D" w:rsidRDefault="005260E4" w:rsidP="00737659">
      <w:pPr>
        <w:widowControl/>
        <w:spacing w:after="120"/>
      </w:pPr>
      <w:r w:rsidRPr="00404D6D">
        <w:t>Euronext may transfer the logs of a Client to the Clearing Organisation to the extent they have been anonymised (</w:t>
      </w:r>
      <w:proofErr w:type="spellStart"/>
      <w:r w:rsidRPr="00404D6D">
        <w:t>i</w:t>
      </w:r>
      <w:proofErr w:type="spellEnd"/>
      <w:r w:rsidRPr="00404D6D">
        <w:t>) at the request of a Regulatory body and/or (ii) in case of a Client claim against the Clearing Organisation and/or Euronext.</w:t>
      </w:r>
    </w:p>
    <w:p w14:paraId="130D825D" w14:textId="77777777" w:rsidR="002C7C33" w:rsidRPr="00404D6D" w:rsidRDefault="002C7C33" w:rsidP="002C7C33">
      <w:pPr>
        <w:tabs>
          <w:tab w:val="num" w:pos="284"/>
        </w:tabs>
        <w:spacing w:after="120"/>
        <w:rPr>
          <w:rFonts w:cs="Arial"/>
          <w:lang w:eastAsia="nl-NL"/>
        </w:rPr>
      </w:pPr>
      <w:r w:rsidRPr="00404D6D">
        <w:rPr>
          <w:rFonts w:cs="Arial"/>
          <w:lang w:eastAsia="nl-NL"/>
        </w:rPr>
        <w:t>Client Information is archived on digital media.</w:t>
      </w:r>
    </w:p>
    <w:p w14:paraId="084ED46C" w14:textId="77777777" w:rsidR="002C7C33" w:rsidRPr="00404D6D" w:rsidRDefault="002C7C33" w:rsidP="00232F7D">
      <w:pPr>
        <w:widowControl/>
        <w:numPr>
          <w:ilvl w:val="0"/>
          <w:numId w:val="26"/>
        </w:numPr>
        <w:spacing w:after="120"/>
        <w:jc w:val="left"/>
        <w:rPr>
          <w:b/>
        </w:rPr>
      </w:pPr>
      <w:r w:rsidRPr="00404D6D">
        <w:rPr>
          <w:b/>
        </w:rPr>
        <w:t>Security procedures and methods implemented by Euronext</w:t>
      </w:r>
      <w:r w:rsidRPr="00404D6D">
        <w:t xml:space="preserve"> </w:t>
      </w:r>
    </w:p>
    <w:p w14:paraId="5337F445" w14:textId="77777777" w:rsidR="002C7C33" w:rsidRPr="00404D6D" w:rsidRDefault="002C7C33" w:rsidP="00737659">
      <w:pPr>
        <w:tabs>
          <w:tab w:val="num" w:pos="284"/>
        </w:tabs>
        <w:spacing w:after="120"/>
        <w:rPr>
          <w:rFonts w:cs="Arial"/>
          <w:lang w:eastAsia="nl-NL"/>
        </w:rPr>
      </w:pPr>
      <w:r w:rsidRPr="00404D6D">
        <w:rPr>
          <w:rFonts w:cs="Arial"/>
          <w:lang w:eastAsia="nl-NL"/>
        </w:rPr>
        <w:t>Euronext has implemented security procedures and methods (described below) in order to allow Clients secure access to the Services. The security features and procedures implemented by Euronext or its subcontractors are compliant with standard, generally accepted system security principles for the industry.</w:t>
      </w:r>
    </w:p>
    <w:p w14:paraId="24A2EE62" w14:textId="77777777" w:rsidR="00EC6926" w:rsidRPr="00404D6D" w:rsidRDefault="00EC6926" w:rsidP="005260E4">
      <w:pPr>
        <w:widowControl/>
        <w:spacing w:after="120"/>
      </w:pPr>
      <w:r w:rsidRPr="00404D6D">
        <w:t>The information security management programme at Euronext preserves the confidentiality, integrity and availability of information by applying a risk management process and gives confidence to interested parties that risks are adequately managed.  It is important to note that the Euronext information security management programme forms part of, and therefore is integrated with, Euronext’s business processes and overall governance, risk, and compliance (GRC)</w:t>
      </w:r>
      <w:r w:rsidR="0043718C" w:rsidRPr="00404D6D">
        <w:t> framework</w:t>
      </w:r>
      <w:r w:rsidRPr="00404D6D">
        <w:t xml:space="preserve">. </w:t>
      </w:r>
    </w:p>
    <w:p w14:paraId="199FEDFC" w14:textId="23EA73AE" w:rsidR="005260E4" w:rsidRPr="00404D6D" w:rsidRDefault="005260E4" w:rsidP="005260E4">
      <w:pPr>
        <w:widowControl/>
        <w:spacing w:after="120"/>
      </w:pPr>
      <w:r w:rsidRPr="00404D6D">
        <w:t xml:space="preserve">Database encryption is performed and applied to </w:t>
      </w:r>
      <w:r w:rsidR="006542FA" w:rsidRPr="00404D6D">
        <w:t>Authorized U</w:t>
      </w:r>
      <w:r w:rsidRPr="00404D6D">
        <w:t>ser</w:t>
      </w:r>
      <w:r w:rsidR="006542FA" w:rsidRPr="00404D6D">
        <w:t>s</w:t>
      </w:r>
      <w:r w:rsidRPr="00404D6D">
        <w:t xml:space="preserve"> credential data. </w:t>
      </w:r>
    </w:p>
    <w:p w14:paraId="2779A1DB" w14:textId="7518E097" w:rsidR="00EC6926" w:rsidRPr="00404D6D" w:rsidRDefault="00EC6926" w:rsidP="005260E4">
      <w:pPr>
        <w:widowControl/>
        <w:spacing w:after="120"/>
      </w:pPr>
      <w:r w:rsidRPr="00404D6D">
        <w:t xml:space="preserve">Information Security is considered in the design of all processes, information systems, and controls at Euronext, and Euronext always endeavour to ensure that the information security management programmes implementation is operationally scaled in accordance with the strategy and requirements of Euronext plus the expectations of </w:t>
      </w:r>
      <w:r w:rsidR="00232F7D" w:rsidRPr="00404D6D">
        <w:t xml:space="preserve">its </w:t>
      </w:r>
      <w:r w:rsidRPr="00404D6D">
        <w:t>clients, business partners, and regulators, as well as all pertinent legislation in this area</w:t>
      </w:r>
      <w:r w:rsidR="00FA6CAF" w:rsidRPr="00404D6D">
        <w:t>.</w:t>
      </w:r>
    </w:p>
    <w:p w14:paraId="00432914" w14:textId="77777777" w:rsidR="00232F7D" w:rsidRPr="00404D6D" w:rsidRDefault="00232F7D" w:rsidP="005260E4">
      <w:pPr>
        <w:widowControl/>
        <w:spacing w:after="120"/>
      </w:pPr>
      <w:r w:rsidRPr="00404D6D">
        <w:t>In any case, the Euronext Security procedures, policies and standards as attached to the Agreement shall be enforceable.</w:t>
      </w:r>
    </w:p>
    <w:p w14:paraId="2B8B8190" w14:textId="77777777" w:rsidR="002C7C33" w:rsidRPr="00404D6D" w:rsidRDefault="002C7C33" w:rsidP="002C7C33">
      <w:pPr>
        <w:widowControl/>
        <w:ind w:left="360"/>
        <w:jc w:val="left"/>
      </w:pPr>
    </w:p>
    <w:p w14:paraId="21F64BFB" w14:textId="77777777" w:rsidR="002C7C33" w:rsidRPr="00404D6D" w:rsidRDefault="002C7C33" w:rsidP="00232F7D">
      <w:pPr>
        <w:widowControl/>
        <w:numPr>
          <w:ilvl w:val="0"/>
          <w:numId w:val="26"/>
        </w:numPr>
        <w:spacing w:after="120"/>
        <w:jc w:val="left"/>
        <w:rPr>
          <w:b/>
        </w:rPr>
      </w:pPr>
      <w:r w:rsidRPr="00404D6D">
        <w:rPr>
          <w:b/>
        </w:rPr>
        <w:t>Security of the premises</w:t>
      </w:r>
    </w:p>
    <w:p w14:paraId="00CD95CF" w14:textId="77777777" w:rsidR="002C7C33" w:rsidRPr="00404D6D" w:rsidRDefault="00D511B4" w:rsidP="007243A3">
      <w:pPr>
        <w:spacing w:after="120"/>
        <w:rPr>
          <w:rFonts w:cs="Arial"/>
        </w:rPr>
      </w:pPr>
      <w:r w:rsidRPr="00404D6D">
        <w:t xml:space="preserve">Notwithstanding Euronext applicable Security procedures, policies and standards </w:t>
      </w:r>
      <w:r w:rsidR="002C7C33" w:rsidRPr="00404D6D">
        <w:rPr>
          <w:rFonts w:cs="Arial"/>
        </w:rPr>
        <w:t xml:space="preserve">All access to the information centre of Euronext, as well as the service rooms, is physically secured by the use of proximity cards. </w:t>
      </w:r>
    </w:p>
    <w:p w14:paraId="69F8CD76" w14:textId="77777777" w:rsidR="002C7C33" w:rsidRPr="00404D6D" w:rsidRDefault="002C7C33" w:rsidP="002C7C33">
      <w:pPr>
        <w:spacing w:after="60"/>
        <w:rPr>
          <w:rFonts w:cs="Arial"/>
        </w:rPr>
      </w:pPr>
      <w:r w:rsidRPr="00404D6D">
        <w:rPr>
          <w:rFonts w:cs="Arial"/>
        </w:rPr>
        <w:lastRenderedPageBreak/>
        <w:t>Two back-up access systems are in operation, which allow daily traceability of all incoming and outgoing movements:</w:t>
      </w:r>
    </w:p>
    <w:p w14:paraId="08EF089B" w14:textId="77777777" w:rsidR="002C7C33" w:rsidRPr="00404D6D" w:rsidRDefault="002C7C33" w:rsidP="00875FDB">
      <w:pPr>
        <w:widowControl/>
        <w:numPr>
          <w:ilvl w:val="0"/>
          <w:numId w:val="42"/>
        </w:numPr>
        <w:spacing w:after="60" w:line="264" w:lineRule="auto"/>
        <w:rPr>
          <w:rFonts w:eastAsia="Calibri" w:cs="Arial"/>
        </w:rPr>
      </w:pPr>
      <w:r w:rsidRPr="00404D6D">
        <w:rPr>
          <w:rFonts w:eastAsia="Calibri" w:cs="Arial"/>
        </w:rPr>
        <w:t xml:space="preserve">Back-up on hard disk </w:t>
      </w:r>
    </w:p>
    <w:p w14:paraId="5529CDFE" w14:textId="77777777" w:rsidR="002C7C33" w:rsidRPr="00404D6D" w:rsidRDefault="002C7C33" w:rsidP="00875FDB">
      <w:pPr>
        <w:widowControl/>
        <w:numPr>
          <w:ilvl w:val="0"/>
          <w:numId w:val="42"/>
        </w:numPr>
        <w:spacing w:after="120" w:line="264" w:lineRule="auto"/>
        <w:rPr>
          <w:rFonts w:eastAsia="Calibri" w:cs="Arial"/>
        </w:rPr>
      </w:pPr>
      <w:r w:rsidRPr="00404D6D">
        <w:rPr>
          <w:rFonts w:eastAsia="Calibri" w:cs="Arial"/>
        </w:rPr>
        <w:t>Back-up on paper printouts.</w:t>
      </w:r>
    </w:p>
    <w:p w14:paraId="3FD05F24" w14:textId="77777777" w:rsidR="002C7C33" w:rsidRPr="00404D6D" w:rsidRDefault="002C7C33" w:rsidP="002C7C33">
      <w:pPr>
        <w:spacing w:after="240"/>
        <w:rPr>
          <w:rFonts w:cs="Arial"/>
        </w:rPr>
      </w:pPr>
      <w:r w:rsidRPr="00404D6D">
        <w:rPr>
          <w:rFonts w:cs="Arial"/>
        </w:rPr>
        <w:t xml:space="preserve">This data is kept for one (1) year. </w:t>
      </w:r>
    </w:p>
    <w:p w14:paraId="37DEC810" w14:textId="77777777" w:rsidR="006F2507" w:rsidRPr="00404D6D" w:rsidRDefault="006F2507" w:rsidP="006F2507">
      <w:pPr>
        <w:widowControl/>
        <w:numPr>
          <w:ilvl w:val="0"/>
          <w:numId w:val="26"/>
        </w:numPr>
        <w:spacing w:after="120"/>
        <w:jc w:val="left"/>
        <w:rPr>
          <w:b/>
        </w:rPr>
      </w:pPr>
      <w:r w:rsidRPr="00404D6D">
        <w:rPr>
          <w:b/>
        </w:rPr>
        <w:t>Security of the electronic Storage Certificates</w:t>
      </w:r>
    </w:p>
    <w:p w14:paraId="78ADDB6F" w14:textId="77777777" w:rsidR="006F2507" w:rsidRPr="00404D6D" w:rsidRDefault="006F2507" w:rsidP="006F2507">
      <w:pPr>
        <w:widowControl/>
        <w:tabs>
          <w:tab w:val="left" w:pos="0"/>
        </w:tabs>
        <w:spacing w:after="120"/>
        <w:jc w:val="left"/>
      </w:pPr>
      <w:r w:rsidRPr="00404D6D">
        <w:rPr>
          <w:rFonts w:cs="Calibri"/>
        </w:rPr>
        <w:t xml:space="preserve">The electronic Storage Certificates processed through the Software are delivered in a tamper and forgery resistant PDF Format. </w:t>
      </w:r>
    </w:p>
    <w:p w14:paraId="40C8386C" w14:textId="77777777" w:rsidR="00E266B9" w:rsidRPr="00404D6D" w:rsidRDefault="002C7C33" w:rsidP="00222472">
      <w:pPr>
        <w:keepNext/>
        <w:widowControl/>
        <w:numPr>
          <w:ilvl w:val="0"/>
          <w:numId w:val="20"/>
        </w:numPr>
        <w:spacing w:before="120" w:after="120"/>
        <w:ind w:left="714" w:hanging="357"/>
        <w:outlineLvl w:val="0"/>
        <w:rPr>
          <w:b/>
          <w:bCs/>
          <w:caps/>
        </w:rPr>
      </w:pPr>
      <w:bookmarkStart w:id="11" w:name="_Toc479083635"/>
      <w:r w:rsidRPr="00404D6D">
        <w:rPr>
          <w:b/>
          <w:bCs/>
          <w:caps/>
        </w:rPr>
        <w:t>SUPPORT SERVICES</w:t>
      </w:r>
      <w:bookmarkEnd w:id="11"/>
    </w:p>
    <w:p w14:paraId="5C294DE4" w14:textId="77777777" w:rsidR="00E266B9" w:rsidRPr="00404D6D" w:rsidRDefault="0096276B" w:rsidP="00222472">
      <w:pPr>
        <w:keepNext/>
        <w:widowControl/>
        <w:spacing w:before="120" w:after="240"/>
        <w:outlineLvl w:val="0"/>
        <w:rPr>
          <w:bCs/>
          <w:caps/>
        </w:rPr>
      </w:pPr>
      <w:r w:rsidRPr="00404D6D">
        <w:t>As stated above, t</w:t>
      </w:r>
      <w:r w:rsidR="00E266B9" w:rsidRPr="00404D6D">
        <w:t>he levels of which as set out in this Section E are only targets</w:t>
      </w:r>
      <w:r w:rsidRPr="00404D6D">
        <w:t xml:space="preserve">. </w:t>
      </w:r>
    </w:p>
    <w:p w14:paraId="379E08AF" w14:textId="77777777" w:rsidR="002C7C33" w:rsidRPr="00404D6D" w:rsidRDefault="002C7C33" w:rsidP="002C7C33">
      <w:pPr>
        <w:widowControl/>
        <w:spacing w:after="120"/>
        <w:rPr>
          <w:u w:val="single"/>
        </w:rPr>
      </w:pPr>
      <w:r w:rsidRPr="00404D6D">
        <w:rPr>
          <w:u w:val="single"/>
        </w:rPr>
        <w:t>Call management</w:t>
      </w:r>
    </w:p>
    <w:p w14:paraId="44BFE7C8" w14:textId="2A8B8411" w:rsidR="002C7C33" w:rsidRPr="00404D6D" w:rsidRDefault="002C7C33" w:rsidP="002C7C33">
      <w:pPr>
        <w:widowControl/>
        <w:spacing w:after="120"/>
      </w:pPr>
      <w:r w:rsidRPr="00404D6D">
        <w:t xml:space="preserve">Euronext will make available by telephone, email or such other means as Euronext may from time to time determine, a support service from </w:t>
      </w:r>
      <w:r w:rsidR="00A2238A" w:rsidRPr="00404D6D">
        <w:t xml:space="preserve">the relevant </w:t>
      </w:r>
      <w:r w:rsidRPr="00404D6D">
        <w:t xml:space="preserve">Euronext </w:t>
      </w:r>
      <w:r w:rsidR="00A2238A" w:rsidRPr="00404D6D">
        <w:t xml:space="preserve">support team </w:t>
      </w:r>
      <w:r w:rsidRPr="00404D6D">
        <w:t>(the “</w:t>
      </w:r>
      <w:r w:rsidRPr="00404D6D">
        <w:rPr>
          <w:b/>
        </w:rPr>
        <w:t>Support Service</w:t>
      </w:r>
      <w:r w:rsidRPr="00404D6D">
        <w:t xml:space="preserve">”) to enable the Client to place calls and receive assistance with incidents relating to the Services.  </w:t>
      </w:r>
    </w:p>
    <w:p w14:paraId="112BC511" w14:textId="77777777" w:rsidR="002C7C33" w:rsidRPr="00404D6D" w:rsidRDefault="002C7C33" w:rsidP="002C7C33">
      <w:pPr>
        <w:widowControl/>
        <w:spacing w:after="120"/>
      </w:pPr>
      <w:r w:rsidRPr="00404D6D">
        <w:t xml:space="preserve">In this Section </w:t>
      </w:r>
      <w:r w:rsidR="00E73B73" w:rsidRPr="00404D6D">
        <w:t>E</w:t>
      </w:r>
      <w:r w:rsidRPr="00404D6D">
        <w:t>, a contact made to the Support Service, whether by telephone, email or otherwise, is referred to as a “</w:t>
      </w:r>
      <w:r w:rsidRPr="00404D6D">
        <w:rPr>
          <w:b/>
        </w:rPr>
        <w:t>Call</w:t>
      </w:r>
      <w:r w:rsidRPr="00404D6D">
        <w:t>”.</w:t>
      </w:r>
    </w:p>
    <w:p w14:paraId="5733D5BF" w14:textId="77777777" w:rsidR="002C7C33" w:rsidRPr="00404D6D" w:rsidRDefault="002C7C33" w:rsidP="002C7C33">
      <w:pPr>
        <w:widowControl/>
        <w:spacing w:after="120"/>
      </w:pPr>
      <w:r w:rsidRPr="00404D6D">
        <w:t>The Support Service will normally be available to receive Calls during the operating hours set out below.  The details for making Calls are also set out below.</w:t>
      </w:r>
    </w:p>
    <w:p w14:paraId="7A9BDF8B" w14:textId="77777777" w:rsidR="00261CE2" w:rsidRPr="00404D6D" w:rsidRDefault="00261CE2" w:rsidP="00261CE2">
      <w:pPr>
        <w:widowControl/>
        <w:spacing w:before="120" w:after="120"/>
        <w:rPr>
          <w:u w:val="single"/>
        </w:rPr>
      </w:pPr>
      <w:r w:rsidRPr="00404D6D">
        <w:rPr>
          <w:u w:val="single"/>
        </w:rPr>
        <w:t>Contact Details</w:t>
      </w:r>
    </w:p>
    <w:p w14:paraId="48DBCB8F" w14:textId="77777777" w:rsidR="00261CE2" w:rsidRPr="00404D6D" w:rsidRDefault="00261CE2" w:rsidP="00261CE2">
      <w:pPr>
        <w:widowControl/>
        <w:tabs>
          <w:tab w:val="num" w:pos="662"/>
        </w:tabs>
        <w:spacing w:after="120"/>
      </w:pPr>
      <w:r w:rsidRPr="00404D6D">
        <w:t>Contact details for the Support Service are as follows:</w:t>
      </w:r>
    </w:p>
    <w:p w14:paraId="331D14BA" w14:textId="5DA13ACB" w:rsidR="00261CE2" w:rsidRPr="00404D6D" w:rsidRDefault="00261CE2" w:rsidP="00261CE2">
      <w:pPr>
        <w:widowControl/>
        <w:tabs>
          <w:tab w:val="num" w:pos="662"/>
        </w:tabs>
        <w:spacing w:after="120"/>
      </w:pPr>
      <w:r w:rsidRPr="00404D6D">
        <w:t xml:space="preserve">Email: </w:t>
      </w:r>
      <w:r w:rsidR="00B9606C" w:rsidRPr="00404D6D">
        <w:rPr>
          <w:rStyle w:val="ui-provider"/>
        </w:rPr>
        <w:t>serviceoperations</w:t>
      </w:r>
      <w:r w:rsidRPr="00404D6D">
        <w:t xml:space="preserve">@euronext.com </w:t>
      </w:r>
    </w:p>
    <w:p w14:paraId="7DB0ECFF" w14:textId="772A67E8" w:rsidR="00261CE2" w:rsidRPr="00404D6D" w:rsidRDefault="00261CE2" w:rsidP="00261CE2">
      <w:pPr>
        <w:widowControl/>
        <w:tabs>
          <w:tab w:val="num" w:pos="662"/>
        </w:tabs>
      </w:pPr>
      <w:r w:rsidRPr="00404D6D">
        <w:t xml:space="preserve">Telephone: </w:t>
      </w:r>
      <w:r w:rsidRPr="00404D6D">
        <w:tab/>
      </w:r>
      <w:r w:rsidR="003661AA" w:rsidRPr="00404D6D">
        <w:rPr>
          <w:rStyle w:val="ui-provider"/>
        </w:rPr>
        <w:t>+44 20 7660 8588</w:t>
      </w:r>
    </w:p>
    <w:p w14:paraId="0780F324" w14:textId="742CFF8C" w:rsidR="00261CE2" w:rsidRPr="00404D6D" w:rsidRDefault="00261CE2" w:rsidP="00261CE2">
      <w:pPr>
        <w:widowControl/>
        <w:tabs>
          <w:tab w:val="num" w:pos="662"/>
        </w:tabs>
      </w:pPr>
    </w:p>
    <w:p w14:paraId="78FC7355" w14:textId="77777777" w:rsidR="002C7C33" w:rsidRPr="00404D6D" w:rsidRDefault="00DF021B" w:rsidP="002C7C33">
      <w:pPr>
        <w:widowControl/>
        <w:spacing w:before="120" w:after="120"/>
        <w:rPr>
          <w:u w:val="single"/>
        </w:rPr>
      </w:pPr>
      <w:r w:rsidRPr="00404D6D">
        <w:rPr>
          <w:u w:val="single"/>
        </w:rPr>
        <w:t xml:space="preserve">Support </w:t>
      </w:r>
      <w:r w:rsidR="002C7C33" w:rsidRPr="00404D6D">
        <w:rPr>
          <w:u w:val="single"/>
        </w:rPr>
        <w:t>Operating Hours</w:t>
      </w:r>
    </w:p>
    <w:p w14:paraId="07E17A1F" w14:textId="77777777" w:rsidR="002C7C33" w:rsidRPr="00404D6D" w:rsidRDefault="00863CD2" w:rsidP="002C7C33">
      <w:pPr>
        <w:widowControl/>
        <w:spacing w:after="120"/>
      </w:pPr>
      <w:r w:rsidRPr="00404D6D">
        <w:t>References to times of day are to Central European Time (CET).</w:t>
      </w:r>
      <w:r w:rsidR="00A877F4" w:rsidRPr="00404D6D">
        <w:t xml:space="preserve"> </w:t>
      </w:r>
      <w:r w:rsidR="002C7C33" w:rsidRPr="00404D6D">
        <w:t xml:space="preserve">Client can contact the Support Service during the following </w:t>
      </w:r>
      <w:r w:rsidR="00A877F4" w:rsidRPr="00404D6D">
        <w:t>support operating h</w:t>
      </w:r>
      <w:r w:rsidR="002C7C33" w:rsidRPr="00404D6D">
        <w:t>ours and days:</w:t>
      </w:r>
      <w:r w:rsidR="00C83886" w:rsidRPr="00404D6D">
        <w:t xml:space="preserve"> a</w:t>
      </w:r>
      <w:r w:rsidR="002C7C33" w:rsidRPr="00404D6D">
        <w:t>ny Business Day from 0</w:t>
      </w:r>
      <w:r w:rsidR="00DF021B" w:rsidRPr="00404D6D">
        <w:t>8</w:t>
      </w:r>
      <w:r w:rsidR="002C7C33" w:rsidRPr="00404D6D">
        <w:t xml:space="preserve">:30 CET </w:t>
      </w:r>
      <w:r w:rsidR="00293DFF" w:rsidRPr="00404D6D">
        <w:t xml:space="preserve">+ 1 </w:t>
      </w:r>
      <w:r w:rsidR="002C7C33" w:rsidRPr="00404D6D">
        <w:t xml:space="preserve">to </w:t>
      </w:r>
      <w:r w:rsidR="00DF021B" w:rsidRPr="00404D6D">
        <w:t>19</w:t>
      </w:r>
      <w:r w:rsidR="002C7C33" w:rsidRPr="00404D6D">
        <w:t>:</w:t>
      </w:r>
      <w:r w:rsidR="00DF021B" w:rsidRPr="00404D6D">
        <w:t>00</w:t>
      </w:r>
      <w:r w:rsidR="002C7C33" w:rsidRPr="00404D6D">
        <w:t xml:space="preserve"> CET</w:t>
      </w:r>
      <w:r w:rsidR="00293DFF" w:rsidRPr="00404D6D">
        <w:t xml:space="preserve"> +1</w:t>
      </w:r>
      <w:r w:rsidR="002C7C33" w:rsidRPr="00404D6D">
        <w:t>.</w:t>
      </w:r>
    </w:p>
    <w:p w14:paraId="70169CA6" w14:textId="77777777" w:rsidR="002C7C33" w:rsidRPr="00404D6D" w:rsidRDefault="002C7C33" w:rsidP="002C7C33">
      <w:pPr>
        <w:widowControl/>
        <w:spacing w:before="120" w:after="120"/>
        <w:rPr>
          <w:u w:val="single"/>
        </w:rPr>
      </w:pPr>
      <w:r w:rsidRPr="00404D6D">
        <w:rPr>
          <w:u w:val="single"/>
        </w:rPr>
        <w:t>Incident management</w:t>
      </w:r>
    </w:p>
    <w:p w14:paraId="2E847EA6" w14:textId="77777777" w:rsidR="002C7C33" w:rsidRPr="00404D6D" w:rsidRDefault="002C7C33" w:rsidP="002C7C33">
      <w:pPr>
        <w:widowControl/>
        <w:spacing w:after="120"/>
      </w:pPr>
      <w:r w:rsidRPr="00404D6D">
        <w:t xml:space="preserve">Calls that the Support Service is unable to resolve immediately will be logged by the Support Service in </w:t>
      </w:r>
      <w:r w:rsidR="00F60B35" w:rsidRPr="00404D6D">
        <w:t>Euronext</w:t>
      </w:r>
      <w:r w:rsidRPr="00404D6D">
        <w:t xml:space="preserve"> Incident Management system, identified with a reference number. The number will be communicated to the Client and then used in all references to the Call and its management.</w:t>
      </w:r>
    </w:p>
    <w:p w14:paraId="2BFB60FA" w14:textId="77777777" w:rsidR="00E446FE" w:rsidRPr="00404D6D" w:rsidRDefault="00E446FE" w:rsidP="00F55443">
      <w:pPr>
        <w:widowControl/>
        <w:spacing w:after="120"/>
      </w:pPr>
      <w:r w:rsidRPr="00404D6D">
        <w:t xml:space="preserve">The Incident shall contain a reasonable description of the effects observed and their impact on the operation of the Services. </w:t>
      </w:r>
    </w:p>
    <w:p w14:paraId="65C412E9" w14:textId="77777777" w:rsidR="002C7C33" w:rsidRPr="00404D6D" w:rsidRDefault="002C7C33" w:rsidP="002C7C33">
      <w:pPr>
        <w:widowControl/>
        <w:spacing w:after="120"/>
      </w:pPr>
      <w:r w:rsidRPr="00404D6D">
        <w:t>Euronext takes all necessary measures and provides information useful in resolving the Call until the Call is resolved.</w:t>
      </w:r>
    </w:p>
    <w:p w14:paraId="2E166869" w14:textId="77777777" w:rsidR="002C7C33" w:rsidRPr="00404D6D" w:rsidRDefault="002C7C33" w:rsidP="00F55443">
      <w:pPr>
        <w:widowControl/>
        <w:spacing w:after="240"/>
      </w:pPr>
      <w:r w:rsidRPr="00404D6D">
        <w:t>Certain Calls requiring an in-depth analysis may require the use of a test environment aimed at reproducing the malfunction.</w:t>
      </w:r>
    </w:p>
    <w:p w14:paraId="2CB04FF9" w14:textId="77777777" w:rsidR="00F55443" w:rsidRPr="00404D6D" w:rsidRDefault="00F55443" w:rsidP="00F55443">
      <w:pPr>
        <w:widowControl/>
        <w:spacing w:after="120"/>
        <w:rPr>
          <w:u w:val="single"/>
        </w:rPr>
      </w:pPr>
      <w:r w:rsidRPr="00404D6D">
        <w:rPr>
          <w:u w:val="single"/>
        </w:rPr>
        <w:t>Incident Severity levels</w:t>
      </w:r>
    </w:p>
    <w:p w14:paraId="02F8D668" w14:textId="0F294A24" w:rsidR="00F55443" w:rsidRPr="00404D6D" w:rsidRDefault="00F55443" w:rsidP="00F55443">
      <w:pPr>
        <w:widowControl/>
        <w:spacing w:after="120"/>
      </w:pPr>
      <w:r w:rsidRPr="00404D6D">
        <w:t xml:space="preserve">The types of severity levels and the response measures </w:t>
      </w:r>
      <w:r w:rsidR="00293DFF" w:rsidRPr="00404D6D">
        <w:t>as described below are also provided on a best effort basis (</w:t>
      </w:r>
      <w:r w:rsidR="00293DFF" w:rsidRPr="00404D6D">
        <w:rPr>
          <w:i/>
          <w:iCs/>
        </w:rPr>
        <w:t xml:space="preserve">obligation de </w:t>
      </w:r>
      <w:proofErr w:type="spellStart"/>
      <w:r w:rsidR="00293DFF" w:rsidRPr="00404D6D">
        <w:rPr>
          <w:i/>
          <w:iCs/>
        </w:rPr>
        <w:t>moyen</w:t>
      </w:r>
      <w:proofErr w:type="spellEnd"/>
      <w:r w:rsidR="00293DFF" w:rsidRPr="00404D6D">
        <w:t>)</w:t>
      </w:r>
      <w:r w:rsidRPr="00404D6D">
        <w:t>:</w:t>
      </w:r>
    </w:p>
    <w:p w14:paraId="1F460A2E" w14:textId="37A59E87" w:rsidR="00F55443" w:rsidRPr="00404D6D" w:rsidRDefault="00F55443" w:rsidP="00613ED3">
      <w:pPr>
        <w:pStyle w:val="LWHead3"/>
        <w:numPr>
          <w:ilvl w:val="0"/>
          <w:numId w:val="57"/>
        </w:numPr>
      </w:pPr>
      <w:r w:rsidRPr="00404D6D">
        <w:lastRenderedPageBreak/>
        <w:t xml:space="preserve">A </w:t>
      </w:r>
      <w:r w:rsidRPr="00404D6D">
        <w:rPr>
          <w:b/>
        </w:rPr>
        <w:t>Severity 1</w:t>
      </w:r>
      <w:r w:rsidRPr="00404D6D">
        <w:t xml:space="preserve"> produces an emergency situation in which the Services are wholly inoperable or unable to facilitate electronic production and management of Storage Certificate used in the Clearing Organization delivery process.</w:t>
      </w:r>
      <w:r w:rsidR="00D6174E" w:rsidRPr="00404D6D">
        <w:t xml:space="preserve"> </w:t>
      </w:r>
      <w:r w:rsidRPr="00404D6D">
        <w:t xml:space="preserve">Euronext shall promptly inform the Clearing Organisation </w:t>
      </w:r>
      <w:r w:rsidR="00C279ED" w:rsidRPr="00404D6D">
        <w:t xml:space="preserve">or the relevant Representative </w:t>
      </w:r>
      <w:r w:rsidRPr="00404D6D">
        <w:t>by telephone or by email or otherwise.</w:t>
      </w:r>
    </w:p>
    <w:p w14:paraId="5D015B9B" w14:textId="77777777" w:rsidR="00F55443" w:rsidRPr="00404D6D" w:rsidRDefault="00F55443" w:rsidP="00613ED3">
      <w:pPr>
        <w:pStyle w:val="LWHead3"/>
        <w:numPr>
          <w:ilvl w:val="0"/>
          <w:numId w:val="57"/>
        </w:numPr>
        <w:spacing w:after="120"/>
        <w:rPr>
          <w:lang w:val="en-US"/>
        </w:rPr>
      </w:pPr>
      <w:r w:rsidRPr="00404D6D">
        <w:t xml:space="preserve">A </w:t>
      </w:r>
      <w:r w:rsidRPr="00404D6D">
        <w:rPr>
          <w:b/>
        </w:rPr>
        <w:t>Severity 2</w:t>
      </w:r>
      <w:r w:rsidRPr="00404D6D">
        <w:t xml:space="preserve"> produces a situation in which the function or performance (throughput or response time) of the Services degrades substantially under reasonable loads, such that there is a severe impact on use</w:t>
      </w:r>
      <w:r w:rsidR="00C279ED" w:rsidRPr="00404D6D">
        <w:t xml:space="preserve"> for the Services concerned</w:t>
      </w:r>
      <w:r w:rsidRPr="00404D6D">
        <w:t>; the Services are usable, but materially incomplete or degraded; one or more principle functions is inoperable or severely degraded. In this situation, the Clearing Organisation and Euronext will agree on notifying Clients</w:t>
      </w:r>
      <w:r w:rsidR="00C279ED" w:rsidRPr="00404D6D">
        <w:t xml:space="preserve"> by telephone or by email or otherwise</w:t>
      </w:r>
      <w:r w:rsidRPr="00404D6D">
        <w:t>.</w:t>
      </w:r>
    </w:p>
    <w:p w14:paraId="18243270" w14:textId="77777777" w:rsidR="00F55443" w:rsidRPr="00404D6D" w:rsidRDefault="00F55443" w:rsidP="00613ED3">
      <w:pPr>
        <w:widowControl/>
        <w:numPr>
          <w:ilvl w:val="0"/>
          <w:numId w:val="57"/>
        </w:numPr>
        <w:spacing w:after="240"/>
      </w:pPr>
      <w:r w:rsidRPr="00404D6D">
        <w:t xml:space="preserve">A </w:t>
      </w:r>
      <w:r w:rsidRPr="00404D6D">
        <w:rPr>
          <w:b/>
        </w:rPr>
        <w:t>Severity 3</w:t>
      </w:r>
      <w:r w:rsidRPr="00404D6D">
        <w:t xml:space="preserve"> is any other Incident.</w:t>
      </w:r>
    </w:p>
    <w:tbl>
      <w:tblPr>
        <w:tblW w:w="8382" w:type="dxa"/>
        <w:tblInd w:w="546" w:type="dxa"/>
        <w:tblCellMar>
          <w:left w:w="0" w:type="dxa"/>
          <w:right w:w="0" w:type="dxa"/>
        </w:tblCellMar>
        <w:tblLook w:val="04A0" w:firstRow="1" w:lastRow="0" w:firstColumn="1" w:lastColumn="0" w:noHBand="0" w:noVBand="1"/>
      </w:tblPr>
      <w:tblGrid>
        <w:gridCol w:w="1538"/>
        <w:gridCol w:w="3012"/>
        <w:gridCol w:w="3832"/>
      </w:tblGrid>
      <w:tr w:rsidR="00F55443" w:rsidRPr="00404D6D" w14:paraId="2FE4E9FF" w14:textId="77777777" w:rsidTr="009D7A0A">
        <w:trPr>
          <w:trHeight w:val="282"/>
        </w:trPr>
        <w:tc>
          <w:tcPr>
            <w:tcW w:w="1538" w:type="dxa"/>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hideMark/>
          </w:tcPr>
          <w:p w14:paraId="3FAFA018" w14:textId="77777777" w:rsidR="00F55443" w:rsidRPr="00404D6D" w:rsidRDefault="00F55443" w:rsidP="009D7A0A">
            <w:pPr>
              <w:spacing w:line="0" w:lineRule="atLeast"/>
              <w:jc w:val="center"/>
              <w:rPr>
                <w:rFonts w:ascii="Times" w:hAnsi="Times" w:cs="Times"/>
                <w:sz w:val="20"/>
                <w:szCs w:val="20"/>
                <w:lang w:eastAsia="fr-FR"/>
              </w:rPr>
            </w:pPr>
            <w:r w:rsidRPr="00404D6D">
              <w:rPr>
                <w:b/>
                <w:bCs/>
                <w:color w:val="000000"/>
                <w:lang w:eastAsia="fr-FR"/>
              </w:rPr>
              <w:t>Severity</w:t>
            </w:r>
          </w:p>
        </w:tc>
        <w:tc>
          <w:tcPr>
            <w:tcW w:w="0" w:type="auto"/>
            <w:tcBorders>
              <w:top w:val="single" w:sz="8" w:space="0" w:color="000000"/>
              <w:left w:val="nil"/>
              <w:bottom w:val="single" w:sz="8" w:space="0" w:color="000000"/>
              <w:right w:val="single" w:sz="8" w:space="0" w:color="000000"/>
            </w:tcBorders>
            <w:tcMar>
              <w:top w:w="0" w:type="dxa"/>
              <w:left w:w="120" w:type="dxa"/>
              <w:bottom w:w="0" w:type="dxa"/>
              <w:right w:w="120" w:type="dxa"/>
            </w:tcMar>
            <w:hideMark/>
          </w:tcPr>
          <w:p w14:paraId="4F9D9568" w14:textId="77777777" w:rsidR="00F55443" w:rsidRPr="00404D6D" w:rsidRDefault="00F55443" w:rsidP="009D7A0A">
            <w:pPr>
              <w:spacing w:line="0" w:lineRule="atLeast"/>
              <w:rPr>
                <w:rFonts w:ascii="Times" w:hAnsi="Times" w:cs="Times"/>
                <w:sz w:val="20"/>
                <w:szCs w:val="20"/>
                <w:lang w:eastAsia="fr-FR"/>
              </w:rPr>
            </w:pPr>
            <w:r w:rsidRPr="00404D6D">
              <w:rPr>
                <w:b/>
                <w:bCs/>
                <w:color w:val="000000"/>
                <w:lang w:eastAsia="fr-FR"/>
              </w:rPr>
              <w:t>Response Time Target</w:t>
            </w:r>
          </w:p>
        </w:tc>
        <w:tc>
          <w:tcPr>
            <w:tcW w:w="0" w:type="auto"/>
            <w:tcBorders>
              <w:top w:val="single" w:sz="8" w:space="0" w:color="000000"/>
              <w:left w:val="nil"/>
              <w:bottom w:val="single" w:sz="8" w:space="0" w:color="000000"/>
              <w:right w:val="single" w:sz="8" w:space="0" w:color="000000"/>
            </w:tcBorders>
            <w:tcMar>
              <w:top w:w="0" w:type="dxa"/>
              <w:left w:w="120" w:type="dxa"/>
              <w:bottom w:w="0" w:type="dxa"/>
              <w:right w:w="120" w:type="dxa"/>
            </w:tcMar>
            <w:hideMark/>
          </w:tcPr>
          <w:p w14:paraId="6B7984B4" w14:textId="77777777" w:rsidR="00F55443" w:rsidRPr="00404D6D" w:rsidRDefault="00F55443" w:rsidP="009D7A0A">
            <w:pPr>
              <w:spacing w:line="0" w:lineRule="atLeast"/>
              <w:rPr>
                <w:rFonts w:ascii="Times" w:hAnsi="Times" w:cs="Times"/>
                <w:sz w:val="20"/>
                <w:szCs w:val="20"/>
                <w:lang w:eastAsia="fr-FR"/>
              </w:rPr>
            </w:pPr>
            <w:r w:rsidRPr="00404D6D">
              <w:rPr>
                <w:b/>
                <w:bCs/>
                <w:color w:val="000000"/>
                <w:lang w:eastAsia="fr-FR"/>
              </w:rPr>
              <w:t>Issue Resolution Target</w:t>
            </w:r>
          </w:p>
        </w:tc>
      </w:tr>
      <w:tr w:rsidR="00F55443" w:rsidRPr="00404D6D" w14:paraId="59FC1E06" w14:textId="77777777" w:rsidTr="009D7A0A">
        <w:trPr>
          <w:trHeight w:val="564"/>
        </w:trPr>
        <w:tc>
          <w:tcPr>
            <w:tcW w:w="1538"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14:paraId="7BF1B82B" w14:textId="77777777" w:rsidR="00F55443" w:rsidRPr="00404D6D" w:rsidRDefault="00F55443" w:rsidP="009D7A0A">
            <w:pPr>
              <w:spacing w:before="120" w:line="0" w:lineRule="atLeast"/>
              <w:jc w:val="center"/>
              <w:rPr>
                <w:rFonts w:ascii="Times" w:hAnsi="Times" w:cs="Times"/>
                <w:sz w:val="20"/>
                <w:szCs w:val="20"/>
                <w:lang w:eastAsia="fr-FR"/>
              </w:rPr>
            </w:pPr>
            <w:r w:rsidRPr="00404D6D">
              <w:rPr>
                <w:color w:val="000000"/>
                <w:lang w:eastAsia="fr-FR"/>
              </w:rPr>
              <w:t>1</w:t>
            </w:r>
          </w:p>
        </w:tc>
        <w:tc>
          <w:tcPr>
            <w:tcW w:w="0" w:type="auto"/>
            <w:tcBorders>
              <w:top w:val="nil"/>
              <w:left w:val="nil"/>
              <w:bottom w:val="single" w:sz="8" w:space="0" w:color="000000"/>
              <w:right w:val="single" w:sz="8" w:space="0" w:color="000000"/>
            </w:tcBorders>
            <w:tcMar>
              <w:top w:w="0" w:type="dxa"/>
              <w:left w:w="120" w:type="dxa"/>
              <w:bottom w:w="0" w:type="dxa"/>
              <w:right w:w="120" w:type="dxa"/>
            </w:tcMar>
          </w:tcPr>
          <w:p w14:paraId="03335657" w14:textId="77777777" w:rsidR="00F55443" w:rsidRPr="00404D6D" w:rsidRDefault="00F55443" w:rsidP="009D7A0A">
            <w:pPr>
              <w:spacing w:before="120"/>
              <w:rPr>
                <w:rFonts w:ascii="Times" w:hAnsi="Times" w:cs="Times"/>
                <w:sz w:val="20"/>
                <w:szCs w:val="20"/>
                <w:lang w:eastAsia="fr-FR"/>
              </w:rPr>
            </w:pPr>
            <w:r w:rsidRPr="00404D6D">
              <w:rPr>
                <w:color w:val="000000"/>
                <w:lang w:eastAsia="fr-FR"/>
              </w:rPr>
              <w:t>≤60 minutes in Support Hours</w:t>
            </w:r>
          </w:p>
        </w:tc>
        <w:tc>
          <w:tcPr>
            <w:tcW w:w="0" w:type="auto"/>
            <w:tcBorders>
              <w:top w:val="nil"/>
              <w:left w:val="nil"/>
              <w:bottom w:val="single" w:sz="8" w:space="0" w:color="000000"/>
              <w:right w:val="single" w:sz="8" w:space="0" w:color="000000"/>
            </w:tcBorders>
            <w:tcMar>
              <w:top w:w="0" w:type="dxa"/>
              <w:left w:w="120" w:type="dxa"/>
              <w:bottom w:w="0" w:type="dxa"/>
              <w:right w:w="120" w:type="dxa"/>
            </w:tcMar>
          </w:tcPr>
          <w:p w14:paraId="6383FFE0" w14:textId="77777777" w:rsidR="00F55443" w:rsidRPr="00404D6D" w:rsidRDefault="00F55443" w:rsidP="009D7A0A">
            <w:pPr>
              <w:spacing w:before="120"/>
              <w:rPr>
                <w:rFonts w:ascii="Times" w:hAnsi="Times" w:cs="Times"/>
                <w:sz w:val="20"/>
                <w:szCs w:val="20"/>
                <w:lang w:eastAsia="fr-FR"/>
              </w:rPr>
            </w:pPr>
            <w:r w:rsidRPr="00404D6D">
              <w:rPr>
                <w:color w:val="000000"/>
                <w:lang w:eastAsia="fr-FR"/>
              </w:rPr>
              <w:t>≤ 2 hours in Support Operating Hours</w:t>
            </w:r>
          </w:p>
        </w:tc>
      </w:tr>
      <w:tr w:rsidR="00F55443" w:rsidRPr="00404D6D" w14:paraId="7649BBB4" w14:textId="77777777" w:rsidTr="009D7A0A">
        <w:trPr>
          <w:trHeight w:val="564"/>
        </w:trPr>
        <w:tc>
          <w:tcPr>
            <w:tcW w:w="1538"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14:paraId="3818C15E" w14:textId="77777777" w:rsidR="00F55443" w:rsidRPr="00404D6D" w:rsidRDefault="00F55443" w:rsidP="009D7A0A">
            <w:pPr>
              <w:spacing w:before="120" w:line="0" w:lineRule="atLeast"/>
              <w:jc w:val="center"/>
              <w:rPr>
                <w:rFonts w:ascii="Times" w:hAnsi="Times" w:cs="Times"/>
                <w:sz w:val="20"/>
                <w:szCs w:val="20"/>
                <w:lang w:eastAsia="fr-FR"/>
              </w:rPr>
            </w:pPr>
            <w:r w:rsidRPr="00404D6D">
              <w:rPr>
                <w:color w:val="000000"/>
                <w:lang w:eastAsia="fr-FR"/>
              </w:rPr>
              <w:t>2</w:t>
            </w:r>
          </w:p>
        </w:tc>
        <w:tc>
          <w:tcPr>
            <w:tcW w:w="0" w:type="auto"/>
            <w:tcBorders>
              <w:top w:val="nil"/>
              <w:left w:val="nil"/>
              <w:bottom w:val="single" w:sz="8" w:space="0" w:color="000000"/>
              <w:right w:val="single" w:sz="8" w:space="0" w:color="000000"/>
            </w:tcBorders>
            <w:tcMar>
              <w:top w:w="0" w:type="dxa"/>
              <w:left w:w="120" w:type="dxa"/>
              <w:bottom w:w="0" w:type="dxa"/>
              <w:right w:w="120" w:type="dxa"/>
            </w:tcMar>
          </w:tcPr>
          <w:p w14:paraId="28BF1049" w14:textId="77777777" w:rsidR="00F55443" w:rsidRPr="00404D6D" w:rsidRDefault="00F55443" w:rsidP="009D7A0A">
            <w:pPr>
              <w:spacing w:before="120"/>
              <w:rPr>
                <w:rFonts w:ascii="Times" w:hAnsi="Times" w:cs="Times"/>
                <w:sz w:val="20"/>
                <w:szCs w:val="20"/>
                <w:lang w:eastAsia="fr-FR"/>
              </w:rPr>
            </w:pPr>
            <w:r w:rsidRPr="00404D6D">
              <w:rPr>
                <w:color w:val="000000"/>
                <w:lang w:eastAsia="fr-FR"/>
              </w:rPr>
              <w:t>≤ 2 hours in Support Hours</w:t>
            </w:r>
          </w:p>
        </w:tc>
        <w:tc>
          <w:tcPr>
            <w:tcW w:w="0" w:type="auto"/>
            <w:tcBorders>
              <w:top w:val="nil"/>
              <w:left w:val="nil"/>
              <w:bottom w:val="single" w:sz="8" w:space="0" w:color="000000"/>
              <w:right w:val="single" w:sz="8" w:space="0" w:color="000000"/>
            </w:tcBorders>
            <w:tcMar>
              <w:top w:w="0" w:type="dxa"/>
              <w:left w:w="120" w:type="dxa"/>
              <w:bottom w:w="0" w:type="dxa"/>
              <w:right w:w="120" w:type="dxa"/>
            </w:tcMar>
          </w:tcPr>
          <w:p w14:paraId="44E091E4" w14:textId="77777777" w:rsidR="00F55443" w:rsidRPr="00404D6D" w:rsidRDefault="00F55443" w:rsidP="009D7A0A">
            <w:pPr>
              <w:spacing w:before="120"/>
              <w:rPr>
                <w:rFonts w:ascii="Times" w:hAnsi="Times" w:cs="Times"/>
                <w:sz w:val="20"/>
                <w:szCs w:val="20"/>
                <w:lang w:eastAsia="fr-FR"/>
              </w:rPr>
            </w:pPr>
            <w:r w:rsidRPr="00404D6D">
              <w:rPr>
                <w:color w:val="000000"/>
                <w:lang w:eastAsia="fr-FR"/>
              </w:rPr>
              <w:t>≤ 4 hours in Support Operating Hours</w:t>
            </w:r>
          </w:p>
        </w:tc>
      </w:tr>
      <w:tr w:rsidR="00F55443" w:rsidRPr="00404D6D" w14:paraId="640AE3BF" w14:textId="77777777" w:rsidTr="009D7A0A">
        <w:trPr>
          <w:trHeight w:val="564"/>
        </w:trPr>
        <w:tc>
          <w:tcPr>
            <w:tcW w:w="1538"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14:paraId="05B2ED78" w14:textId="77777777" w:rsidR="00F55443" w:rsidRPr="00404D6D" w:rsidRDefault="00F55443" w:rsidP="009D7A0A">
            <w:pPr>
              <w:spacing w:before="120"/>
              <w:jc w:val="center"/>
              <w:rPr>
                <w:rFonts w:ascii="Times" w:hAnsi="Times" w:cs="Times"/>
                <w:sz w:val="20"/>
                <w:szCs w:val="20"/>
                <w:lang w:eastAsia="fr-FR"/>
              </w:rPr>
            </w:pPr>
            <w:r w:rsidRPr="00404D6D">
              <w:rPr>
                <w:rFonts w:ascii="Times" w:hAnsi="Times" w:cs="Times"/>
                <w:sz w:val="20"/>
                <w:szCs w:val="20"/>
                <w:lang w:eastAsia="fr-FR"/>
              </w:rPr>
              <w:t>3</w:t>
            </w:r>
          </w:p>
        </w:tc>
        <w:tc>
          <w:tcPr>
            <w:tcW w:w="0" w:type="auto"/>
            <w:tcBorders>
              <w:top w:val="nil"/>
              <w:left w:val="nil"/>
              <w:bottom w:val="single" w:sz="8" w:space="0" w:color="000000"/>
              <w:right w:val="single" w:sz="8" w:space="0" w:color="000000"/>
            </w:tcBorders>
            <w:tcMar>
              <w:top w:w="0" w:type="dxa"/>
              <w:left w:w="120" w:type="dxa"/>
              <w:bottom w:w="0" w:type="dxa"/>
              <w:right w:w="120" w:type="dxa"/>
            </w:tcMar>
          </w:tcPr>
          <w:p w14:paraId="3C4CB87C" w14:textId="77777777" w:rsidR="00F55443" w:rsidRPr="00404D6D" w:rsidRDefault="00F55443" w:rsidP="009D7A0A">
            <w:pPr>
              <w:spacing w:before="120"/>
              <w:rPr>
                <w:rFonts w:ascii="Times" w:hAnsi="Times" w:cs="Times"/>
                <w:sz w:val="20"/>
                <w:szCs w:val="20"/>
                <w:lang w:eastAsia="fr-FR"/>
              </w:rPr>
            </w:pPr>
            <w:r w:rsidRPr="00404D6D">
              <w:rPr>
                <w:rFonts w:eastAsia="Times New Roman"/>
                <w:color w:val="000000"/>
                <w:lang w:eastAsia="fr-FR"/>
              </w:rPr>
              <w:t>≤ 1 business Day</w:t>
            </w:r>
          </w:p>
        </w:tc>
        <w:tc>
          <w:tcPr>
            <w:tcW w:w="0" w:type="auto"/>
            <w:tcBorders>
              <w:top w:val="nil"/>
              <w:left w:val="nil"/>
              <w:bottom w:val="single" w:sz="8" w:space="0" w:color="000000"/>
              <w:right w:val="single" w:sz="8" w:space="0" w:color="000000"/>
            </w:tcBorders>
            <w:tcMar>
              <w:top w:w="0" w:type="dxa"/>
              <w:left w:w="120" w:type="dxa"/>
              <w:bottom w:w="0" w:type="dxa"/>
              <w:right w:w="120" w:type="dxa"/>
            </w:tcMar>
          </w:tcPr>
          <w:p w14:paraId="664E471C" w14:textId="77777777" w:rsidR="00F55443" w:rsidRPr="00404D6D" w:rsidRDefault="00F55443" w:rsidP="009D7A0A">
            <w:pPr>
              <w:spacing w:before="120"/>
              <w:rPr>
                <w:rFonts w:cs="SimSun"/>
                <w:color w:val="000000"/>
                <w:lang w:eastAsia="fr-FR"/>
              </w:rPr>
            </w:pPr>
            <w:r w:rsidRPr="00404D6D">
              <w:rPr>
                <w:rFonts w:cs="SimSun"/>
                <w:color w:val="000000"/>
                <w:lang w:eastAsia="fr-FR"/>
              </w:rPr>
              <w:t>≤ 20 hours in Support Operating Hours</w:t>
            </w:r>
          </w:p>
        </w:tc>
      </w:tr>
    </w:tbl>
    <w:p w14:paraId="10D009C8" w14:textId="77777777" w:rsidR="00F55443" w:rsidRPr="00404D6D" w:rsidRDefault="00F55443" w:rsidP="00996DCF">
      <w:pPr>
        <w:widowControl/>
        <w:spacing w:before="120" w:after="240"/>
        <w:ind w:firstLine="357"/>
      </w:pPr>
      <w:r w:rsidRPr="00404D6D">
        <w:t>Incident Resolution means a fix, workaround, or recovery support.</w:t>
      </w:r>
    </w:p>
    <w:p w14:paraId="1813E6A5" w14:textId="77777777" w:rsidR="00C279ED" w:rsidRPr="00404D6D" w:rsidRDefault="00C279ED" w:rsidP="00996DCF">
      <w:pPr>
        <w:widowControl/>
        <w:rPr>
          <w:u w:val="single"/>
        </w:rPr>
      </w:pPr>
      <w:r w:rsidRPr="00404D6D">
        <w:rPr>
          <w:u w:val="single"/>
        </w:rPr>
        <w:t>Exceptions</w:t>
      </w:r>
    </w:p>
    <w:p w14:paraId="4E840921" w14:textId="77777777" w:rsidR="00C279ED" w:rsidRPr="00404D6D" w:rsidRDefault="00C279ED" w:rsidP="00744FF5">
      <w:pPr>
        <w:widowControl/>
        <w:spacing w:after="40"/>
      </w:pPr>
      <w:r w:rsidRPr="00404D6D">
        <w:t>The support service does not cover interventions due to deterioration or malfunction resulting from the following events</w:t>
      </w:r>
      <w:r w:rsidR="00BC25B3" w:rsidRPr="00404D6D">
        <w:t>:</w:t>
      </w:r>
    </w:p>
    <w:p w14:paraId="3A5F11E1" w14:textId="77777777" w:rsidR="00C279ED" w:rsidRPr="00404D6D" w:rsidRDefault="00C279ED" w:rsidP="00744FF5">
      <w:pPr>
        <w:widowControl/>
        <w:spacing w:after="40"/>
        <w:ind w:left="284"/>
      </w:pPr>
      <w:r w:rsidRPr="00404D6D">
        <w:t>(</w:t>
      </w:r>
      <w:proofErr w:type="spellStart"/>
      <w:r w:rsidRPr="00404D6D">
        <w:t>i</w:t>
      </w:r>
      <w:proofErr w:type="spellEnd"/>
      <w:r w:rsidRPr="00404D6D">
        <w:t xml:space="preserve">) failure to use the Software and, in general, any use that does not comply with the Documentation and the EIM Rules, or whose use is manifestly unreasonable or disproportionate to the characteristics of the Software; </w:t>
      </w:r>
    </w:p>
    <w:p w14:paraId="6C3DA4E0" w14:textId="77777777" w:rsidR="00C279ED" w:rsidRPr="00404D6D" w:rsidRDefault="00C279ED" w:rsidP="00744FF5">
      <w:pPr>
        <w:widowControl/>
        <w:spacing w:after="40"/>
        <w:ind w:left="284"/>
      </w:pPr>
      <w:r w:rsidRPr="00404D6D">
        <w:t xml:space="preserve">(ii) any assistance operation carried out by a person outside Euronext or not authorised by it; </w:t>
      </w:r>
    </w:p>
    <w:p w14:paraId="13EB11CD" w14:textId="77777777" w:rsidR="00C279ED" w:rsidRPr="00404D6D" w:rsidRDefault="00C279ED" w:rsidP="00744FF5">
      <w:pPr>
        <w:widowControl/>
        <w:spacing w:after="40"/>
        <w:ind w:left="284"/>
      </w:pPr>
      <w:r w:rsidRPr="00404D6D">
        <w:t>(iii) the use of unsuitable servers, CPUs, peripherals, controllers or accessories; (</w:t>
      </w:r>
    </w:p>
    <w:p w14:paraId="3C1692A8" w14:textId="77777777" w:rsidR="00C279ED" w:rsidRPr="00404D6D" w:rsidRDefault="00C279ED" w:rsidP="00744FF5">
      <w:pPr>
        <w:widowControl/>
        <w:spacing w:after="40"/>
        <w:ind w:left="284"/>
      </w:pPr>
      <w:r w:rsidRPr="00404D6D">
        <w:t>(iv) damage caused by incompatibility or malfunction of the Client's software connected to the Software;</w:t>
      </w:r>
    </w:p>
    <w:p w14:paraId="4904FED0" w14:textId="77777777" w:rsidR="00C279ED" w:rsidRPr="00404D6D" w:rsidRDefault="00C279ED" w:rsidP="00744FF5">
      <w:pPr>
        <w:widowControl/>
        <w:spacing w:after="40"/>
        <w:ind w:left="284"/>
      </w:pPr>
      <w:r w:rsidRPr="00404D6D">
        <w:t xml:space="preserve">(v) any connection work and/or repairs to the Software not attributable to Euronext; </w:t>
      </w:r>
    </w:p>
    <w:p w14:paraId="5FB04BD9" w14:textId="77777777" w:rsidR="00C279ED" w:rsidRPr="00404D6D" w:rsidRDefault="00C279ED" w:rsidP="00744FF5">
      <w:pPr>
        <w:widowControl/>
        <w:spacing w:after="40"/>
        <w:ind w:left="284"/>
      </w:pPr>
      <w:r w:rsidRPr="00404D6D">
        <w:t xml:space="preserve">(vi) any work (labour and travel) requested outside Euronext's working hours. </w:t>
      </w:r>
    </w:p>
    <w:p w14:paraId="095ABF51" w14:textId="77777777" w:rsidR="00C279ED" w:rsidRPr="00404D6D" w:rsidRDefault="00C279ED" w:rsidP="00744FF5">
      <w:pPr>
        <w:widowControl/>
        <w:spacing w:after="40"/>
      </w:pPr>
      <w:r w:rsidRPr="00404D6D">
        <w:t xml:space="preserve">Without prejudice to the contractual provisions, any intervention </w:t>
      </w:r>
      <w:r w:rsidR="00BC25B3" w:rsidRPr="00404D6D">
        <w:t>arising out of a</w:t>
      </w:r>
      <w:r w:rsidRPr="00404D6D">
        <w:t xml:space="preserve"> deterioration or malfunction caused by the occurrence of one of the above-mentioned cases will be invoiced additionally by Euronext at the rate applicable on the day of the intervention. Euronext shall have no obligation concerning deterioration or malfunction </w:t>
      </w:r>
      <w:r w:rsidR="00BC25B3" w:rsidRPr="00404D6D">
        <w:t xml:space="preserve">due to </w:t>
      </w:r>
      <w:r w:rsidRPr="00404D6D">
        <w:t>the occurrence of one of the cases mentioned above.</w:t>
      </w:r>
    </w:p>
    <w:p w14:paraId="796A4716" w14:textId="77777777" w:rsidR="00BC25B3" w:rsidRPr="00404D6D" w:rsidRDefault="00BC25B3" w:rsidP="009847A2">
      <w:pPr>
        <w:widowControl/>
        <w:spacing w:before="60"/>
      </w:pPr>
    </w:p>
    <w:p w14:paraId="7D360DD3" w14:textId="77777777" w:rsidR="00365912" w:rsidRPr="00404D6D" w:rsidRDefault="00365912" w:rsidP="009847A2">
      <w:pPr>
        <w:keepNext/>
        <w:widowControl/>
        <w:numPr>
          <w:ilvl w:val="0"/>
          <w:numId w:val="20"/>
        </w:numPr>
        <w:spacing w:before="120" w:after="240"/>
        <w:ind w:left="714" w:hanging="357"/>
        <w:outlineLvl w:val="0"/>
        <w:rPr>
          <w:b/>
          <w:bCs/>
          <w:caps/>
        </w:rPr>
      </w:pPr>
      <w:bookmarkStart w:id="12" w:name="_Toc475527535"/>
      <w:bookmarkStart w:id="13" w:name="_Toc479083636"/>
      <w:r w:rsidRPr="00404D6D">
        <w:rPr>
          <w:b/>
          <w:bCs/>
          <w:caps/>
        </w:rPr>
        <w:t>Contingency procedure</w:t>
      </w:r>
      <w:bookmarkEnd w:id="12"/>
      <w:bookmarkEnd w:id="13"/>
    </w:p>
    <w:p w14:paraId="1DBD5B27" w14:textId="77777777" w:rsidR="00365912" w:rsidRPr="00404D6D" w:rsidRDefault="00365912" w:rsidP="00365912">
      <w:pPr>
        <w:widowControl/>
        <w:spacing w:after="120"/>
        <w:rPr>
          <w:b/>
        </w:rPr>
      </w:pPr>
      <w:r w:rsidRPr="00404D6D">
        <w:rPr>
          <w:b/>
        </w:rPr>
        <w:t>In the event that any Severity 1 or 2 Incident occurs two (2) hours prior to critical delivery timeline of Storage Certificates as per the Clearing Rules</w:t>
      </w:r>
      <w:r w:rsidRPr="00404D6D">
        <w:rPr>
          <w:rStyle w:val="Appelnotedebasdep"/>
          <w:b/>
        </w:rPr>
        <w:footnoteReference w:id="1"/>
      </w:r>
      <w:r w:rsidRPr="00404D6D">
        <w:rPr>
          <w:b/>
        </w:rPr>
        <w:t xml:space="preserve">, </w:t>
      </w:r>
      <w:r w:rsidR="008F5FE1" w:rsidRPr="00404D6D">
        <w:rPr>
          <w:b/>
        </w:rPr>
        <w:t xml:space="preserve">the Client accepts without </w:t>
      </w:r>
      <w:r w:rsidR="00D511B4" w:rsidRPr="00404D6D">
        <w:rPr>
          <w:b/>
        </w:rPr>
        <w:t>any caveat</w:t>
      </w:r>
      <w:r w:rsidR="008F5FE1" w:rsidRPr="00404D6D">
        <w:rPr>
          <w:b/>
        </w:rPr>
        <w:t xml:space="preserve"> that </w:t>
      </w:r>
      <w:r w:rsidRPr="00404D6D">
        <w:rPr>
          <w:b/>
        </w:rPr>
        <w:t xml:space="preserve">the Clearing Organisation and the Client shall automatically apply the present contingency procedure. </w:t>
      </w:r>
    </w:p>
    <w:p w14:paraId="045EB89E" w14:textId="5E430ABC" w:rsidR="00365912" w:rsidRPr="00404D6D" w:rsidRDefault="00365912" w:rsidP="00365912">
      <w:pPr>
        <w:widowControl/>
        <w:spacing w:after="120"/>
      </w:pPr>
      <w:r w:rsidRPr="00404D6D">
        <w:t xml:space="preserve">The Clearing Organisation and the Clients must use the alternative </w:t>
      </w:r>
      <w:r w:rsidR="008F5FE1" w:rsidRPr="00404D6D">
        <w:t xml:space="preserve">procedure </w:t>
      </w:r>
      <w:r w:rsidRPr="00404D6D">
        <w:t xml:space="preserve">by email for the issuance of Storage Certificates as a workaround solution, as described in the Clearing Rules (including but not limited to any modification of Storage Certificates which have been previously approved by the Clearing </w:t>
      </w:r>
      <w:r w:rsidRPr="00404D6D">
        <w:lastRenderedPageBreak/>
        <w:t>Organisation through the Services</w:t>
      </w:r>
      <w:r w:rsidR="00C83886" w:rsidRPr="00404D6D">
        <w:t>)</w:t>
      </w:r>
      <w:r w:rsidR="008F5FE1" w:rsidRPr="00404D6D">
        <w:t xml:space="preserve"> or those of the Clearing Organisation</w:t>
      </w:r>
      <w:r w:rsidRPr="00404D6D">
        <w:t>. The Clearing Organi</w:t>
      </w:r>
      <w:r w:rsidR="008F5FE1" w:rsidRPr="00404D6D">
        <w:t>s</w:t>
      </w:r>
      <w:r w:rsidRPr="00404D6D">
        <w:t>ation will communicate the technical disruption status by email to Clients.</w:t>
      </w:r>
    </w:p>
    <w:p w14:paraId="40DD49E2" w14:textId="08707470" w:rsidR="00365912" w:rsidRPr="00404D6D" w:rsidRDefault="00365912" w:rsidP="00365912">
      <w:pPr>
        <w:widowControl/>
        <w:spacing w:after="120"/>
      </w:pPr>
    </w:p>
    <w:p w14:paraId="04683DB2" w14:textId="77777777" w:rsidR="00C56570" w:rsidRPr="00404D6D" w:rsidRDefault="00C56570" w:rsidP="007060BA">
      <w:pPr>
        <w:pStyle w:val="LWHead1"/>
        <w:numPr>
          <w:ilvl w:val="0"/>
          <w:numId w:val="77"/>
        </w:numPr>
        <w:pBdr>
          <w:top w:val="single" w:sz="4" w:space="1" w:color="auto"/>
          <w:left w:val="single" w:sz="4" w:space="4" w:color="auto"/>
          <w:bottom w:val="single" w:sz="4" w:space="1" w:color="auto"/>
          <w:right w:val="single" w:sz="4" w:space="4" w:color="auto"/>
        </w:pBdr>
        <w:spacing w:after="120"/>
        <w:rPr>
          <w:snapToGrid w:val="0"/>
        </w:rPr>
      </w:pPr>
      <w:bookmarkStart w:id="14" w:name="_Toc479083637"/>
      <w:r w:rsidRPr="00404D6D">
        <w:rPr>
          <w:snapToGrid w:val="0"/>
        </w:rPr>
        <w:t>CHARGES</w:t>
      </w:r>
      <w:bookmarkEnd w:id="14"/>
    </w:p>
    <w:p w14:paraId="151C4957" w14:textId="534966E0" w:rsidR="001E0D4B" w:rsidRPr="000F3129" w:rsidRDefault="007060BA" w:rsidP="00D511B4">
      <w:pPr>
        <w:pStyle w:val="LWHead2Text"/>
        <w:spacing w:after="120"/>
        <w:ind w:left="0"/>
      </w:pPr>
      <w:r w:rsidRPr="00404D6D">
        <w:t xml:space="preserve">The Services are provided </w:t>
      </w:r>
      <w:r w:rsidR="001E0D4B" w:rsidRPr="00404D6D">
        <w:t>for the amount equal to</w:t>
      </w:r>
      <w:r w:rsidR="001E0D4B" w:rsidRPr="008D4EAB">
        <w:t xml:space="preserve">: </w:t>
      </w:r>
      <w:r w:rsidR="00304D06">
        <w:t xml:space="preserve">Euros </w:t>
      </w:r>
      <w:r w:rsidR="001F15A8">
        <w:t>25</w:t>
      </w:r>
      <w:r w:rsidR="00304D06">
        <w:t>0</w:t>
      </w:r>
      <w:r w:rsidR="00CF74C5">
        <w:t>/year</w:t>
      </w:r>
      <w:r w:rsidR="00082800">
        <w:t xml:space="preserve"> (for five Authorised Users)</w:t>
      </w:r>
    </w:p>
    <w:p w14:paraId="2E1379EE" w14:textId="2A164A23" w:rsidR="00C12266" w:rsidRPr="008D4EAB" w:rsidRDefault="001E0D4B" w:rsidP="00D511B4">
      <w:pPr>
        <w:pStyle w:val="LWHead2Text"/>
        <w:spacing w:after="120"/>
        <w:ind w:left="0"/>
      </w:pPr>
      <w:r w:rsidRPr="008D4EAB">
        <w:t xml:space="preserve">The Services are also subject to the applicable fee grid </w:t>
      </w:r>
      <w:r w:rsidR="007060BA" w:rsidRPr="008D4EAB">
        <w:t xml:space="preserve">and/or </w:t>
      </w:r>
      <w:r w:rsidR="00B14028" w:rsidRPr="008D4EAB">
        <w:t xml:space="preserve">the fees as set </w:t>
      </w:r>
      <w:r w:rsidR="007060BA" w:rsidRPr="008D4EAB">
        <w:t>out in the public price list on the Euronext website.</w:t>
      </w:r>
    </w:p>
    <w:p w14:paraId="3C397601" w14:textId="77777777" w:rsidR="00C56570" w:rsidRPr="008D4EAB" w:rsidRDefault="00C56570" w:rsidP="00C83886">
      <w:pPr>
        <w:pStyle w:val="LWHead2Text"/>
        <w:spacing w:after="120"/>
        <w:ind w:left="0"/>
        <w:rPr>
          <w:bCs/>
        </w:rPr>
      </w:pPr>
      <w:r w:rsidRPr="008D4EAB">
        <w:rPr>
          <w:bCs/>
        </w:rPr>
        <w:t xml:space="preserve">Charges may vary in accordance with the terms set out in the </w:t>
      </w:r>
      <w:r w:rsidR="004173BE" w:rsidRPr="008D4EAB">
        <w:rPr>
          <w:bCs/>
        </w:rPr>
        <w:t xml:space="preserve">General </w:t>
      </w:r>
      <w:r w:rsidRPr="008D4EAB">
        <w:rPr>
          <w:bCs/>
        </w:rPr>
        <w:t>Terms and Conditions.</w:t>
      </w:r>
    </w:p>
    <w:p w14:paraId="408FDE1F" w14:textId="77777777" w:rsidR="009C3268" w:rsidRPr="008D4EAB" w:rsidRDefault="009C3268" w:rsidP="009C3268"/>
    <w:p w14:paraId="6A492BEB" w14:textId="77777777" w:rsidR="009C3268" w:rsidRPr="008D4EAB" w:rsidRDefault="009C3268" w:rsidP="009C3268">
      <w:pPr>
        <w:pStyle w:val="LWHead1"/>
        <w:numPr>
          <w:ilvl w:val="0"/>
          <w:numId w:val="77"/>
        </w:numPr>
        <w:pBdr>
          <w:top w:val="single" w:sz="4" w:space="1" w:color="auto"/>
          <w:left w:val="single" w:sz="4" w:space="4" w:color="auto"/>
          <w:bottom w:val="single" w:sz="4" w:space="1" w:color="auto"/>
          <w:right w:val="single" w:sz="4" w:space="4" w:color="auto"/>
        </w:pBdr>
        <w:spacing w:after="120"/>
        <w:rPr>
          <w:snapToGrid w:val="0"/>
        </w:rPr>
      </w:pPr>
      <w:r w:rsidRPr="008D4EAB">
        <w:rPr>
          <w:snapToGrid w:val="0"/>
        </w:rPr>
        <w:t>TERM</w:t>
      </w:r>
    </w:p>
    <w:p w14:paraId="2D148457" w14:textId="5666C013" w:rsidR="009C3268" w:rsidRPr="008D4EAB" w:rsidRDefault="009C3268" w:rsidP="009C3268">
      <w:pPr>
        <w:spacing w:after="60"/>
      </w:pPr>
      <w:r w:rsidRPr="008D4EAB">
        <w:t>The Parties hereby agree that the present Order Form and Description of Services</w:t>
      </w:r>
      <w:r w:rsidR="00F84BEA" w:rsidRPr="008D4EAB">
        <w:t>,</w:t>
      </w:r>
      <w:r w:rsidRPr="008D4EAB">
        <w:t xml:space="preserve"> and the Agreement enter into effect on </w:t>
      </w:r>
      <w:r w:rsidR="00304D06">
        <w:t>July 1</w:t>
      </w:r>
      <w:r w:rsidR="00304D06" w:rsidRPr="00304D06">
        <w:rPr>
          <w:vertAlign w:val="superscript"/>
        </w:rPr>
        <w:t>st</w:t>
      </w:r>
      <w:r w:rsidR="00304D06">
        <w:t>, 2024</w:t>
      </w:r>
      <w:r w:rsidRPr="000F3129">
        <w:t>.</w:t>
      </w:r>
      <w:r w:rsidRPr="008D4EAB">
        <w:t xml:space="preserve"> (the “</w:t>
      </w:r>
      <w:r w:rsidRPr="008D4EAB">
        <w:rPr>
          <w:b/>
        </w:rPr>
        <w:t>Effective Date</w:t>
      </w:r>
      <w:r w:rsidRPr="008D4EAB">
        <w:t>”).</w:t>
      </w:r>
    </w:p>
    <w:p w14:paraId="43D3B065" w14:textId="77777777" w:rsidR="009C3268" w:rsidRDefault="009C3268" w:rsidP="009C3268">
      <w:pPr>
        <w:pStyle w:val="LWHead2Text"/>
        <w:spacing w:after="60"/>
        <w:ind w:left="0"/>
      </w:pPr>
      <w:r w:rsidRPr="008D4EAB">
        <w:t>The duration of the Services covered by this Order Form</w:t>
      </w:r>
      <w:r w:rsidRPr="009C3268">
        <w:t xml:space="preserve"> and Description of Services is unlimited from the aforementioned Effective Date. </w:t>
      </w:r>
    </w:p>
    <w:p w14:paraId="08A70607" w14:textId="698191AE" w:rsidR="009C3268" w:rsidRDefault="009C3268" w:rsidP="009C3268">
      <w:pPr>
        <w:pStyle w:val="LWHead2Text"/>
        <w:spacing w:after="60"/>
        <w:ind w:left="0"/>
      </w:pPr>
      <w:r w:rsidRPr="009C3268">
        <w:t>The term of the Services shall end in accordance with the conditions set out in the Agreement or in the event Euronext notifies to the Client or the Authorized User cease of EIM System use.</w:t>
      </w:r>
    </w:p>
    <w:p w14:paraId="433B911E" w14:textId="77777777" w:rsidR="00F84BEA" w:rsidRDefault="00F84BEA" w:rsidP="009C3268">
      <w:pPr>
        <w:pStyle w:val="LWHead2Text"/>
        <w:spacing w:after="60"/>
        <w:ind w:left="0"/>
        <w:rPr>
          <w:bCs/>
        </w:rPr>
      </w:pPr>
    </w:p>
    <w:p w14:paraId="4F894D53" w14:textId="77777777" w:rsidR="00C56570" w:rsidRPr="007060BA" w:rsidRDefault="00C56570" w:rsidP="009C3268">
      <w:pPr>
        <w:pStyle w:val="LWHead1"/>
        <w:numPr>
          <w:ilvl w:val="0"/>
          <w:numId w:val="77"/>
        </w:numPr>
        <w:pBdr>
          <w:top w:val="single" w:sz="4" w:space="1" w:color="auto"/>
          <w:left w:val="single" w:sz="4" w:space="4" w:color="auto"/>
          <w:bottom w:val="single" w:sz="4" w:space="1" w:color="auto"/>
          <w:right w:val="single" w:sz="4" w:space="4" w:color="auto"/>
        </w:pBdr>
        <w:spacing w:after="120"/>
        <w:rPr>
          <w:snapToGrid w:val="0"/>
        </w:rPr>
      </w:pPr>
      <w:bookmarkStart w:id="15" w:name="_Toc479083639"/>
      <w:r w:rsidRPr="007060BA">
        <w:rPr>
          <w:snapToGrid w:val="0"/>
        </w:rPr>
        <w:t>GoVERNING LAW AND JURISDICTION</w:t>
      </w:r>
      <w:bookmarkEnd w:id="15"/>
    </w:p>
    <w:p w14:paraId="61684D7B" w14:textId="1B55B3C6" w:rsidR="00C56570" w:rsidRPr="00B7349C" w:rsidRDefault="00C56570" w:rsidP="009847A2">
      <w:pPr>
        <w:pStyle w:val="LWHead2Text"/>
        <w:spacing w:after="120"/>
        <w:ind w:left="0"/>
      </w:pPr>
      <w:r w:rsidRPr="00A24AC5">
        <w:t xml:space="preserve">The construction, validity and performance of </w:t>
      </w:r>
      <w:r w:rsidR="009C3268" w:rsidRPr="009C3268">
        <w:t>t</w:t>
      </w:r>
      <w:r w:rsidRPr="009C3268">
        <w:t>his</w:t>
      </w:r>
      <w:r w:rsidRPr="00B7349C">
        <w:t xml:space="preserve"> Agreement shall be governed in all respects by the laws of </w:t>
      </w:r>
      <w:r>
        <w:t>France</w:t>
      </w:r>
      <w:r w:rsidRPr="00B7349C">
        <w:t>.</w:t>
      </w:r>
    </w:p>
    <w:p w14:paraId="797149D6" w14:textId="125CB5EF" w:rsidR="00501598" w:rsidRPr="00404D6D" w:rsidRDefault="00C56570" w:rsidP="009847A2">
      <w:pPr>
        <w:pStyle w:val="LWHead2Text"/>
        <w:spacing w:after="120"/>
        <w:ind w:left="0"/>
      </w:pPr>
      <w:r>
        <w:t>The French C</w:t>
      </w:r>
      <w:r w:rsidRPr="00B7349C">
        <w:t xml:space="preserve">ourts shall have </w:t>
      </w:r>
      <w:r w:rsidRPr="00404D6D">
        <w:t xml:space="preserve">exclusive jurisdiction to settle any dispute, controversy or claim arising </w:t>
      </w:r>
      <w:r w:rsidR="00F42C48" w:rsidRPr="00404D6D">
        <w:t xml:space="preserve">out of </w:t>
      </w:r>
      <w:r w:rsidRPr="00404D6D">
        <w:t>or in connection with this Agreement</w:t>
      </w:r>
      <w:r w:rsidR="006120C6" w:rsidRPr="00404D6D">
        <w:t>.</w:t>
      </w:r>
    </w:p>
    <w:p w14:paraId="57F2C89E" w14:textId="77777777" w:rsidR="00F84BEA" w:rsidRPr="00404D6D" w:rsidRDefault="00F84BEA" w:rsidP="009847A2">
      <w:pPr>
        <w:pStyle w:val="LWHead2Text"/>
        <w:spacing w:after="120"/>
        <w:ind w:left="0"/>
      </w:pPr>
    </w:p>
    <w:p w14:paraId="0A2A9500" w14:textId="0A72ECD6" w:rsidR="00C56570" w:rsidRPr="00404D6D" w:rsidRDefault="00F42C48" w:rsidP="009C3268">
      <w:pPr>
        <w:pStyle w:val="LWHead1"/>
        <w:numPr>
          <w:ilvl w:val="0"/>
          <w:numId w:val="77"/>
        </w:numPr>
        <w:pBdr>
          <w:top w:val="single" w:sz="4" w:space="1" w:color="auto"/>
          <w:left w:val="single" w:sz="4" w:space="4" w:color="auto"/>
          <w:bottom w:val="single" w:sz="4" w:space="1" w:color="auto"/>
          <w:right w:val="single" w:sz="4" w:space="4" w:color="auto"/>
        </w:pBdr>
        <w:spacing w:after="120"/>
        <w:rPr>
          <w:snapToGrid w:val="0"/>
        </w:rPr>
      </w:pPr>
      <w:bookmarkStart w:id="16" w:name="_Toc479083640"/>
      <w:r w:rsidRPr="00404D6D">
        <w:rPr>
          <w:snapToGrid w:val="0"/>
        </w:rPr>
        <w:t>CONTRACTUAL DOCUMENTS</w:t>
      </w:r>
      <w:bookmarkEnd w:id="16"/>
    </w:p>
    <w:p w14:paraId="1EA2D707" w14:textId="77777777" w:rsidR="00587D81" w:rsidRPr="00404D6D" w:rsidRDefault="008636E7" w:rsidP="004A6266">
      <w:pPr>
        <w:pStyle w:val="LWHead2Text"/>
        <w:spacing w:after="60"/>
        <w:ind w:left="0"/>
      </w:pPr>
      <w:r w:rsidRPr="00404D6D">
        <w:t xml:space="preserve">The Agreement </w:t>
      </w:r>
      <w:r w:rsidR="00ED7E04" w:rsidRPr="00404D6D">
        <w:t>consists</w:t>
      </w:r>
      <w:r w:rsidRPr="00404D6D">
        <w:t xml:space="preserve"> of:</w:t>
      </w:r>
    </w:p>
    <w:p w14:paraId="28EB82F2" w14:textId="0380618E" w:rsidR="00587D81" w:rsidRPr="00404D6D" w:rsidRDefault="008636E7" w:rsidP="004A6266">
      <w:pPr>
        <w:pStyle w:val="LWHead2Text"/>
        <w:numPr>
          <w:ilvl w:val="0"/>
          <w:numId w:val="40"/>
        </w:numPr>
        <w:spacing w:after="60"/>
      </w:pPr>
      <w:r w:rsidRPr="00404D6D">
        <w:t>The Order Form and Description of Services</w:t>
      </w:r>
      <w:r w:rsidR="00720204" w:rsidRPr="00404D6D">
        <w:t>; and</w:t>
      </w:r>
    </w:p>
    <w:p w14:paraId="559B6716" w14:textId="25C79911" w:rsidR="00720204" w:rsidRPr="00404D6D" w:rsidRDefault="00720204" w:rsidP="004A6266">
      <w:pPr>
        <w:pStyle w:val="LWHead2Text"/>
        <w:numPr>
          <w:ilvl w:val="0"/>
          <w:numId w:val="40"/>
        </w:numPr>
        <w:spacing w:after="60"/>
      </w:pPr>
      <w:r w:rsidRPr="00404D6D">
        <w:t>The General Terms and Conditions</w:t>
      </w:r>
      <w:r w:rsidRPr="00404D6D">
        <w:rPr>
          <w:lang w:val="en-US"/>
        </w:rPr>
        <w:t xml:space="preserve"> and any and all appendices and other addenda to it as may be varied from time to time in accordance with the provisions of the Agreement</w:t>
      </w:r>
      <w:r w:rsidR="004F43EA">
        <w:rPr>
          <w:lang w:val="en-US"/>
        </w:rPr>
        <w:t>.</w:t>
      </w:r>
    </w:p>
    <w:p w14:paraId="425883C7" w14:textId="6F2B42D9" w:rsidR="00C56570" w:rsidRDefault="00282CD3" w:rsidP="009C3268">
      <w:r w:rsidRPr="00404D6D">
        <w:t xml:space="preserve">In case of any conflict or discrepancy </w:t>
      </w:r>
      <w:r w:rsidR="009847A2" w:rsidRPr="00404D6D">
        <w:t>the terms of the General Terms and Conditions and the terms of the Order Forms and Description of Services, the terms of the Order Form and the Description of Services shall prevail over the General Terms and Conditions</w:t>
      </w:r>
      <w:r w:rsidR="00C56570" w:rsidRPr="00404D6D">
        <w:t>.</w:t>
      </w:r>
    </w:p>
    <w:p w14:paraId="7ED9E3CB" w14:textId="77777777" w:rsidR="004A6266" w:rsidRDefault="004A6266" w:rsidP="00C56570">
      <w:pPr>
        <w:pStyle w:val="LWHead2Text"/>
        <w:ind w:left="0"/>
      </w:pPr>
    </w:p>
    <w:tbl>
      <w:tblPr>
        <w:tblW w:w="0" w:type="auto"/>
        <w:jc w:val="center"/>
        <w:tblLook w:val="04A0" w:firstRow="1" w:lastRow="0" w:firstColumn="1" w:lastColumn="0" w:noHBand="0" w:noVBand="1"/>
      </w:tblPr>
      <w:tblGrid>
        <w:gridCol w:w="4514"/>
        <w:gridCol w:w="4515"/>
      </w:tblGrid>
      <w:tr w:rsidR="00C56570" w:rsidRPr="00E9628D" w14:paraId="13AC3A85" w14:textId="77777777" w:rsidTr="00CB0E8E">
        <w:trPr>
          <w:jc w:val="center"/>
        </w:trPr>
        <w:tc>
          <w:tcPr>
            <w:tcW w:w="4622" w:type="dxa"/>
            <w:shd w:val="clear" w:color="auto" w:fill="auto"/>
          </w:tcPr>
          <w:p w14:paraId="0804D7DD" w14:textId="77777777" w:rsidR="00C56570" w:rsidRPr="00E9628D" w:rsidRDefault="00C56570" w:rsidP="00677860">
            <w:pPr>
              <w:spacing w:after="120"/>
              <w:rPr>
                <w:b/>
              </w:rPr>
            </w:pPr>
            <w:r w:rsidRPr="00E9628D">
              <w:rPr>
                <w:b/>
              </w:rPr>
              <w:t>EURONEXT</w:t>
            </w:r>
            <w:r w:rsidR="00F55443" w:rsidRPr="00E9628D">
              <w:rPr>
                <w:b/>
              </w:rPr>
              <w:t xml:space="preserve"> </w:t>
            </w:r>
            <w:r w:rsidR="00BC05CE" w:rsidRPr="00E9628D">
              <w:rPr>
                <w:b/>
              </w:rPr>
              <w:t>PARIS SA</w:t>
            </w:r>
          </w:p>
          <w:p w14:paraId="3CD9E92A" w14:textId="77777777" w:rsidR="000C4A3B" w:rsidRPr="00E9628D" w:rsidRDefault="000C4A3B" w:rsidP="00677860">
            <w:pPr>
              <w:spacing w:after="120"/>
              <w:rPr>
                <w:b/>
              </w:rPr>
            </w:pPr>
          </w:p>
          <w:p w14:paraId="0ED2CCB9" w14:textId="77777777" w:rsidR="00D543A4" w:rsidRDefault="00D543A4" w:rsidP="00677860">
            <w:pPr>
              <w:spacing w:after="120"/>
              <w:rPr>
                <w:b/>
              </w:rPr>
            </w:pPr>
          </w:p>
          <w:p w14:paraId="134CE54A" w14:textId="77777777" w:rsidR="00744FF5" w:rsidRPr="00E9628D" w:rsidRDefault="00744FF5" w:rsidP="00677860">
            <w:pPr>
              <w:spacing w:after="120"/>
              <w:rPr>
                <w:b/>
              </w:rPr>
            </w:pPr>
          </w:p>
          <w:p w14:paraId="0038AD31" w14:textId="77777777" w:rsidR="00C56570" w:rsidRPr="00E9628D" w:rsidRDefault="00FA2C9F" w:rsidP="00FA2C9F">
            <w:pPr>
              <w:spacing w:after="120"/>
              <w:rPr>
                <w:b/>
              </w:rPr>
            </w:pPr>
            <w:r w:rsidRPr="00E9628D">
              <w:rPr>
                <w:b/>
              </w:rPr>
              <w:t>Signature of</w:t>
            </w:r>
            <w:r w:rsidR="009E0887" w:rsidRPr="00E9628D">
              <w:rPr>
                <w:b/>
              </w:rPr>
              <w:t xml:space="preserve"> </w:t>
            </w:r>
            <w:r w:rsidR="00C56570" w:rsidRPr="00E9628D">
              <w:rPr>
                <w:b/>
              </w:rPr>
              <w:t>authorized person</w:t>
            </w:r>
          </w:p>
        </w:tc>
        <w:tc>
          <w:tcPr>
            <w:tcW w:w="4623" w:type="dxa"/>
            <w:shd w:val="clear" w:color="auto" w:fill="auto"/>
          </w:tcPr>
          <w:p w14:paraId="1958CE1A" w14:textId="77777777" w:rsidR="00C56570" w:rsidRPr="00E9628D" w:rsidRDefault="00C56570" w:rsidP="00677860">
            <w:pPr>
              <w:spacing w:after="120"/>
              <w:rPr>
                <w:b/>
              </w:rPr>
            </w:pPr>
            <w:r w:rsidRPr="00E9628D">
              <w:rPr>
                <w:b/>
              </w:rPr>
              <w:t>CLIENT</w:t>
            </w:r>
          </w:p>
          <w:p w14:paraId="7EE76FBE" w14:textId="77777777" w:rsidR="00C56570" w:rsidRPr="00E9628D" w:rsidRDefault="00C56570" w:rsidP="00677860">
            <w:pPr>
              <w:spacing w:after="120"/>
              <w:rPr>
                <w:b/>
              </w:rPr>
            </w:pPr>
          </w:p>
          <w:p w14:paraId="0FB6D25B" w14:textId="77777777" w:rsidR="00C83886" w:rsidRDefault="00C83886" w:rsidP="00677860">
            <w:pPr>
              <w:spacing w:after="120"/>
              <w:rPr>
                <w:b/>
              </w:rPr>
            </w:pPr>
          </w:p>
          <w:p w14:paraId="43AA18E5" w14:textId="77777777" w:rsidR="00744FF5" w:rsidRPr="00E9628D" w:rsidRDefault="00744FF5" w:rsidP="00677860">
            <w:pPr>
              <w:spacing w:after="120"/>
              <w:rPr>
                <w:b/>
              </w:rPr>
            </w:pPr>
          </w:p>
          <w:p w14:paraId="094ABFC9" w14:textId="77777777" w:rsidR="00C56570" w:rsidRPr="00E9628D" w:rsidRDefault="00FA2C9F" w:rsidP="00FA2C9F">
            <w:pPr>
              <w:spacing w:after="120"/>
              <w:rPr>
                <w:b/>
              </w:rPr>
            </w:pPr>
            <w:r w:rsidRPr="00E9628D">
              <w:rPr>
                <w:b/>
              </w:rPr>
              <w:t>Signature of</w:t>
            </w:r>
            <w:r w:rsidR="009E0887" w:rsidRPr="00E9628D">
              <w:rPr>
                <w:b/>
              </w:rPr>
              <w:t xml:space="preserve"> </w:t>
            </w:r>
            <w:r w:rsidR="00C56570" w:rsidRPr="00E9628D">
              <w:rPr>
                <w:b/>
              </w:rPr>
              <w:t>authorized person</w:t>
            </w:r>
          </w:p>
        </w:tc>
      </w:tr>
      <w:tr w:rsidR="00C56570" w:rsidRPr="00E9628D" w14:paraId="572D03AC" w14:textId="77777777" w:rsidTr="00CB0E8E">
        <w:trPr>
          <w:jc w:val="center"/>
        </w:trPr>
        <w:tc>
          <w:tcPr>
            <w:tcW w:w="4622" w:type="dxa"/>
            <w:shd w:val="clear" w:color="auto" w:fill="auto"/>
          </w:tcPr>
          <w:p w14:paraId="514DB225" w14:textId="77777777" w:rsidR="00C56570" w:rsidRPr="00E9628D" w:rsidRDefault="00C56570" w:rsidP="009847A2">
            <w:pPr>
              <w:spacing w:after="120"/>
              <w:jc w:val="left"/>
            </w:pPr>
            <w:r w:rsidRPr="00E9628D">
              <w:t>Print Full Name: __________________________</w:t>
            </w:r>
          </w:p>
          <w:p w14:paraId="2CB80744" w14:textId="77777777" w:rsidR="00C56570" w:rsidRPr="00E9628D" w:rsidRDefault="00C56570" w:rsidP="009847A2">
            <w:pPr>
              <w:spacing w:after="120"/>
              <w:jc w:val="left"/>
            </w:pPr>
            <w:r w:rsidRPr="00E9628D">
              <w:t>Job Title: ______________________________</w:t>
            </w:r>
          </w:p>
          <w:p w14:paraId="2AFB7CAB" w14:textId="77777777" w:rsidR="009E0887" w:rsidRPr="00E9628D" w:rsidRDefault="009E0887" w:rsidP="009847A2">
            <w:pPr>
              <w:spacing w:after="120"/>
              <w:jc w:val="left"/>
            </w:pPr>
            <w:r w:rsidRPr="00E9628D">
              <w:t>Date:</w:t>
            </w:r>
          </w:p>
        </w:tc>
        <w:tc>
          <w:tcPr>
            <w:tcW w:w="4623" w:type="dxa"/>
            <w:shd w:val="clear" w:color="auto" w:fill="auto"/>
          </w:tcPr>
          <w:p w14:paraId="0CEA721C" w14:textId="77777777" w:rsidR="00C56570" w:rsidRPr="00E9628D" w:rsidRDefault="00C56570" w:rsidP="009847A2">
            <w:pPr>
              <w:spacing w:after="120"/>
              <w:jc w:val="left"/>
            </w:pPr>
            <w:r w:rsidRPr="00E9628D">
              <w:t>Print Full Name: __________________________</w:t>
            </w:r>
          </w:p>
          <w:p w14:paraId="19284250" w14:textId="77777777" w:rsidR="00C56570" w:rsidRPr="00E9628D" w:rsidRDefault="00C56570" w:rsidP="009847A2">
            <w:pPr>
              <w:spacing w:after="120"/>
              <w:jc w:val="left"/>
            </w:pPr>
            <w:r w:rsidRPr="00E9628D">
              <w:t>Job Title: ______________________________</w:t>
            </w:r>
          </w:p>
          <w:p w14:paraId="3884BBFF" w14:textId="77777777" w:rsidR="009E0887" w:rsidRPr="00E9628D" w:rsidRDefault="009E0887" w:rsidP="009847A2">
            <w:pPr>
              <w:spacing w:after="120"/>
              <w:jc w:val="left"/>
            </w:pPr>
            <w:r w:rsidRPr="00E9628D">
              <w:t>Date:</w:t>
            </w:r>
          </w:p>
        </w:tc>
      </w:tr>
    </w:tbl>
    <w:p w14:paraId="74F2B5BF" w14:textId="77777777" w:rsidR="001400D3" w:rsidRDefault="001400D3" w:rsidP="000A7E45">
      <w:pPr>
        <w:pStyle w:val="LWHead2Text"/>
        <w:ind w:left="0"/>
      </w:pPr>
    </w:p>
    <w:p w14:paraId="1E335F8B" w14:textId="77777777" w:rsidR="00B03DC6" w:rsidRDefault="00B03DC6" w:rsidP="00B03DC6">
      <w:pPr>
        <w:pStyle w:val="LWHead2Text"/>
        <w:ind w:left="0"/>
        <w:jc w:val="center"/>
        <w:sectPr w:rsidR="00B03DC6" w:rsidSect="00E4787D">
          <w:headerReference w:type="default" r:id="rId10"/>
          <w:footerReference w:type="default" r:id="rId11"/>
          <w:pgSz w:w="11909" w:h="16834" w:code="9"/>
          <w:pgMar w:top="1440" w:right="1440" w:bottom="1440" w:left="1440" w:header="720" w:footer="720" w:gutter="0"/>
          <w:cols w:space="720"/>
          <w:docGrid w:linePitch="360"/>
        </w:sectPr>
      </w:pPr>
    </w:p>
    <w:p w14:paraId="33E5146A" w14:textId="77777777" w:rsidR="004A6266" w:rsidRPr="00AD7BE2" w:rsidRDefault="00B03DC6" w:rsidP="00AD7BE2">
      <w:pPr>
        <w:pStyle w:val="LWHead2Text"/>
        <w:spacing w:after="40"/>
        <w:ind w:left="0"/>
        <w:jc w:val="center"/>
        <w:rPr>
          <w:rFonts w:eastAsia="Times New Roman"/>
          <w:b/>
          <w:smallCaps/>
          <w:sz w:val="28"/>
          <w:szCs w:val="28"/>
          <w:lang w:val="fr-FR"/>
        </w:rPr>
      </w:pPr>
      <w:r w:rsidRPr="00AD7BE2">
        <w:rPr>
          <w:rFonts w:eastAsia="Times New Roman"/>
          <w:b/>
          <w:smallCaps/>
          <w:sz w:val="28"/>
          <w:szCs w:val="28"/>
          <w:lang w:val="fr-FR"/>
        </w:rPr>
        <w:lastRenderedPageBreak/>
        <w:t xml:space="preserve">Appendix </w:t>
      </w:r>
      <w:r w:rsidRPr="00404D6D">
        <w:rPr>
          <w:rFonts w:eastAsia="Times New Roman"/>
          <w:b/>
          <w:smallCaps/>
          <w:sz w:val="28"/>
          <w:szCs w:val="28"/>
          <w:lang w:val="fr-FR"/>
        </w:rPr>
        <w:t xml:space="preserve">1: </w:t>
      </w:r>
      <w:r w:rsidR="004A6266" w:rsidRPr="00404D6D">
        <w:rPr>
          <w:rFonts w:eastAsia="Times New Roman"/>
          <w:b/>
          <w:smallCaps/>
          <w:sz w:val="28"/>
          <w:szCs w:val="28"/>
          <w:lang w:val="fr-FR"/>
        </w:rPr>
        <w:t>MODEL FORM FOR</w:t>
      </w:r>
    </w:p>
    <w:p w14:paraId="764CF3D5" w14:textId="547DA25E" w:rsidR="00B03DC6" w:rsidRPr="009C3268" w:rsidRDefault="00B03DC6" w:rsidP="00AD7BE2">
      <w:pPr>
        <w:pStyle w:val="LWHead2Text"/>
        <w:spacing w:after="40"/>
        <w:ind w:left="0"/>
        <w:jc w:val="center"/>
        <w:rPr>
          <w:rFonts w:eastAsia="Times New Roman"/>
          <w:b/>
          <w:smallCaps/>
          <w:sz w:val="28"/>
          <w:szCs w:val="28"/>
          <w:lang w:val="en-US"/>
        </w:rPr>
      </w:pPr>
      <w:r w:rsidRPr="009C3268">
        <w:rPr>
          <w:rFonts w:eastAsia="Times New Roman"/>
          <w:b/>
          <w:smallCaps/>
          <w:sz w:val="28"/>
          <w:szCs w:val="28"/>
          <w:lang w:val="en-US"/>
        </w:rPr>
        <w:t xml:space="preserve">Member Connectivity Administrator (MCA) for Euronext </w:t>
      </w:r>
      <w:r w:rsidR="00170300" w:rsidRPr="009C3268">
        <w:rPr>
          <w:rFonts w:eastAsia="Times New Roman"/>
          <w:b/>
          <w:smallCaps/>
          <w:sz w:val="28"/>
          <w:szCs w:val="28"/>
          <w:lang w:val="en-US"/>
        </w:rPr>
        <w:t>EIM</w:t>
      </w:r>
      <w:r w:rsidRPr="009C3268">
        <w:rPr>
          <w:rFonts w:eastAsia="Times New Roman"/>
          <w:b/>
          <w:smallCaps/>
          <w:sz w:val="28"/>
          <w:szCs w:val="28"/>
          <w:lang w:val="en-US"/>
        </w:rPr>
        <w:t xml:space="preserve"> Services</w:t>
      </w:r>
    </w:p>
    <w:p w14:paraId="01331D9B" w14:textId="5D1F6537" w:rsidR="0031716D" w:rsidRPr="0031716D" w:rsidRDefault="009C3268" w:rsidP="00C83886">
      <w:pPr>
        <w:pStyle w:val="LWHead2Text"/>
        <w:ind w:left="0"/>
        <w:jc w:val="center"/>
        <w:rPr>
          <w:b/>
          <w:i/>
        </w:rPr>
      </w:pPr>
      <w:r w:rsidRPr="00CA5991">
        <w:rPr>
          <w:noProof/>
          <w:lang w:eastAsia="zh-CN"/>
        </w:rPr>
        <w:drawing>
          <wp:inline distT="0" distB="0" distL="0" distR="0" wp14:anchorId="70017C36" wp14:editId="40C83ED6">
            <wp:extent cx="9632950" cy="5103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32950" cy="5103495"/>
                    </a:xfrm>
                    <a:prstGeom prst="rect">
                      <a:avLst/>
                    </a:prstGeom>
                    <a:noFill/>
                    <a:ln>
                      <a:noFill/>
                    </a:ln>
                  </pic:spPr>
                </pic:pic>
              </a:graphicData>
            </a:graphic>
          </wp:inline>
        </w:drawing>
      </w:r>
    </w:p>
    <w:sectPr w:rsidR="0031716D" w:rsidRPr="0031716D" w:rsidSect="00B03DC6">
      <w:pgSz w:w="16834" w:h="11909"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DF127" w14:textId="77777777" w:rsidR="004F40AB" w:rsidRDefault="004F40AB">
      <w:r>
        <w:separator/>
      </w:r>
    </w:p>
    <w:p w14:paraId="603954CF" w14:textId="77777777" w:rsidR="004F40AB" w:rsidRDefault="004F40AB"/>
    <w:p w14:paraId="12777BC5" w14:textId="77777777" w:rsidR="004F40AB" w:rsidRDefault="004F40AB"/>
  </w:endnote>
  <w:endnote w:type="continuationSeparator" w:id="0">
    <w:p w14:paraId="36EA31A5" w14:textId="77777777" w:rsidR="004F40AB" w:rsidRDefault="004F40AB">
      <w:r>
        <w:continuationSeparator/>
      </w:r>
    </w:p>
    <w:p w14:paraId="517F5DB5" w14:textId="77777777" w:rsidR="004F40AB" w:rsidRDefault="004F40AB"/>
    <w:p w14:paraId="1E3ACFA2" w14:textId="77777777" w:rsidR="004F40AB" w:rsidRDefault="004F40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MS Minch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5361" w14:textId="77777777" w:rsidR="007424D1" w:rsidRDefault="007424D1">
    <w:pPr>
      <w:pStyle w:val="Pieddepage"/>
      <w:jc w:val="center"/>
    </w:pPr>
    <w:r>
      <w:fldChar w:fldCharType="begin"/>
    </w:r>
    <w:r>
      <w:instrText xml:space="preserve"> PAGE   \* MERGEFORMAT </w:instrText>
    </w:r>
    <w:r>
      <w:fldChar w:fldCharType="separate"/>
    </w:r>
    <w:r>
      <w:rPr>
        <w:noProof/>
      </w:rPr>
      <w:t>28</w:t>
    </w:r>
    <w:r>
      <w:rPr>
        <w:noProof/>
      </w:rPr>
      <w:fldChar w:fldCharType="end"/>
    </w:r>
  </w:p>
  <w:p w14:paraId="4ECD679C" w14:textId="77777777" w:rsidR="007424D1" w:rsidRDefault="007424D1" w:rsidP="00E4787D">
    <w:pPr>
      <w:pStyle w:val="Pieddepage"/>
    </w:pPr>
    <w:r>
      <w:t>Confidential</w:t>
    </w:r>
    <w:r>
      <w:tab/>
    </w:r>
    <w:r>
      <w:tab/>
    </w:r>
  </w:p>
  <w:p w14:paraId="390CAE6E" w14:textId="5144C49A" w:rsidR="007424D1" w:rsidRPr="00403B94" w:rsidRDefault="007424D1" w:rsidP="00E4787D">
    <w:pPr>
      <w:pStyle w:val="Pieddepage"/>
    </w:pPr>
    <w:r>
      <w:t>Euronext EIM Services Agreement –</w:t>
    </w:r>
    <w:r w:rsidR="004A6266">
      <w:t xml:space="preserve"> </w:t>
    </w:r>
    <w:r>
      <w:t xml:space="preserve">Order Form and Description of </w:t>
    </w:r>
    <w:r w:rsidRPr="00404D6D">
      <w:t>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508D2" w14:textId="77777777" w:rsidR="004F40AB" w:rsidRDefault="004F40AB">
      <w:r>
        <w:separator/>
      </w:r>
    </w:p>
    <w:p w14:paraId="11B03230" w14:textId="77777777" w:rsidR="004F40AB" w:rsidRDefault="004F40AB"/>
    <w:p w14:paraId="2F82235F" w14:textId="77777777" w:rsidR="004F40AB" w:rsidRDefault="004F40AB"/>
  </w:footnote>
  <w:footnote w:type="continuationSeparator" w:id="0">
    <w:p w14:paraId="73A1F0C0" w14:textId="77777777" w:rsidR="004F40AB" w:rsidRDefault="004F40AB">
      <w:r>
        <w:continuationSeparator/>
      </w:r>
    </w:p>
    <w:p w14:paraId="269DDD87" w14:textId="77777777" w:rsidR="004F40AB" w:rsidRDefault="004F40AB"/>
    <w:p w14:paraId="11484D8D" w14:textId="77777777" w:rsidR="004F40AB" w:rsidRDefault="004F40AB"/>
  </w:footnote>
  <w:footnote w:id="1">
    <w:p w14:paraId="426475CE" w14:textId="77777777" w:rsidR="007424D1" w:rsidRPr="00792FC5" w:rsidRDefault="007424D1" w:rsidP="00365912">
      <w:pPr>
        <w:pStyle w:val="Notedebasdepage"/>
        <w:ind w:left="0" w:firstLine="0"/>
        <w:jc w:val="left"/>
        <w:rPr>
          <w:sz w:val="18"/>
          <w:szCs w:val="18"/>
        </w:rPr>
      </w:pPr>
      <w:r>
        <w:rPr>
          <w:rStyle w:val="Appelnotedebasdep"/>
        </w:rPr>
        <w:footnoteRef/>
      </w:r>
      <w:r>
        <w:t xml:space="preserve"> </w:t>
      </w:r>
      <w:r w:rsidRPr="00792FC5">
        <w:rPr>
          <w:sz w:val="18"/>
          <w:szCs w:val="18"/>
        </w:rPr>
        <w:t>Timelines are clearly defined in the relevant Clearing Organisation’s Notices, which are, for Corn and Milling Wheat N°2, D-5 (5 pm) or D-1 (5 pm) for positions of +/- 100 lots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351B" w14:textId="180B2F65" w:rsidR="007424D1" w:rsidRDefault="007424D1" w:rsidP="00E4787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258E3EA"/>
    <w:lvl w:ilvl="0">
      <w:start w:val="1"/>
      <w:numFmt w:val="bullet"/>
      <w:pStyle w:val="LWBullet1"/>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A7AAAC9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1A0233"/>
    <w:multiLevelType w:val="hybridMultilevel"/>
    <w:tmpl w:val="24763678"/>
    <w:lvl w:ilvl="0" w:tplc="04090017">
      <w:start w:val="1"/>
      <w:numFmt w:val="lowerLetter"/>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3" w15:restartNumberingAfterBreak="0">
    <w:nsid w:val="01263C8D"/>
    <w:multiLevelType w:val="hybridMultilevel"/>
    <w:tmpl w:val="3A74F1B2"/>
    <w:lvl w:ilvl="0" w:tplc="04090017">
      <w:start w:val="1"/>
      <w:numFmt w:val="lowerLetter"/>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4" w15:restartNumberingAfterBreak="0">
    <w:nsid w:val="02436479"/>
    <w:multiLevelType w:val="multilevel"/>
    <w:tmpl w:val="09AA0416"/>
    <w:styleLink w:val="NumbLstBullet"/>
    <w:lvl w:ilvl="0">
      <w:start w:val="1"/>
      <w:numFmt w:val="bullet"/>
      <w:pStyle w:val="Bullet1"/>
      <w:lvlText w:val="■"/>
      <w:lvlJc w:val="left"/>
      <w:pPr>
        <w:tabs>
          <w:tab w:val="num" w:pos="340"/>
        </w:tabs>
        <w:ind w:left="340" w:hanging="340"/>
      </w:pPr>
      <w:rPr>
        <w:rFonts w:ascii="Arial" w:hAnsi="Arial" w:hint="default"/>
        <w:color w:val="008D7F"/>
      </w:rPr>
    </w:lvl>
    <w:lvl w:ilvl="1">
      <w:start w:val="1"/>
      <w:numFmt w:val="bullet"/>
      <w:pStyle w:val="Bullet2"/>
      <w:lvlText w:val="–"/>
      <w:lvlJc w:val="left"/>
      <w:pPr>
        <w:tabs>
          <w:tab w:val="num" w:pos="680"/>
        </w:tabs>
        <w:ind w:left="680" w:hanging="340"/>
      </w:pPr>
      <w:rPr>
        <w:rFonts w:ascii="Arial" w:hAnsi="Arial" w:hint="default"/>
        <w:color w:val="008D7F"/>
      </w:rPr>
    </w:lvl>
    <w:lvl w:ilvl="2">
      <w:start w:val="1"/>
      <w:numFmt w:val="bullet"/>
      <w:lvlText w:val=""/>
      <w:lvlJc w:val="left"/>
      <w:pPr>
        <w:tabs>
          <w:tab w:val="num" w:pos="1021"/>
        </w:tabs>
        <w:ind w:left="1021" w:hanging="341"/>
      </w:pPr>
      <w:rPr>
        <w:rFonts w:ascii="Symbol" w:hAnsi="Symbol" w:cs="Symbol" w:hint="default"/>
        <w:color w:val="008D7F"/>
      </w:rPr>
    </w:lvl>
    <w:lvl w:ilvl="3">
      <w:start w:val="1"/>
      <w:numFmt w:val="bullet"/>
      <w:pStyle w:val="Bullet4"/>
      <w:lvlText w:val="–"/>
      <w:lvlJc w:val="left"/>
      <w:pPr>
        <w:tabs>
          <w:tab w:val="num" w:pos="1361"/>
        </w:tabs>
        <w:ind w:left="1361" w:hanging="340"/>
      </w:pPr>
      <w:rPr>
        <w:rFonts w:ascii="Arial" w:hAnsi="Arial" w:hint="default"/>
        <w:color w:val="008D7F"/>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0248439C"/>
    <w:multiLevelType w:val="hybridMultilevel"/>
    <w:tmpl w:val="96280ABE"/>
    <w:lvl w:ilvl="0" w:tplc="CB54E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16616"/>
    <w:multiLevelType w:val="multilevel"/>
    <w:tmpl w:val="4A14495E"/>
    <w:lvl w:ilvl="0">
      <w:start w:val="1"/>
      <w:numFmt w:val="lowerLetter"/>
      <w:pStyle w:val="TableNumbered1"/>
      <w:lvlText w:val="(%1)"/>
      <w:lvlJc w:val="left"/>
      <w:pPr>
        <w:tabs>
          <w:tab w:val="num" w:pos="720"/>
        </w:tabs>
        <w:ind w:left="720" w:hanging="720"/>
      </w:pPr>
      <w:rPr>
        <w:rFonts w:ascii="Garamond" w:hAnsi="Garamond" w:hint="default"/>
        <w:caps w:val="0"/>
        <w:strike w:val="0"/>
        <w:dstrike w:val="0"/>
        <w:vanish w:val="0"/>
        <w:color w:val="000000"/>
        <w:sz w:val="22"/>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TableNumbered2"/>
      <w:lvlText w:val="(%2)"/>
      <w:lvlJc w:val="left"/>
      <w:pPr>
        <w:tabs>
          <w:tab w:val="num" w:pos="1440"/>
        </w:tabs>
        <w:ind w:left="1440" w:hanging="720"/>
      </w:pPr>
      <w:rPr>
        <w:rFonts w:ascii="Garamond" w:hAnsi="Garamond" w:hint="default"/>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720"/>
      </w:pPr>
      <w:rPr>
        <w:rFonts w:ascii="Arial" w:hAnsi="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2160" w:hanging="720"/>
      </w:pPr>
      <w:rPr>
        <w:rFonts w:ascii="Arial" w:hAnsi="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80"/>
        </w:tabs>
        <w:ind w:left="2880" w:hanging="720"/>
      </w:pPr>
      <w:rPr>
        <w:rFonts w:ascii="Arial" w:hAnsi="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600"/>
        </w:tabs>
        <w:ind w:left="3600" w:hanging="720"/>
      </w:pPr>
      <w:rPr>
        <w:rFonts w:ascii="Arial" w:hAnsi="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4320"/>
        </w:tabs>
        <w:ind w:left="4320" w:hanging="720"/>
      </w:pPr>
      <w:rPr>
        <w:rFonts w:ascii="Arial" w:hAnsi="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lvlText w:val="(%8)"/>
      <w:lvlJc w:val="left"/>
      <w:pPr>
        <w:tabs>
          <w:tab w:val="num" w:pos="5040"/>
        </w:tabs>
        <w:ind w:left="5040" w:hanging="720"/>
      </w:pPr>
      <w:rPr>
        <w:rFonts w:ascii="Arial" w:hAnsi="Arial" w:hint="default"/>
        <w:b w:val="0"/>
        <w:i w:val="0"/>
        <w:caps w:val="0"/>
        <w:strike w:val="0"/>
        <w:dstrike w:val="0"/>
        <w:vanish w:val="0"/>
        <w:color w:val="000000"/>
        <w:sz w:val="22"/>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5760"/>
        </w:tabs>
        <w:ind w:left="5760" w:hanging="720"/>
      </w:pPr>
      <w:rPr>
        <w:rFonts w:ascii="Arial" w:hAnsi="Arial" w:hint="default"/>
        <w:b w:val="0"/>
        <w:i w:val="0"/>
        <w:caps w:val="0"/>
        <w:strike w:val="0"/>
        <w:dstrike w:val="0"/>
        <w:vanish w:val="0"/>
        <w:color w:val="000000"/>
        <w:sz w:val="22"/>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58E427C"/>
    <w:multiLevelType w:val="hybridMultilevel"/>
    <w:tmpl w:val="AB5C6CAE"/>
    <w:lvl w:ilvl="0" w:tplc="4E9C0A32">
      <w:start w:val="1"/>
      <w:numFmt w:val="lowerRoman"/>
      <w:lvlText w:val="%1)"/>
      <w:lvlJc w:val="left"/>
      <w:pPr>
        <w:ind w:left="2061" w:hanging="36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8" w15:restartNumberingAfterBreak="0">
    <w:nsid w:val="061E60A9"/>
    <w:multiLevelType w:val="hybridMultilevel"/>
    <w:tmpl w:val="1E6A329A"/>
    <w:lvl w:ilvl="0" w:tplc="37BED76A">
      <w:numFmt w:val="bullet"/>
      <w:lvlText w:val="-"/>
      <w:lvlJc w:val="left"/>
      <w:pPr>
        <w:ind w:left="720" w:hanging="360"/>
      </w:pPr>
      <w:rPr>
        <w:rFonts w:ascii="Garamond" w:eastAsia="Times New Roman" w:hAnsi="Garamond"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E658EC"/>
    <w:multiLevelType w:val="hybridMultilevel"/>
    <w:tmpl w:val="D02803D6"/>
    <w:lvl w:ilvl="0" w:tplc="37BED76A">
      <w:numFmt w:val="bullet"/>
      <w:lvlText w:val="-"/>
      <w:lvlJc w:val="left"/>
      <w:pPr>
        <w:ind w:left="774" w:hanging="360"/>
      </w:pPr>
      <w:rPr>
        <w:rFonts w:ascii="Garamond" w:eastAsia="Times New Roman" w:hAnsi="Garamond" w:cs="Times New Roman"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076A0AE0"/>
    <w:multiLevelType w:val="hybridMultilevel"/>
    <w:tmpl w:val="2D6E4D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A273786"/>
    <w:multiLevelType w:val="hybridMultilevel"/>
    <w:tmpl w:val="B6CC1E5C"/>
    <w:lvl w:ilvl="0" w:tplc="CB1A1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2971E7"/>
    <w:multiLevelType w:val="hybridMultilevel"/>
    <w:tmpl w:val="2D6E4D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25B5B05"/>
    <w:multiLevelType w:val="hybridMultilevel"/>
    <w:tmpl w:val="DC1EED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4E7036"/>
    <w:multiLevelType w:val="hybridMultilevel"/>
    <w:tmpl w:val="16564EAA"/>
    <w:lvl w:ilvl="0" w:tplc="04090017">
      <w:start w:val="1"/>
      <w:numFmt w:val="lowerLetter"/>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5" w15:restartNumberingAfterBreak="0">
    <w:nsid w:val="1F9143CA"/>
    <w:multiLevelType w:val="hybridMultilevel"/>
    <w:tmpl w:val="BBB215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9F0ABC"/>
    <w:multiLevelType w:val="hybridMultilevel"/>
    <w:tmpl w:val="ED487BE6"/>
    <w:lvl w:ilvl="0" w:tplc="0409001B">
      <w:start w:val="1"/>
      <w:numFmt w:val="lowerRoman"/>
      <w:lvlText w:val="%1."/>
      <w:lvlJc w:val="righ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7" w15:restartNumberingAfterBreak="0">
    <w:nsid w:val="25B30A03"/>
    <w:multiLevelType w:val="hybridMultilevel"/>
    <w:tmpl w:val="71704A1C"/>
    <w:lvl w:ilvl="0" w:tplc="37BED76A">
      <w:numFmt w:val="bullet"/>
      <w:lvlText w:val="-"/>
      <w:lvlJc w:val="left"/>
      <w:pPr>
        <w:ind w:left="720" w:hanging="360"/>
      </w:pPr>
      <w:rPr>
        <w:rFonts w:ascii="Garamond" w:eastAsia="Times New Roman" w:hAnsi="Garamond"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C400E6"/>
    <w:multiLevelType w:val="hybridMultilevel"/>
    <w:tmpl w:val="681C5614"/>
    <w:lvl w:ilvl="0" w:tplc="37BED76A">
      <w:numFmt w:val="bullet"/>
      <w:lvlText w:val="-"/>
      <w:lvlJc w:val="left"/>
      <w:pPr>
        <w:ind w:left="1571" w:hanging="360"/>
      </w:pPr>
      <w:rPr>
        <w:rFonts w:ascii="Garamond" w:eastAsia="Times New Roman" w:hAnsi="Garamond"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D182CBD"/>
    <w:multiLevelType w:val="multilevel"/>
    <w:tmpl w:val="7D4E827A"/>
    <w:lvl w:ilvl="0">
      <w:start w:val="1"/>
      <w:numFmt w:val="lowerLetter"/>
      <w:pStyle w:val="LWTableNumber"/>
      <w:lvlText w:val="(%1)"/>
      <w:lvlJc w:val="left"/>
      <w:pPr>
        <w:tabs>
          <w:tab w:val="num" w:pos="720"/>
        </w:tabs>
        <w:ind w:left="720" w:hanging="720"/>
      </w:pPr>
      <w:rPr>
        <w:rFonts w:ascii="Garamond" w:hAnsi="Garamond"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LWTableNumber2"/>
      <w:lvlText w:val="(%2)"/>
      <w:lvlJc w:val="left"/>
      <w:pPr>
        <w:tabs>
          <w:tab w:val="num" w:pos="1440"/>
        </w:tabs>
        <w:ind w:left="1440" w:hanging="720"/>
      </w:pPr>
      <w:rPr>
        <w:rFonts w:ascii="Garamond" w:hAnsi="Garamond" w:hint="default"/>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720"/>
      </w:pPr>
      <w:rPr>
        <w:rFonts w:ascii="Garamond" w:hAnsi="Garamond"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2160" w:hanging="720"/>
      </w:pPr>
      <w:rPr>
        <w:rFonts w:ascii="Garamond" w:hAnsi="Garamond"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80"/>
        </w:tabs>
        <w:ind w:left="2880" w:hanging="720"/>
      </w:pPr>
      <w:rPr>
        <w:rFonts w:ascii="Garamond" w:hAnsi="Garamond"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600"/>
        </w:tabs>
        <w:ind w:left="3600" w:hanging="720"/>
      </w:pPr>
      <w:rPr>
        <w:rFonts w:ascii="Garamond" w:hAnsi="Garamond"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4320"/>
        </w:tabs>
        <w:ind w:left="4320" w:hanging="720"/>
      </w:pPr>
      <w:rPr>
        <w:rFonts w:ascii="Garamond" w:hAnsi="Garamond"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lvlText w:val="(%8)"/>
      <w:lvlJc w:val="left"/>
      <w:pPr>
        <w:tabs>
          <w:tab w:val="num" w:pos="5040"/>
        </w:tabs>
        <w:ind w:left="5040" w:hanging="720"/>
      </w:pPr>
      <w:rPr>
        <w:rFonts w:ascii="Garamond" w:hAnsi="Garamond"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5760"/>
        </w:tabs>
        <w:ind w:left="6480" w:hanging="1440"/>
      </w:pPr>
      <w:rPr>
        <w:rFonts w:ascii="Garamond" w:hAnsi="Garamond"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EFF27B3"/>
    <w:multiLevelType w:val="hybridMultilevel"/>
    <w:tmpl w:val="80A23B8A"/>
    <w:lvl w:ilvl="0" w:tplc="4E9C0A32">
      <w:start w:val="1"/>
      <w:numFmt w:val="low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15:restartNumberingAfterBreak="0">
    <w:nsid w:val="32505F27"/>
    <w:multiLevelType w:val="hybridMultilevel"/>
    <w:tmpl w:val="3C422A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B16934"/>
    <w:multiLevelType w:val="multilevel"/>
    <w:tmpl w:val="8EF0319C"/>
    <w:lvl w:ilvl="0">
      <w:start w:val="1"/>
      <w:numFmt w:val="decimal"/>
      <w:lvlText w:val="%1."/>
      <w:lvlJc w:val="left"/>
      <w:pPr>
        <w:tabs>
          <w:tab w:val="num" w:pos="720"/>
        </w:tabs>
        <w:ind w:left="0" w:firstLine="0"/>
      </w:pPr>
      <w:rPr>
        <w:rFonts w:ascii="Times New Roman" w:hAnsi="Times New Roman" w:cs="Times New Roman" w:hint="default"/>
        <w:b w:val="0"/>
        <w:i w:val="0"/>
        <w:caps/>
        <w:smallCaps w:val="0"/>
        <w:color w:val="000000"/>
        <w:sz w:val="24"/>
        <w:u w:val="none"/>
      </w:rPr>
    </w:lvl>
    <w:lvl w:ilvl="1">
      <w:start w:val="1"/>
      <w:numFmt w:val="decimal"/>
      <w:isLgl/>
      <w:lvlText w:val="%1.%2"/>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rFonts w:ascii="Times New Roman" w:hAnsi="Times New Roman" w:cs="Times New Roman" w:hint="default"/>
        <w:b w:val="0"/>
        <w:i w:val="0"/>
        <w:caps w:val="0"/>
        <w:smallCaps w:val="0"/>
        <w:color w:val="000000"/>
        <w:sz w:val="24"/>
        <w:u w:val="none"/>
      </w:rPr>
    </w:lvl>
    <w:lvl w:ilvl="3">
      <w:start w:val="1"/>
      <w:numFmt w:val="lowerRoman"/>
      <w:lvlText w:val="(%4)"/>
      <w:lvlJc w:val="left"/>
      <w:pPr>
        <w:tabs>
          <w:tab w:val="num" w:pos="2880"/>
        </w:tabs>
        <w:ind w:left="720" w:firstLine="1440"/>
      </w:pPr>
      <w:rPr>
        <w:rFonts w:ascii="Times New Roman" w:hAnsi="Times New Roman" w:cs="Times New Roman" w:hint="default"/>
        <w:b w:val="0"/>
        <w:i w:val="0"/>
        <w:caps w:val="0"/>
        <w:smallCaps w:val="0"/>
        <w:color w:val="000000"/>
        <w:sz w:val="24"/>
        <w:u w:val="none"/>
      </w:rPr>
    </w:lvl>
    <w:lvl w:ilvl="4">
      <w:start w:val="1"/>
      <w:numFmt w:val="upperLetter"/>
      <w:lvlText w:val="(%5)"/>
      <w:lvlJc w:val="left"/>
      <w:pPr>
        <w:tabs>
          <w:tab w:val="num" w:pos="2880"/>
        </w:tabs>
        <w:ind w:left="2880" w:hanging="720"/>
      </w:pPr>
      <w:rPr>
        <w:rFonts w:ascii="Times New Roman" w:hAnsi="Times New Roman" w:cs="Times New Roman" w:hint="default"/>
        <w:b w:val="0"/>
        <w:i w:val="0"/>
        <w:caps w:val="0"/>
        <w:smallCaps w:val="0"/>
        <w:color w:val="000000"/>
        <w:sz w:val="24"/>
        <w:u w:val="none"/>
      </w:rPr>
    </w:lvl>
    <w:lvl w:ilvl="5">
      <w:start w:val="1"/>
      <w:numFmt w:val="decimal"/>
      <w:pStyle w:val="TM8"/>
      <w:lvlText w:val="(%6)"/>
      <w:lvlJc w:val="left"/>
      <w:pPr>
        <w:tabs>
          <w:tab w:val="num" w:pos="3600"/>
        </w:tabs>
        <w:ind w:left="3600" w:hanging="720"/>
      </w:pPr>
      <w:rPr>
        <w:rFonts w:ascii="Times New Roman" w:hAnsi="Times New Roman" w:cs="Times New Roman" w:hint="default"/>
        <w:b w:val="0"/>
        <w:i w:val="0"/>
        <w:caps w:val="0"/>
        <w:smallCaps w:val="0"/>
        <w:color w:val="000000"/>
        <w:sz w:val="24"/>
        <w:u w:val="none"/>
      </w:rPr>
    </w:lvl>
    <w:lvl w:ilvl="6">
      <w:start w:val="1"/>
      <w:numFmt w:val="decimal"/>
      <w:pStyle w:val="TM9"/>
      <w:lvlText w:val="%7."/>
      <w:lvlJc w:val="left"/>
      <w:pPr>
        <w:tabs>
          <w:tab w:val="num" w:pos="2520"/>
        </w:tabs>
        <w:ind w:left="2520" w:hanging="360"/>
      </w:pPr>
      <w:rPr>
        <w:rFonts w:hint="default"/>
        <w:b w:val="0"/>
        <w:smallCaps w:val="0"/>
        <w:sz w:val="24"/>
        <w:u w:val="none"/>
      </w:rPr>
    </w:lvl>
    <w:lvl w:ilvl="7">
      <w:start w:val="1"/>
      <w:numFmt w:val="lowerLetter"/>
      <w:lvlText w:val="%8."/>
      <w:lvlJc w:val="left"/>
      <w:pPr>
        <w:tabs>
          <w:tab w:val="num" w:pos="2880"/>
        </w:tabs>
        <w:ind w:left="2880" w:hanging="360"/>
      </w:pPr>
      <w:rPr>
        <w:rFonts w:hint="default"/>
        <w:b w:val="0"/>
        <w:caps/>
        <w:smallCaps w:val="0"/>
        <w:sz w:val="24"/>
        <w:u w:val="none"/>
      </w:rPr>
    </w:lvl>
    <w:lvl w:ilvl="8">
      <w:start w:val="1"/>
      <w:numFmt w:val="lowerRoman"/>
      <w:lvlText w:val="%9."/>
      <w:lvlJc w:val="left"/>
      <w:pPr>
        <w:tabs>
          <w:tab w:val="num" w:pos="3240"/>
        </w:tabs>
        <w:ind w:left="3240" w:hanging="360"/>
      </w:pPr>
      <w:rPr>
        <w:rFonts w:hint="default"/>
        <w:b w:val="0"/>
        <w:smallCaps w:val="0"/>
        <w:u w:val="none"/>
      </w:rPr>
    </w:lvl>
  </w:abstractNum>
  <w:abstractNum w:abstractNumId="23" w15:restartNumberingAfterBreak="0">
    <w:nsid w:val="3B014DCA"/>
    <w:multiLevelType w:val="hybridMultilevel"/>
    <w:tmpl w:val="F9BC26B6"/>
    <w:lvl w:ilvl="0" w:tplc="37BED76A">
      <w:numFmt w:val="bullet"/>
      <w:lvlText w:val="-"/>
      <w:lvlJc w:val="left"/>
      <w:pPr>
        <w:ind w:left="1060" w:hanging="360"/>
      </w:pPr>
      <w:rPr>
        <w:rFonts w:ascii="Garamond" w:eastAsia="Times New Roman" w:hAnsi="Garamond"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4" w15:restartNumberingAfterBreak="0">
    <w:nsid w:val="3C862CAA"/>
    <w:multiLevelType w:val="hybridMultilevel"/>
    <w:tmpl w:val="5C7EE3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557DD9"/>
    <w:multiLevelType w:val="hybridMultilevel"/>
    <w:tmpl w:val="9A58B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7B2545"/>
    <w:multiLevelType w:val="hybridMultilevel"/>
    <w:tmpl w:val="CC461E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BE4428"/>
    <w:multiLevelType w:val="hybridMultilevel"/>
    <w:tmpl w:val="5FB878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7B3BCD"/>
    <w:multiLevelType w:val="hybridMultilevel"/>
    <w:tmpl w:val="B1581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8A6C79"/>
    <w:multiLevelType w:val="hybridMultilevel"/>
    <w:tmpl w:val="655880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467B19"/>
    <w:multiLevelType w:val="multilevel"/>
    <w:tmpl w:val="8D4877F6"/>
    <w:lvl w:ilvl="0">
      <w:start w:val="12"/>
      <w:numFmt w:val="decimal"/>
      <w:lvlText w:val="%1"/>
      <w:lvlJc w:val="left"/>
      <w:pPr>
        <w:ind w:left="420" w:hanging="420"/>
      </w:pPr>
      <w:rPr>
        <w:rFonts w:ascii="Garamond" w:eastAsia="Times New Roman" w:hAnsi="Garamond" w:cs="Times New Roman" w:hint="default"/>
        <w:color w:val="0000FF"/>
        <w:u w:val="single"/>
      </w:rPr>
    </w:lvl>
    <w:lvl w:ilvl="1">
      <w:start w:val="8"/>
      <w:numFmt w:val="decimal"/>
      <w:lvlText w:val="%1.%2"/>
      <w:lvlJc w:val="left"/>
      <w:pPr>
        <w:ind w:left="1440" w:hanging="720"/>
      </w:pPr>
      <w:rPr>
        <w:rFonts w:ascii="Garamond" w:eastAsia="Times New Roman" w:hAnsi="Garamond" w:cs="Times New Roman" w:hint="default"/>
        <w:color w:val="0000FF"/>
        <w:u w:val="single"/>
      </w:rPr>
    </w:lvl>
    <w:lvl w:ilvl="2">
      <w:start w:val="1"/>
      <w:numFmt w:val="upperLetter"/>
      <w:lvlText w:val="%1.%2.%3"/>
      <w:lvlJc w:val="left"/>
      <w:pPr>
        <w:ind w:left="2160" w:hanging="720"/>
      </w:pPr>
      <w:rPr>
        <w:rFonts w:ascii="Garamond" w:eastAsia="Times New Roman" w:hAnsi="Garamond" w:cs="Times New Roman" w:hint="default"/>
        <w:color w:val="0000FF"/>
        <w:u w:val="single"/>
      </w:rPr>
    </w:lvl>
    <w:lvl w:ilvl="3">
      <w:start w:val="1"/>
      <w:numFmt w:val="decimal"/>
      <w:lvlText w:val="%1.%2.%3.%4"/>
      <w:lvlJc w:val="left"/>
      <w:pPr>
        <w:ind w:left="3240" w:hanging="1080"/>
      </w:pPr>
      <w:rPr>
        <w:rFonts w:ascii="Garamond" w:eastAsia="Times New Roman" w:hAnsi="Garamond" w:cs="Times New Roman" w:hint="default"/>
        <w:color w:val="0000FF"/>
        <w:u w:val="single"/>
      </w:rPr>
    </w:lvl>
    <w:lvl w:ilvl="4">
      <w:start w:val="1"/>
      <w:numFmt w:val="decimal"/>
      <w:lvlText w:val="%1.%2.%3.%4.%5"/>
      <w:lvlJc w:val="left"/>
      <w:pPr>
        <w:ind w:left="3960" w:hanging="1080"/>
      </w:pPr>
      <w:rPr>
        <w:rFonts w:ascii="Garamond" w:eastAsia="Times New Roman" w:hAnsi="Garamond" w:cs="Times New Roman" w:hint="default"/>
        <w:color w:val="0000FF"/>
        <w:u w:val="single"/>
      </w:rPr>
    </w:lvl>
    <w:lvl w:ilvl="5">
      <w:start w:val="1"/>
      <w:numFmt w:val="decimal"/>
      <w:lvlText w:val="%1.%2.%3.%4.%5.%6"/>
      <w:lvlJc w:val="left"/>
      <w:pPr>
        <w:ind w:left="5040" w:hanging="1440"/>
      </w:pPr>
      <w:rPr>
        <w:rFonts w:ascii="Garamond" w:eastAsia="Times New Roman" w:hAnsi="Garamond" w:cs="Times New Roman" w:hint="default"/>
        <w:color w:val="0000FF"/>
        <w:u w:val="single"/>
      </w:rPr>
    </w:lvl>
    <w:lvl w:ilvl="6">
      <w:start w:val="1"/>
      <w:numFmt w:val="decimal"/>
      <w:lvlText w:val="%1.%2.%3.%4.%5.%6.%7"/>
      <w:lvlJc w:val="left"/>
      <w:pPr>
        <w:ind w:left="6120" w:hanging="1800"/>
      </w:pPr>
      <w:rPr>
        <w:rFonts w:ascii="Garamond" w:eastAsia="Times New Roman" w:hAnsi="Garamond" w:cs="Times New Roman" w:hint="default"/>
        <w:color w:val="0000FF"/>
        <w:u w:val="single"/>
      </w:rPr>
    </w:lvl>
    <w:lvl w:ilvl="7">
      <w:start w:val="1"/>
      <w:numFmt w:val="decimal"/>
      <w:lvlText w:val="%1.%2.%3.%4.%5.%6.%7.%8"/>
      <w:lvlJc w:val="left"/>
      <w:pPr>
        <w:ind w:left="6840" w:hanging="1800"/>
      </w:pPr>
      <w:rPr>
        <w:rFonts w:ascii="Garamond" w:eastAsia="Times New Roman" w:hAnsi="Garamond" w:cs="Times New Roman" w:hint="default"/>
        <w:color w:val="0000FF"/>
        <w:u w:val="single"/>
      </w:rPr>
    </w:lvl>
    <w:lvl w:ilvl="8">
      <w:start w:val="1"/>
      <w:numFmt w:val="decimal"/>
      <w:lvlText w:val="%1.%2.%3.%4.%5.%6.%7.%8.%9"/>
      <w:lvlJc w:val="left"/>
      <w:pPr>
        <w:ind w:left="7920" w:hanging="2160"/>
      </w:pPr>
      <w:rPr>
        <w:rFonts w:ascii="Garamond" w:eastAsia="Times New Roman" w:hAnsi="Garamond" w:cs="Times New Roman" w:hint="default"/>
        <w:color w:val="0000FF"/>
        <w:u w:val="single"/>
      </w:rPr>
    </w:lvl>
  </w:abstractNum>
  <w:abstractNum w:abstractNumId="31" w15:restartNumberingAfterBreak="0">
    <w:nsid w:val="44F064C1"/>
    <w:multiLevelType w:val="multilevel"/>
    <w:tmpl w:val="7B68CC0E"/>
    <w:lvl w:ilvl="0">
      <w:start w:val="1"/>
      <w:numFmt w:val="decimal"/>
      <w:isLgl/>
      <w:lvlText w:val="%1."/>
      <w:lvlJc w:val="left"/>
      <w:pPr>
        <w:tabs>
          <w:tab w:val="num" w:pos="720"/>
        </w:tabs>
        <w:ind w:left="720" w:hanging="720"/>
      </w:pPr>
      <w:rPr>
        <w:rFonts w:ascii="Garamond" w:hAnsi="Garamond"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Garamond" w:hAnsi="Garamond"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71"/>
        </w:tabs>
        <w:ind w:left="1571" w:hanging="720"/>
      </w:pPr>
      <w:rPr>
        <w:rFonts w:ascii="Garamond" w:hAnsi="Garamond"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2160" w:hanging="720"/>
      </w:pPr>
      <w:rPr>
        <w:rFonts w:ascii="Garamond" w:hAnsi="Garamond"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80"/>
        </w:tabs>
        <w:ind w:left="2880" w:hanging="720"/>
      </w:pPr>
      <w:rPr>
        <w:rFonts w:ascii="Garamond" w:hAnsi="Garamond"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600"/>
        </w:tabs>
        <w:ind w:left="3600" w:hanging="720"/>
      </w:pPr>
      <w:rPr>
        <w:rFonts w:ascii="Garamond" w:hAnsi="Garamond" w:hint="default"/>
        <w:b w:val="0"/>
        <w:i w:val="0"/>
        <w:caps w:val="0"/>
        <w: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4320"/>
        </w:tabs>
        <w:ind w:left="4320" w:hanging="720"/>
      </w:pPr>
      <w:rPr>
        <w:rFonts w:ascii="Garamond" w:hAnsi="Garamond"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lvlText w:val="(%8)"/>
      <w:lvlJc w:val="left"/>
      <w:pPr>
        <w:tabs>
          <w:tab w:val="num" w:pos="5040"/>
        </w:tabs>
        <w:ind w:left="720" w:firstLine="3600"/>
      </w:pPr>
      <w:rPr>
        <w:rFonts w:ascii="Garamond" w:hAnsi="Garamond"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960"/>
        </w:tabs>
        <w:ind w:left="1584" w:firstLine="2016"/>
      </w:pPr>
      <w:rPr>
        <w:rFonts w:ascii="Garamond" w:hAnsi="Garamond"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56914F4"/>
    <w:multiLevelType w:val="hybridMultilevel"/>
    <w:tmpl w:val="B5CCDE50"/>
    <w:lvl w:ilvl="0" w:tplc="37BED76A">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F82CF6"/>
    <w:multiLevelType w:val="hybridMultilevel"/>
    <w:tmpl w:val="10D64086"/>
    <w:lvl w:ilvl="0" w:tplc="37BED76A">
      <w:numFmt w:val="bullet"/>
      <w:lvlText w:val="-"/>
      <w:lvlJc w:val="left"/>
      <w:pPr>
        <w:ind w:left="1440" w:hanging="360"/>
      </w:pPr>
      <w:rPr>
        <w:rFonts w:ascii="Garamond" w:eastAsia="Times New Roman"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2473E00"/>
    <w:multiLevelType w:val="hybridMultilevel"/>
    <w:tmpl w:val="8C9CC3E2"/>
    <w:lvl w:ilvl="0" w:tplc="37BED76A">
      <w:numFmt w:val="bullet"/>
      <w:lvlText w:val="-"/>
      <w:lvlJc w:val="left"/>
      <w:pPr>
        <w:ind w:left="720" w:hanging="360"/>
      </w:pPr>
      <w:rPr>
        <w:rFonts w:ascii="Garamond" w:eastAsia="Times New Roman" w:hAnsi="Garamond"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9D0AD9"/>
    <w:multiLevelType w:val="hybridMultilevel"/>
    <w:tmpl w:val="4BF8D78A"/>
    <w:lvl w:ilvl="0" w:tplc="CB54E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830654"/>
    <w:multiLevelType w:val="hybridMultilevel"/>
    <w:tmpl w:val="D91C84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1674BF"/>
    <w:multiLevelType w:val="hybridMultilevel"/>
    <w:tmpl w:val="4CD4F56A"/>
    <w:lvl w:ilvl="0" w:tplc="37BED76A">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076909"/>
    <w:multiLevelType w:val="hybridMultilevel"/>
    <w:tmpl w:val="BE44DD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0826BD"/>
    <w:multiLevelType w:val="hybridMultilevel"/>
    <w:tmpl w:val="BB403098"/>
    <w:lvl w:ilvl="0" w:tplc="37BED76A">
      <w:numFmt w:val="bullet"/>
      <w:lvlText w:val="-"/>
      <w:lvlJc w:val="left"/>
      <w:pPr>
        <w:ind w:left="720" w:hanging="360"/>
      </w:pPr>
      <w:rPr>
        <w:rFonts w:ascii="Garamond" w:eastAsia="Times New Roman" w:hAnsi="Garamond"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981396"/>
    <w:multiLevelType w:val="hybridMultilevel"/>
    <w:tmpl w:val="25AA2F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3872BC"/>
    <w:multiLevelType w:val="hybridMultilevel"/>
    <w:tmpl w:val="924C1312"/>
    <w:lvl w:ilvl="0" w:tplc="CB1A1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BA71B5"/>
    <w:multiLevelType w:val="hybridMultilevel"/>
    <w:tmpl w:val="1176292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65246C71"/>
    <w:multiLevelType w:val="multilevel"/>
    <w:tmpl w:val="6EE6E13E"/>
    <w:lvl w:ilvl="0">
      <w:start w:val="1"/>
      <w:numFmt w:val="decimal"/>
      <w:lvlText w:val="%1."/>
      <w:lvlJc w:val="left"/>
      <w:pPr>
        <w:tabs>
          <w:tab w:val="num" w:pos="720"/>
        </w:tabs>
        <w:ind w:left="720" w:hanging="720"/>
      </w:pPr>
      <w:rPr>
        <w:rFonts w:ascii="Garamond" w:hAnsi="Garamond" w:hint="default"/>
        <w:b/>
        <w:i w:val="0"/>
        <w:caps/>
        <w:color w:val="auto"/>
        <w:sz w:val="22"/>
        <w:u w:val="none"/>
      </w:rPr>
    </w:lvl>
    <w:lvl w:ilvl="1">
      <w:start w:val="1"/>
      <w:numFmt w:val="decimal"/>
      <w:isLgl/>
      <w:lvlText w:val="%1.%2"/>
      <w:lvlJc w:val="left"/>
      <w:pPr>
        <w:tabs>
          <w:tab w:val="num" w:pos="720"/>
        </w:tabs>
        <w:ind w:left="720" w:hanging="720"/>
      </w:pPr>
      <w:rPr>
        <w:rFonts w:ascii="Garamond" w:hAnsi="Garamond" w:hint="default"/>
        <w:b/>
        <w:i w:val="0"/>
        <w:caps w:val="0"/>
        <w:color w:val="auto"/>
        <w:sz w:val="22"/>
        <w:u w:val="none"/>
      </w:rPr>
    </w:lvl>
    <w:lvl w:ilvl="2">
      <w:start w:val="1"/>
      <w:numFmt w:val="decimal"/>
      <w:isLgl/>
      <w:lvlText w:val="%1.%2.%3"/>
      <w:lvlJc w:val="left"/>
      <w:pPr>
        <w:tabs>
          <w:tab w:val="num" w:pos="1440"/>
        </w:tabs>
        <w:ind w:left="1440" w:hanging="720"/>
      </w:pPr>
      <w:rPr>
        <w:rFonts w:ascii="Garamond" w:hAnsi="Garamond" w:hint="default"/>
        <w:b w:val="0"/>
        <w:i w:val="0"/>
        <w:caps w:val="0"/>
        <w:color w:val="auto"/>
        <w:sz w:val="22"/>
        <w:u w:val="none"/>
      </w:rPr>
    </w:lvl>
    <w:lvl w:ilvl="3">
      <w:start w:val="1"/>
      <w:numFmt w:val="lowerLetter"/>
      <w:lvlText w:val="(%4)"/>
      <w:lvlJc w:val="left"/>
      <w:pPr>
        <w:tabs>
          <w:tab w:val="num" w:pos="2160"/>
        </w:tabs>
        <w:ind w:left="2160" w:hanging="720"/>
      </w:pPr>
      <w:rPr>
        <w:rFonts w:ascii="Garamond" w:hAnsi="Garamond" w:hint="default"/>
        <w:b w:val="0"/>
        <w:i w:val="0"/>
        <w:caps w:val="0"/>
        <w:color w:val="auto"/>
        <w:sz w:val="22"/>
        <w:u w:val="none"/>
      </w:rPr>
    </w:lvl>
    <w:lvl w:ilvl="4">
      <w:start w:val="1"/>
      <w:numFmt w:val="lowerRoman"/>
      <w:lvlText w:val="(%5)"/>
      <w:lvlJc w:val="left"/>
      <w:pPr>
        <w:tabs>
          <w:tab w:val="num" w:pos="2880"/>
        </w:tabs>
        <w:ind w:left="2880" w:hanging="720"/>
      </w:pPr>
      <w:rPr>
        <w:rFonts w:ascii="Garamond" w:hAnsi="Garamond" w:hint="default"/>
        <w:b w:val="0"/>
        <w:i w:val="0"/>
        <w:caps w:val="0"/>
        <w:color w:val="auto"/>
        <w:sz w:val="22"/>
        <w:u w:val="none"/>
      </w:rPr>
    </w:lvl>
    <w:lvl w:ilvl="5">
      <w:start w:val="1"/>
      <w:numFmt w:val="upperLetter"/>
      <w:pStyle w:val="TM4"/>
      <w:lvlText w:val="(%6)"/>
      <w:lvlJc w:val="left"/>
      <w:pPr>
        <w:tabs>
          <w:tab w:val="num" w:pos="3600"/>
        </w:tabs>
        <w:ind w:left="3600" w:hanging="720"/>
      </w:pPr>
      <w:rPr>
        <w:rFonts w:ascii="Garamond" w:hAnsi="Garamond" w:hint="default"/>
        <w:b w:val="0"/>
        <w:i w:val="0"/>
        <w:caps w:val="0"/>
        <w:color w:val="auto"/>
        <w:sz w:val="22"/>
        <w:u w:val="none"/>
      </w:rPr>
    </w:lvl>
    <w:lvl w:ilvl="6">
      <w:start w:val="1"/>
      <w:numFmt w:val="decimal"/>
      <w:pStyle w:val="TM5"/>
      <w:lvlText w:val="(%7)"/>
      <w:lvlJc w:val="left"/>
      <w:pPr>
        <w:tabs>
          <w:tab w:val="num" w:pos="4320"/>
        </w:tabs>
        <w:ind w:left="4320" w:hanging="720"/>
      </w:pPr>
      <w:rPr>
        <w:rFonts w:ascii="Garamond" w:hAnsi="Garamond" w:hint="default"/>
        <w:b w:val="0"/>
        <w:i w:val="0"/>
        <w:caps w:val="0"/>
        <w:color w:val="auto"/>
        <w:sz w:val="22"/>
        <w:u w:val="none"/>
      </w:rPr>
    </w:lvl>
    <w:lvl w:ilvl="7">
      <w:start w:val="1"/>
      <w:numFmt w:val="none"/>
      <w:lvlText w:val=""/>
      <w:lvlJc w:val="left"/>
      <w:pPr>
        <w:tabs>
          <w:tab w:val="num" w:pos="4680"/>
        </w:tabs>
        <w:ind w:left="0" w:firstLine="4320"/>
      </w:pPr>
      <w:rPr>
        <w:rFonts w:hint="default"/>
        <w:caps w:val="0"/>
        <w:color w:val="auto"/>
        <w:u w:val="none"/>
      </w:rPr>
    </w:lvl>
    <w:lvl w:ilvl="8">
      <w:start w:val="1"/>
      <w:numFmt w:val="none"/>
      <w:lvlText w:val=""/>
      <w:lvlJc w:val="left"/>
      <w:pPr>
        <w:tabs>
          <w:tab w:val="num" w:pos="5400"/>
        </w:tabs>
        <w:ind w:left="0" w:firstLine="5040"/>
      </w:pPr>
      <w:rPr>
        <w:rFonts w:ascii="Times New Roman" w:hAnsi="Times New Roman" w:hint="default"/>
        <w:b w:val="0"/>
        <w:i w:val="0"/>
        <w:caps w:val="0"/>
        <w:smallCaps w:val="0"/>
        <w:color w:val="000000"/>
        <w:sz w:val="24"/>
        <w:u w:val="none"/>
      </w:rPr>
    </w:lvl>
  </w:abstractNum>
  <w:abstractNum w:abstractNumId="44" w15:restartNumberingAfterBreak="0">
    <w:nsid w:val="665925A3"/>
    <w:multiLevelType w:val="hybridMultilevel"/>
    <w:tmpl w:val="2D6E4D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67561E82"/>
    <w:multiLevelType w:val="hybridMultilevel"/>
    <w:tmpl w:val="D9BA3CAE"/>
    <w:lvl w:ilvl="0" w:tplc="CB1A1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4005A4"/>
    <w:multiLevelType w:val="hybridMultilevel"/>
    <w:tmpl w:val="2D6E4D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0694085"/>
    <w:multiLevelType w:val="hybridMultilevel"/>
    <w:tmpl w:val="28641310"/>
    <w:lvl w:ilvl="0" w:tplc="CB54E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2B20BC"/>
    <w:multiLevelType w:val="multilevel"/>
    <w:tmpl w:val="12C0A6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7D143F76"/>
    <w:multiLevelType w:val="hybridMultilevel"/>
    <w:tmpl w:val="863415C8"/>
    <w:lvl w:ilvl="0" w:tplc="4E9C0A3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D4105CE"/>
    <w:multiLevelType w:val="hybridMultilevel"/>
    <w:tmpl w:val="924C1312"/>
    <w:lvl w:ilvl="0" w:tplc="CB1A1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9196839">
    <w:abstractNumId w:val="22"/>
  </w:num>
  <w:num w:numId="2" w16cid:durableId="2006124898">
    <w:abstractNumId w:val="1"/>
  </w:num>
  <w:num w:numId="3" w16cid:durableId="661586011">
    <w:abstractNumId w:val="0"/>
  </w:num>
  <w:num w:numId="4" w16cid:durableId="1154292910">
    <w:abstractNumId w:val="31"/>
  </w:num>
  <w:num w:numId="5" w16cid:durableId="1695184042">
    <w:abstractNumId w:val="6"/>
  </w:num>
  <w:num w:numId="6" w16cid:durableId="2077899383">
    <w:abstractNumId w:val="43"/>
  </w:num>
  <w:num w:numId="7" w16cid:durableId="676226855">
    <w:abstractNumId w:val="19"/>
  </w:num>
  <w:num w:numId="8" w16cid:durableId="485512804">
    <w:abstractNumId w:val="31"/>
    <w:lvlOverride w:ilvl="0">
      <w:startOverride w:val="6"/>
    </w:lvlOverride>
    <w:lvlOverride w:ilvl="1">
      <w:startOverride w:val="2"/>
    </w:lvlOverride>
    <w:lvlOverride w:ilvl="2">
      <w:startOverride w:val="2"/>
    </w:lvlOverride>
  </w:num>
  <w:num w:numId="9" w16cid:durableId="215121724">
    <w:abstractNumId w:val="31"/>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9453627">
    <w:abstractNumId w:val="37"/>
  </w:num>
  <w:num w:numId="11" w16cid:durableId="1773087576">
    <w:abstractNumId w:val="42"/>
  </w:num>
  <w:num w:numId="12" w16cid:durableId="354915">
    <w:abstractNumId w:val="2"/>
  </w:num>
  <w:num w:numId="13" w16cid:durableId="415398415">
    <w:abstractNumId w:val="18"/>
  </w:num>
  <w:num w:numId="14" w16cid:durableId="1905870696">
    <w:abstractNumId w:val="15"/>
  </w:num>
  <w:num w:numId="15" w16cid:durableId="5688812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24134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8746390">
    <w:abstractNumId w:val="3"/>
  </w:num>
  <w:num w:numId="18" w16cid:durableId="1087843229">
    <w:abstractNumId w:val="47"/>
  </w:num>
  <w:num w:numId="19" w16cid:durableId="1415929842">
    <w:abstractNumId w:val="31"/>
  </w:num>
  <w:num w:numId="20" w16cid:durableId="738665">
    <w:abstractNumId w:val="27"/>
  </w:num>
  <w:num w:numId="21" w16cid:durableId="326251385">
    <w:abstractNumId w:val="32"/>
  </w:num>
  <w:num w:numId="22" w16cid:durableId="1662804978">
    <w:abstractNumId w:val="24"/>
  </w:num>
  <w:num w:numId="23" w16cid:durableId="218791166">
    <w:abstractNumId w:val="38"/>
  </w:num>
  <w:num w:numId="24" w16cid:durableId="1778481753">
    <w:abstractNumId w:val="4"/>
  </w:num>
  <w:num w:numId="25" w16cid:durableId="1905027685">
    <w:abstractNumId w:val="13"/>
  </w:num>
  <w:num w:numId="26" w16cid:durableId="1847788050">
    <w:abstractNumId w:val="5"/>
  </w:num>
  <w:num w:numId="27" w16cid:durableId="579871378">
    <w:abstractNumId w:val="36"/>
  </w:num>
  <w:num w:numId="28" w16cid:durableId="2075659842">
    <w:abstractNumId w:val="28"/>
  </w:num>
  <w:num w:numId="29" w16cid:durableId="838038834">
    <w:abstractNumId w:val="45"/>
  </w:num>
  <w:num w:numId="30" w16cid:durableId="1260142139">
    <w:abstractNumId w:val="50"/>
  </w:num>
  <w:num w:numId="31" w16cid:durableId="729693547">
    <w:abstractNumId w:val="41"/>
  </w:num>
  <w:num w:numId="32" w16cid:durableId="63064019">
    <w:abstractNumId w:val="34"/>
  </w:num>
  <w:num w:numId="33" w16cid:durableId="765661800">
    <w:abstractNumId w:val="8"/>
  </w:num>
  <w:num w:numId="34" w16cid:durableId="1355116075">
    <w:abstractNumId w:val="31"/>
  </w:num>
  <w:num w:numId="35" w16cid:durableId="867834486">
    <w:abstractNumId w:val="31"/>
  </w:num>
  <w:num w:numId="36" w16cid:durableId="15336120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2481526">
    <w:abstractNumId w:val="25"/>
  </w:num>
  <w:num w:numId="38" w16cid:durableId="578634016">
    <w:abstractNumId w:val="29"/>
  </w:num>
  <w:num w:numId="39" w16cid:durableId="981616373">
    <w:abstractNumId w:val="11"/>
  </w:num>
  <w:num w:numId="40" w16cid:durableId="1596740258">
    <w:abstractNumId w:val="21"/>
  </w:num>
  <w:num w:numId="41" w16cid:durableId="1491092525">
    <w:abstractNumId w:val="30"/>
  </w:num>
  <w:num w:numId="42" w16cid:durableId="659383656">
    <w:abstractNumId w:val="23"/>
  </w:num>
  <w:num w:numId="43" w16cid:durableId="2666922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26201830">
    <w:abstractNumId w:val="14"/>
  </w:num>
  <w:num w:numId="45" w16cid:durableId="193162466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8862993">
    <w:abstractNumId w:val="7"/>
  </w:num>
  <w:num w:numId="47" w16cid:durableId="505175765">
    <w:abstractNumId w:val="49"/>
  </w:num>
  <w:num w:numId="48" w16cid:durableId="1267809784">
    <w:abstractNumId w:val="20"/>
  </w:num>
  <w:num w:numId="49" w16cid:durableId="246577441">
    <w:abstractNumId w:val="16"/>
  </w:num>
  <w:num w:numId="50" w16cid:durableId="9419110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45003709">
    <w:abstractNumId w:val="33"/>
  </w:num>
  <w:num w:numId="52" w16cid:durableId="951744510">
    <w:abstractNumId w:val="17"/>
  </w:num>
  <w:num w:numId="53" w16cid:durableId="550534896">
    <w:abstractNumId w:val="39"/>
  </w:num>
  <w:num w:numId="54" w16cid:durableId="18632863">
    <w:abstractNumId w:val="35"/>
  </w:num>
  <w:num w:numId="55" w16cid:durableId="895049099">
    <w:abstractNumId w:val="9"/>
  </w:num>
  <w:num w:numId="56" w16cid:durableId="1733887733">
    <w:abstractNumId w:val="40"/>
  </w:num>
  <w:num w:numId="57" w16cid:durableId="514149819">
    <w:abstractNumId w:val="26"/>
  </w:num>
  <w:num w:numId="58" w16cid:durableId="1401516558">
    <w:abstractNumId w:val="31"/>
  </w:num>
  <w:num w:numId="59" w16cid:durableId="1447499798">
    <w:abstractNumId w:val="31"/>
  </w:num>
  <w:num w:numId="60" w16cid:durableId="1088888641">
    <w:abstractNumId w:val="31"/>
  </w:num>
  <w:num w:numId="61" w16cid:durableId="842474581">
    <w:abstractNumId w:val="31"/>
  </w:num>
  <w:num w:numId="62" w16cid:durableId="2015763607">
    <w:abstractNumId w:val="31"/>
  </w:num>
  <w:num w:numId="63" w16cid:durableId="1947157536">
    <w:abstractNumId w:val="31"/>
  </w:num>
  <w:num w:numId="64" w16cid:durableId="871573394">
    <w:abstractNumId w:val="31"/>
  </w:num>
  <w:num w:numId="65" w16cid:durableId="1104619393">
    <w:abstractNumId w:val="31"/>
  </w:num>
  <w:num w:numId="66" w16cid:durableId="938559708">
    <w:abstractNumId w:val="31"/>
  </w:num>
  <w:num w:numId="67" w16cid:durableId="1494681956">
    <w:abstractNumId w:val="31"/>
  </w:num>
  <w:num w:numId="68" w16cid:durableId="1668899684">
    <w:abstractNumId w:val="31"/>
  </w:num>
  <w:num w:numId="69" w16cid:durableId="1253852202">
    <w:abstractNumId w:val="31"/>
  </w:num>
  <w:num w:numId="70" w16cid:durableId="1279681959">
    <w:abstractNumId w:val="31"/>
  </w:num>
  <w:num w:numId="71" w16cid:durableId="8990758">
    <w:abstractNumId w:val="31"/>
  </w:num>
  <w:num w:numId="72" w16cid:durableId="1384016396">
    <w:abstractNumId w:val="31"/>
  </w:num>
  <w:num w:numId="73" w16cid:durableId="447968388">
    <w:abstractNumId w:val="31"/>
  </w:num>
  <w:num w:numId="74" w16cid:durableId="734932472">
    <w:abstractNumId w:val="31"/>
  </w:num>
  <w:num w:numId="75" w16cid:durableId="948508358">
    <w:abstractNumId w:val="31"/>
  </w:num>
  <w:num w:numId="76" w16cid:durableId="1579291462">
    <w:abstractNumId w:val="46"/>
  </w:num>
  <w:num w:numId="77" w16cid:durableId="120195612">
    <w:abstractNumId w:val="10"/>
  </w:num>
  <w:num w:numId="78" w16cid:durableId="1923375143">
    <w:abstractNumId w:val="44"/>
  </w:num>
  <w:num w:numId="79" w16cid:durableId="1875119330">
    <w:abstractNumId w:val="1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eckedForWebBugs" w:val="True"/>
    <w:docVar w:name="HNLevel1" w:val="1:                  N1O1.         &lt;tab&gt; 00 00 ABius"/>
    <w:docVar w:name="HNLevel2" w:val="2:                  N2L1          &lt;tab&gt; 00 05 abius"/>
    <w:docVar w:name="HNLevel3" w:val="3:                  N3L1          &lt;tab&gt; 00 10 abius"/>
    <w:docVar w:name="HNLevel4" w:val="4:                 (N4Oa)         &lt;tab&gt; 00 15 abius"/>
    <w:docVar w:name="HNLevel5" w:val="5:                 (N5Oi)         &lt;tab&gt; 00 20 abius"/>
    <w:docVar w:name="HNLevel6" w:val="6:                 (N6O1)         &lt;tab&gt; 00 25 abius"/>
    <w:docVar w:name="HNLevel7" w:val="7:                 (N7OA)         &lt;tab&gt; 00 00 abius"/>
    <w:docVar w:name="HNLevel8" w:val="8:                             00 00 abius"/>
    <w:docVar w:name="HNLevel9" w:val="9:                             00 00 abius"/>
    <w:docVar w:name="HNSample" w:val="User-defined Scheme 16|1.|1.1|1.1.1|(a)|(i)|(1)|(A)|--|--"/>
    <w:docVar w:name="InterfaceLanguage" w:val="1"/>
    <w:docVar w:name="SetLevelCalledFrom" w:val="CommandBar Button"/>
    <w:docVar w:name="SetLevelGallerySelect" w:val="Done"/>
    <w:docVar w:name="TrlrDateFlag" w:val="0"/>
    <w:docVar w:name="TrlrDocTitleFlag" w:val="0"/>
    <w:docVar w:name="TrlrDOSFlag" w:val="0"/>
    <w:docVar w:name="TrlrDOSPathFlag" w:val="0"/>
    <w:docVar w:name="TrlrDraftFlag" w:val="0"/>
    <w:docVar w:name="TrlrMatter" w:val="026704-0079"/>
    <w:docVar w:name="TrlrMatterFlag" w:val="0"/>
    <w:docVar w:name="TrlrRedline" w:val="Euronext - Information Technology Services Agreement (NYSE comments 26 May 09)"/>
    <w:docVar w:name="TrlrRedlineFlag" w:val="0"/>
    <w:docVar w:name="TrlrTimeFlag" w:val="0"/>
    <w:docVar w:name="TrlrTypeFlag" w:val="2"/>
  </w:docVars>
  <w:rsids>
    <w:rsidRoot w:val="0008445A"/>
    <w:rsid w:val="0000020C"/>
    <w:rsid w:val="00001977"/>
    <w:rsid w:val="000019A2"/>
    <w:rsid w:val="00002C64"/>
    <w:rsid w:val="00002E05"/>
    <w:rsid w:val="000031AC"/>
    <w:rsid w:val="000032BE"/>
    <w:rsid w:val="00003BB4"/>
    <w:rsid w:val="000045B6"/>
    <w:rsid w:val="00004E40"/>
    <w:rsid w:val="0000578D"/>
    <w:rsid w:val="00005F98"/>
    <w:rsid w:val="00006B1B"/>
    <w:rsid w:val="00006E65"/>
    <w:rsid w:val="0000764C"/>
    <w:rsid w:val="00010527"/>
    <w:rsid w:val="00011E88"/>
    <w:rsid w:val="00011F53"/>
    <w:rsid w:val="00013B87"/>
    <w:rsid w:val="00013CAE"/>
    <w:rsid w:val="00013DA9"/>
    <w:rsid w:val="00013E72"/>
    <w:rsid w:val="0001428B"/>
    <w:rsid w:val="000144F0"/>
    <w:rsid w:val="0001471D"/>
    <w:rsid w:val="0001507B"/>
    <w:rsid w:val="000156C7"/>
    <w:rsid w:val="00015FA9"/>
    <w:rsid w:val="000171E0"/>
    <w:rsid w:val="000209F2"/>
    <w:rsid w:val="00020A4A"/>
    <w:rsid w:val="00021418"/>
    <w:rsid w:val="00022792"/>
    <w:rsid w:val="00022CB8"/>
    <w:rsid w:val="00022E0A"/>
    <w:rsid w:val="00023119"/>
    <w:rsid w:val="00023580"/>
    <w:rsid w:val="00023645"/>
    <w:rsid w:val="00023909"/>
    <w:rsid w:val="00023FC2"/>
    <w:rsid w:val="00024666"/>
    <w:rsid w:val="00024981"/>
    <w:rsid w:val="00024A04"/>
    <w:rsid w:val="00025F08"/>
    <w:rsid w:val="00026210"/>
    <w:rsid w:val="00026F09"/>
    <w:rsid w:val="00027A72"/>
    <w:rsid w:val="0003051D"/>
    <w:rsid w:val="00030BC5"/>
    <w:rsid w:val="0003124F"/>
    <w:rsid w:val="000312B3"/>
    <w:rsid w:val="00031303"/>
    <w:rsid w:val="0003185B"/>
    <w:rsid w:val="00031D19"/>
    <w:rsid w:val="00032251"/>
    <w:rsid w:val="000325FE"/>
    <w:rsid w:val="00032C98"/>
    <w:rsid w:val="0003305E"/>
    <w:rsid w:val="0003486B"/>
    <w:rsid w:val="00034BF6"/>
    <w:rsid w:val="00034F56"/>
    <w:rsid w:val="000353C5"/>
    <w:rsid w:val="00036563"/>
    <w:rsid w:val="00036572"/>
    <w:rsid w:val="00036964"/>
    <w:rsid w:val="00036D4C"/>
    <w:rsid w:val="00040294"/>
    <w:rsid w:val="000403EF"/>
    <w:rsid w:val="000407E6"/>
    <w:rsid w:val="00040879"/>
    <w:rsid w:val="000410D7"/>
    <w:rsid w:val="000412C9"/>
    <w:rsid w:val="00041678"/>
    <w:rsid w:val="000416C4"/>
    <w:rsid w:val="00041A64"/>
    <w:rsid w:val="00041C67"/>
    <w:rsid w:val="000420F8"/>
    <w:rsid w:val="00042A45"/>
    <w:rsid w:val="00043113"/>
    <w:rsid w:val="000434D2"/>
    <w:rsid w:val="00043966"/>
    <w:rsid w:val="00043AB8"/>
    <w:rsid w:val="000443D7"/>
    <w:rsid w:val="000443F8"/>
    <w:rsid w:val="00044A7E"/>
    <w:rsid w:val="00044C2D"/>
    <w:rsid w:val="00044F7F"/>
    <w:rsid w:val="00045AA3"/>
    <w:rsid w:val="00047B31"/>
    <w:rsid w:val="00050301"/>
    <w:rsid w:val="00050339"/>
    <w:rsid w:val="00050774"/>
    <w:rsid w:val="000508FF"/>
    <w:rsid w:val="00051604"/>
    <w:rsid w:val="000517BC"/>
    <w:rsid w:val="00051E10"/>
    <w:rsid w:val="00052169"/>
    <w:rsid w:val="000529B1"/>
    <w:rsid w:val="000534CE"/>
    <w:rsid w:val="000534ED"/>
    <w:rsid w:val="000536EA"/>
    <w:rsid w:val="00053980"/>
    <w:rsid w:val="00053A22"/>
    <w:rsid w:val="000546D9"/>
    <w:rsid w:val="00054BDB"/>
    <w:rsid w:val="00055CA2"/>
    <w:rsid w:val="00056060"/>
    <w:rsid w:val="000560AB"/>
    <w:rsid w:val="00056460"/>
    <w:rsid w:val="00056AAD"/>
    <w:rsid w:val="000573EC"/>
    <w:rsid w:val="0006034A"/>
    <w:rsid w:val="00060983"/>
    <w:rsid w:val="00061D7E"/>
    <w:rsid w:val="000620BB"/>
    <w:rsid w:val="000626FF"/>
    <w:rsid w:val="00062B98"/>
    <w:rsid w:val="00063BD7"/>
    <w:rsid w:val="000640B9"/>
    <w:rsid w:val="00064113"/>
    <w:rsid w:val="00064235"/>
    <w:rsid w:val="00065532"/>
    <w:rsid w:val="000656C4"/>
    <w:rsid w:val="000659DB"/>
    <w:rsid w:val="00065D14"/>
    <w:rsid w:val="00066305"/>
    <w:rsid w:val="00066405"/>
    <w:rsid w:val="00066CFA"/>
    <w:rsid w:val="00067092"/>
    <w:rsid w:val="0006727F"/>
    <w:rsid w:val="00067459"/>
    <w:rsid w:val="000674F6"/>
    <w:rsid w:val="00067804"/>
    <w:rsid w:val="00070CAA"/>
    <w:rsid w:val="00070FB7"/>
    <w:rsid w:val="0007180A"/>
    <w:rsid w:val="0007181E"/>
    <w:rsid w:val="00071BCB"/>
    <w:rsid w:val="000720D3"/>
    <w:rsid w:val="000721B8"/>
    <w:rsid w:val="0007236E"/>
    <w:rsid w:val="000729EA"/>
    <w:rsid w:val="000735DA"/>
    <w:rsid w:val="000737F8"/>
    <w:rsid w:val="00074FB0"/>
    <w:rsid w:val="00075447"/>
    <w:rsid w:val="000754FB"/>
    <w:rsid w:val="000759CE"/>
    <w:rsid w:val="00075D45"/>
    <w:rsid w:val="0007615A"/>
    <w:rsid w:val="00076C05"/>
    <w:rsid w:val="00077070"/>
    <w:rsid w:val="00077CEA"/>
    <w:rsid w:val="00080018"/>
    <w:rsid w:val="000800FB"/>
    <w:rsid w:val="00080700"/>
    <w:rsid w:val="00080723"/>
    <w:rsid w:val="00080A0D"/>
    <w:rsid w:val="00081032"/>
    <w:rsid w:val="00081366"/>
    <w:rsid w:val="00082151"/>
    <w:rsid w:val="00082800"/>
    <w:rsid w:val="00082E36"/>
    <w:rsid w:val="00082E9E"/>
    <w:rsid w:val="00083494"/>
    <w:rsid w:val="0008364F"/>
    <w:rsid w:val="0008445A"/>
    <w:rsid w:val="00085202"/>
    <w:rsid w:val="00085316"/>
    <w:rsid w:val="00086BCF"/>
    <w:rsid w:val="00087D99"/>
    <w:rsid w:val="00087FA8"/>
    <w:rsid w:val="000903FC"/>
    <w:rsid w:val="0009135A"/>
    <w:rsid w:val="000917F9"/>
    <w:rsid w:val="00092EAD"/>
    <w:rsid w:val="000933AC"/>
    <w:rsid w:val="00093415"/>
    <w:rsid w:val="00093D90"/>
    <w:rsid w:val="00093D95"/>
    <w:rsid w:val="00093F48"/>
    <w:rsid w:val="00093FE9"/>
    <w:rsid w:val="00094767"/>
    <w:rsid w:val="00095343"/>
    <w:rsid w:val="00096454"/>
    <w:rsid w:val="00096555"/>
    <w:rsid w:val="000966EE"/>
    <w:rsid w:val="00097BB4"/>
    <w:rsid w:val="000A0B0A"/>
    <w:rsid w:val="000A1065"/>
    <w:rsid w:val="000A243E"/>
    <w:rsid w:val="000A293E"/>
    <w:rsid w:val="000A388C"/>
    <w:rsid w:val="000A4090"/>
    <w:rsid w:val="000A45B6"/>
    <w:rsid w:val="000A4EDC"/>
    <w:rsid w:val="000A50F9"/>
    <w:rsid w:val="000A599B"/>
    <w:rsid w:val="000A5CAE"/>
    <w:rsid w:val="000A5D5D"/>
    <w:rsid w:val="000A6723"/>
    <w:rsid w:val="000A6E61"/>
    <w:rsid w:val="000A7102"/>
    <w:rsid w:val="000A733C"/>
    <w:rsid w:val="000A73E1"/>
    <w:rsid w:val="000A7E45"/>
    <w:rsid w:val="000B063C"/>
    <w:rsid w:val="000B0661"/>
    <w:rsid w:val="000B18FD"/>
    <w:rsid w:val="000B1DE1"/>
    <w:rsid w:val="000B2738"/>
    <w:rsid w:val="000B2ECD"/>
    <w:rsid w:val="000B395A"/>
    <w:rsid w:val="000B3DD9"/>
    <w:rsid w:val="000B3EAC"/>
    <w:rsid w:val="000B41E6"/>
    <w:rsid w:val="000B44F6"/>
    <w:rsid w:val="000B614C"/>
    <w:rsid w:val="000B6D36"/>
    <w:rsid w:val="000B747B"/>
    <w:rsid w:val="000C082F"/>
    <w:rsid w:val="000C15AE"/>
    <w:rsid w:val="000C1F01"/>
    <w:rsid w:val="000C2499"/>
    <w:rsid w:val="000C2E44"/>
    <w:rsid w:val="000C316A"/>
    <w:rsid w:val="000C3E8F"/>
    <w:rsid w:val="000C46D2"/>
    <w:rsid w:val="000C4A3B"/>
    <w:rsid w:val="000C5133"/>
    <w:rsid w:val="000C62AC"/>
    <w:rsid w:val="000C6E07"/>
    <w:rsid w:val="000C71EA"/>
    <w:rsid w:val="000C760C"/>
    <w:rsid w:val="000D0E9A"/>
    <w:rsid w:val="000D1376"/>
    <w:rsid w:val="000D187F"/>
    <w:rsid w:val="000D1EA6"/>
    <w:rsid w:val="000D23A4"/>
    <w:rsid w:val="000D2419"/>
    <w:rsid w:val="000D2D9C"/>
    <w:rsid w:val="000D36BC"/>
    <w:rsid w:val="000D3A5C"/>
    <w:rsid w:val="000D48DC"/>
    <w:rsid w:val="000D641F"/>
    <w:rsid w:val="000D6FEE"/>
    <w:rsid w:val="000D7926"/>
    <w:rsid w:val="000E0783"/>
    <w:rsid w:val="000E0DFB"/>
    <w:rsid w:val="000E1175"/>
    <w:rsid w:val="000E22D4"/>
    <w:rsid w:val="000E2968"/>
    <w:rsid w:val="000E2BD8"/>
    <w:rsid w:val="000E3425"/>
    <w:rsid w:val="000E3468"/>
    <w:rsid w:val="000E3BAB"/>
    <w:rsid w:val="000E3D10"/>
    <w:rsid w:val="000E4920"/>
    <w:rsid w:val="000E4E73"/>
    <w:rsid w:val="000E5062"/>
    <w:rsid w:val="000E5EE9"/>
    <w:rsid w:val="000E60EB"/>
    <w:rsid w:val="000E66E9"/>
    <w:rsid w:val="000E698C"/>
    <w:rsid w:val="000E6BF3"/>
    <w:rsid w:val="000E72CD"/>
    <w:rsid w:val="000E72E8"/>
    <w:rsid w:val="000E7F36"/>
    <w:rsid w:val="000F01E3"/>
    <w:rsid w:val="000F0700"/>
    <w:rsid w:val="000F126A"/>
    <w:rsid w:val="000F18F9"/>
    <w:rsid w:val="000F24B2"/>
    <w:rsid w:val="000F2BC3"/>
    <w:rsid w:val="000F2C3B"/>
    <w:rsid w:val="000F3129"/>
    <w:rsid w:val="000F351B"/>
    <w:rsid w:val="000F460B"/>
    <w:rsid w:val="000F4FA2"/>
    <w:rsid w:val="000F5DEA"/>
    <w:rsid w:val="000F6590"/>
    <w:rsid w:val="000F740C"/>
    <w:rsid w:val="001002FC"/>
    <w:rsid w:val="00101312"/>
    <w:rsid w:val="00101757"/>
    <w:rsid w:val="00101CEA"/>
    <w:rsid w:val="00102244"/>
    <w:rsid w:val="001028B1"/>
    <w:rsid w:val="00102D13"/>
    <w:rsid w:val="00102E97"/>
    <w:rsid w:val="0010462E"/>
    <w:rsid w:val="00104879"/>
    <w:rsid w:val="00105797"/>
    <w:rsid w:val="0010589B"/>
    <w:rsid w:val="0010589C"/>
    <w:rsid w:val="00105948"/>
    <w:rsid w:val="00105979"/>
    <w:rsid w:val="00105D93"/>
    <w:rsid w:val="00105E09"/>
    <w:rsid w:val="00105EA9"/>
    <w:rsid w:val="00106D6C"/>
    <w:rsid w:val="00106FBC"/>
    <w:rsid w:val="00107BB3"/>
    <w:rsid w:val="00107D9F"/>
    <w:rsid w:val="0011025E"/>
    <w:rsid w:val="00110CF5"/>
    <w:rsid w:val="00110E01"/>
    <w:rsid w:val="0011128E"/>
    <w:rsid w:val="00111365"/>
    <w:rsid w:val="0011171F"/>
    <w:rsid w:val="0011242F"/>
    <w:rsid w:val="001127BF"/>
    <w:rsid w:val="001138B8"/>
    <w:rsid w:val="00113B54"/>
    <w:rsid w:val="00113DAB"/>
    <w:rsid w:val="001149DE"/>
    <w:rsid w:val="00116015"/>
    <w:rsid w:val="00116F7D"/>
    <w:rsid w:val="0011747F"/>
    <w:rsid w:val="00117A61"/>
    <w:rsid w:val="00117C72"/>
    <w:rsid w:val="001201F1"/>
    <w:rsid w:val="001204A6"/>
    <w:rsid w:val="00120BBE"/>
    <w:rsid w:val="0012100A"/>
    <w:rsid w:val="001210E6"/>
    <w:rsid w:val="00123762"/>
    <w:rsid w:val="0012376F"/>
    <w:rsid w:val="00123BBE"/>
    <w:rsid w:val="00123C0A"/>
    <w:rsid w:val="00124A8C"/>
    <w:rsid w:val="00125378"/>
    <w:rsid w:val="001253D3"/>
    <w:rsid w:val="0012581B"/>
    <w:rsid w:val="00125F42"/>
    <w:rsid w:val="0012671A"/>
    <w:rsid w:val="00126D45"/>
    <w:rsid w:val="0012739C"/>
    <w:rsid w:val="00127704"/>
    <w:rsid w:val="00130902"/>
    <w:rsid w:val="00131360"/>
    <w:rsid w:val="00131398"/>
    <w:rsid w:val="0013250F"/>
    <w:rsid w:val="00133F0F"/>
    <w:rsid w:val="001347B2"/>
    <w:rsid w:val="001350E3"/>
    <w:rsid w:val="001354E4"/>
    <w:rsid w:val="00136FA7"/>
    <w:rsid w:val="00137166"/>
    <w:rsid w:val="0013785E"/>
    <w:rsid w:val="001400D3"/>
    <w:rsid w:val="0014036B"/>
    <w:rsid w:val="001408F6"/>
    <w:rsid w:val="001409A0"/>
    <w:rsid w:val="00140E92"/>
    <w:rsid w:val="001414FA"/>
    <w:rsid w:val="0014173A"/>
    <w:rsid w:val="00141940"/>
    <w:rsid w:val="00141C5D"/>
    <w:rsid w:val="00141DA1"/>
    <w:rsid w:val="00141E9F"/>
    <w:rsid w:val="001428CE"/>
    <w:rsid w:val="0014291C"/>
    <w:rsid w:val="001441AB"/>
    <w:rsid w:val="00144264"/>
    <w:rsid w:val="001454B2"/>
    <w:rsid w:val="00145B67"/>
    <w:rsid w:val="00145BA6"/>
    <w:rsid w:val="001464E5"/>
    <w:rsid w:val="001464EA"/>
    <w:rsid w:val="00146633"/>
    <w:rsid w:val="00146C0B"/>
    <w:rsid w:val="00147CEC"/>
    <w:rsid w:val="00147DA8"/>
    <w:rsid w:val="001501A0"/>
    <w:rsid w:val="001509B9"/>
    <w:rsid w:val="00150DD2"/>
    <w:rsid w:val="00151833"/>
    <w:rsid w:val="00152456"/>
    <w:rsid w:val="00152E02"/>
    <w:rsid w:val="00152F87"/>
    <w:rsid w:val="00153BC5"/>
    <w:rsid w:val="00153DB1"/>
    <w:rsid w:val="00154540"/>
    <w:rsid w:val="0015468F"/>
    <w:rsid w:val="00154AE7"/>
    <w:rsid w:val="00155F55"/>
    <w:rsid w:val="0015652F"/>
    <w:rsid w:val="00157885"/>
    <w:rsid w:val="00157C6C"/>
    <w:rsid w:val="001603E5"/>
    <w:rsid w:val="001604F6"/>
    <w:rsid w:val="00160BCA"/>
    <w:rsid w:val="00161658"/>
    <w:rsid w:val="001617A0"/>
    <w:rsid w:val="001618FD"/>
    <w:rsid w:val="001633D2"/>
    <w:rsid w:val="00163BA9"/>
    <w:rsid w:val="00164726"/>
    <w:rsid w:val="00164A7E"/>
    <w:rsid w:val="00165945"/>
    <w:rsid w:val="00166F47"/>
    <w:rsid w:val="0016735A"/>
    <w:rsid w:val="00170273"/>
    <w:rsid w:val="00170300"/>
    <w:rsid w:val="0017050B"/>
    <w:rsid w:val="00170919"/>
    <w:rsid w:val="0017248E"/>
    <w:rsid w:val="0017331B"/>
    <w:rsid w:val="0017399A"/>
    <w:rsid w:val="001739CF"/>
    <w:rsid w:val="00173D46"/>
    <w:rsid w:val="0017517B"/>
    <w:rsid w:val="0017579D"/>
    <w:rsid w:val="0017595F"/>
    <w:rsid w:val="00175AA5"/>
    <w:rsid w:val="001763DE"/>
    <w:rsid w:val="00177216"/>
    <w:rsid w:val="001777C4"/>
    <w:rsid w:val="001806F2"/>
    <w:rsid w:val="00180EA1"/>
    <w:rsid w:val="00180EF2"/>
    <w:rsid w:val="001811CE"/>
    <w:rsid w:val="00181225"/>
    <w:rsid w:val="00181274"/>
    <w:rsid w:val="00181784"/>
    <w:rsid w:val="00181DD3"/>
    <w:rsid w:val="00181DE9"/>
    <w:rsid w:val="00182516"/>
    <w:rsid w:val="00182659"/>
    <w:rsid w:val="00183DF9"/>
    <w:rsid w:val="00184303"/>
    <w:rsid w:val="00184ECA"/>
    <w:rsid w:val="00185A35"/>
    <w:rsid w:val="001868B9"/>
    <w:rsid w:val="00186FDD"/>
    <w:rsid w:val="00187054"/>
    <w:rsid w:val="001870F1"/>
    <w:rsid w:val="001873D6"/>
    <w:rsid w:val="00187BB7"/>
    <w:rsid w:val="00190089"/>
    <w:rsid w:val="00190393"/>
    <w:rsid w:val="00190683"/>
    <w:rsid w:val="0019074C"/>
    <w:rsid w:val="001907B5"/>
    <w:rsid w:val="00190BDE"/>
    <w:rsid w:val="00190C44"/>
    <w:rsid w:val="0019107F"/>
    <w:rsid w:val="0019108C"/>
    <w:rsid w:val="00191552"/>
    <w:rsid w:val="001933B9"/>
    <w:rsid w:val="00193801"/>
    <w:rsid w:val="00193F0D"/>
    <w:rsid w:val="00195401"/>
    <w:rsid w:val="001966F1"/>
    <w:rsid w:val="00196961"/>
    <w:rsid w:val="00196ED1"/>
    <w:rsid w:val="0019732B"/>
    <w:rsid w:val="001978E5"/>
    <w:rsid w:val="00197AA4"/>
    <w:rsid w:val="00197E96"/>
    <w:rsid w:val="00197EF3"/>
    <w:rsid w:val="001A0FDF"/>
    <w:rsid w:val="001A15D4"/>
    <w:rsid w:val="001A1B06"/>
    <w:rsid w:val="001A2261"/>
    <w:rsid w:val="001A3ADE"/>
    <w:rsid w:val="001A41F8"/>
    <w:rsid w:val="001A44DC"/>
    <w:rsid w:val="001A4C74"/>
    <w:rsid w:val="001A4E36"/>
    <w:rsid w:val="001A5AFD"/>
    <w:rsid w:val="001A64E8"/>
    <w:rsid w:val="001A65CB"/>
    <w:rsid w:val="001A66C2"/>
    <w:rsid w:val="001A70C5"/>
    <w:rsid w:val="001B0B92"/>
    <w:rsid w:val="001B1C06"/>
    <w:rsid w:val="001B3388"/>
    <w:rsid w:val="001B4455"/>
    <w:rsid w:val="001B498C"/>
    <w:rsid w:val="001B4D76"/>
    <w:rsid w:val="001B52C0"/>
    <w:rsid w:val="001B5606"/>
    <w:rsid w:val="001B5E0E"/>
    <w:rsid w:val="001B6195"/>
    <w:rsid w:val="001B75EE"/>
    <w:rsid w:val="001C0184"/>
    <w:rsid w:val="001C0329"/>
    <w:rsid w:val="001C18CE"/>
    <w:rsid w:val="001C18D2"/>
    <w:rsid w:val="001C31EA"/>
    <w:rsid w:val="001C3892"/>
    <w:rsid w:val="001C3DB9"/>
    <w:rsid w:val="001C42F3"/>
    <w:rsid w:val="001C5E76"/>
    <w:rsid w:val="001C5F1D"/>
    <w:rsid w:val="001C616A"/>
    <w:rsid w:val="001C79B6"/>
    <w:rsid w:val="001C7D70"/>
    <w:rsid w:val="001C7FB9"/>
    <w:rsid w:val="001D0308"/>
    <w:rsid w:val="001D0490"/>
    <w:rsid w:val="001D06C6"/>
    <w:rsid w:val="001D1526"/>
    <w:rsid w:val="001D1F86"/>
    <w:rsid w:val="001D2114"/>
    <w:rsid w:val="001D39B1"/>
    <w:rsid w:val="001D4C43"/>
    <w:rsid w:val="001D54C9"/>
    <w:rsid w:val="001D5C1F"/>
    <w:rsid w:val="001D5CE8"/>
    <w:rsid w:val="001D5DF9"/>
    <w:rsid w:val="001D61F9"/>
    <w:rsid w:val="001D6473"/>
    <w:rsid w:val="001D70AF"/>
    <w:rsid w:val="001D75E2"/>
    <w:rsid w:val="001D78AB"/>
    <w:rsid w:val="001D7FCD"/>
    <w:rsid w:val="001E060C"/>
    <w:rsid w:val="001E0D4B"/>
    <w:rsid w:val="001E11CF"/>
    <w:rsid w:val="001E1D53"/>
    <w:rsid w:val="001E23BA"/>
    <w:rsid w:val="001E27A3"/>
    <w:rsid w:val="001E2879"/>
    <w:rsid w:val="001E3020"/>
    <w:rsid w:val="001E3E2A"/>
    <w:rsid w:val="001E4401"/>
    <w:rsid w:val="001E47B0"/>
    <w:rsid w:val="001E4B8E"/>
    <w:rsid w:val="001E53D8"/>
    <w:rsid w:val="001E598E"/>
    <w:rsid w:val="001E63CD"/>
    <w:rsid w:val="001E6819"/>
    <w:rsid w:val="001E6828"/>
    <w:rsid w:val="001E7110"/>
    <w:rsid w:val="001E7757"/>
    <w:rsid w:val="001F00F0"/>
    <w:rsid w:val="001F0286"/>
    <w:rsid w:val="001F0FBC"/>
    <w:rsid w:val="001F1313"/>
    <w:rsid w:val="001F15A8"/>
    <w:rsid w:val="001F1798"/>
    <w:rsid w:val="001F1C75"/>
    <w:rsid w:val="001F1D76"/>
    <w:rsid w:val="001F295E"/>
    <w:rsid w:val="001F2DE8"/>
    <w:rsid w:val="001F305C"/>
    <w:rsid w:val="001F3954"/>
    <w:rsid w:val="001F3BC7"/>
    <w:rsid w:val="001F41A4"/>
    <w:rsid w:val="001F44F0"/>
    <w:rsid w:val="001F4FE3"/>
    <w:rsid w:val="001F553D"/>
    <w:rsid w:val="001F56A1"/>
    <w:rsid w:val="001F5E44"/>
    <w:rsid w:val="001F6299"/>
    <w:rsid w:val="001F768C"/>
    <w:rsid w:val="001F7995"/>
    <w:rsid w:val="0020054F"/>
    <w:rsid w:val="0020062B"/>
    <w:rsid w:val="00200881"/>
    <w:rsid w:val="00200965"/>
    <w:rsid w:val="00200AE0"/>
    <w:rsid w:val="0020178C"/>
    <w:rsid w:val="0020289C"/>
    <w:rsid w:val="00203C3A"/>
    <w:rsid w:val="00204CA3"/>
    <w:rsid w:val="00205EA2"/>
    <w:rsid w:val="00206246"/>
    <w:rsid w:val="0020639E"/>
    <w:rsid w:val="00206435"/>
    <w:rsid w:val="0020704E"/>
    <w:rsid w:val="00207164"/>
    <w:rsid w:val="00207E99"/>
    <w:rsid w:val="00210143"/>
    <w:rsid w:val="00211BBB"/>
    <w:rsid w:val="00212161"/>
    <w:rsid w:val="0021285D"/>
    <w:rsid w:val="00212B33"/>
    <w:rsid w:val="00213CD6"/>
    <w:rsid w:val="0021415C"/>
    <w:rsid w:val="00214286"/>
    <w:rsid w:val="002153F9"/>
    <w:rsid w:val="002168F2"/>
    <w:rsid w:val="00216B4C"/>
    <w:rsid w:val="00217A14"/>
    <w:rsid w:val="002215C8"/>
    <w:rsid w:val="00221C53"/>
    <w:rsid w:val="00222247"/>
    <w:rsid w:val="0022232C"/>
    <w:rsid w:val="00222472"/>
    <w:rsid w:val="00222A37"/>
    <w:rsid w:val="00223654"/>
    <w:rsid w:val="0022386E"/>
    <w:rsid w:val="00223A71"/>
    <w:rsid w:val="0022453E"/>
    <w:rsid w:val="00224B40"/>
    <w:rsid w:val="0022532E"/>
    <w:rsid w:val="00225B7D"/>
    <w:rsid w:val="00226314"/>
    <w:rsid w:val="002264AF"/>
    <w:rsid w:val="002267AA"/>
    <w:rsid w:val="002303A1"/>
    <w:rsid w:val="002304A8"/>
    <w:rsid w:val="00231670"/>
    <w:rsid w:val="00231C4F"/>
    <w:rsid w:val="00231C97"/>
    <w:rsid w:val="00232045"/>
    <w:rsid w:val="00232143"/>
    <w:rsid w:val="0023220F"/>
    <w:rsid w:val="00232CDD"/>
    <w:rsid w:val="00232F7D"/>
    <w:rsid w:val="0023328E"/>
    <w:rsid w:val="002332B0"/>
    <w:rsid w:val="002336C4"/>
    <w:rsid w:val="00233C8E"/>
    <w:rsid w:val="00233D3A"/>
    <w:rsid w:val="00233E66"/>
    <w:rsid w:val="0023448C"/>
    <w:rsid w:val="00234B28"/>
    <w:rsid w:val="00234E30"/>
    <w:rsid w:val="00236849"/>
    <w:rsid w:val="00236883"/>
    <w:rsid w:val="002375B2"/>
    <w:rsid w:val="002402C1"/>
    <w:rsid w:val="0024074F"/>
    <w:rsid w:val="00241029"/>
    <w:rsid w:val="00243776"/>
    <w:rsid w:val="002441C8"/>
    <w:rsid w:val="00245400"/>
    <w:rsid w:val="0024654F"/>
    <w:rsid w:val="00246C35"/>
    <w:rsid w:val="002479A6"/>
    <w:rsid w:val="00247D07"/>
    <w:rsid w:val="00250146"/>
    <w:rsid w:val="0025045A"/>
    <w:rsid w:val="00250DA2"/>
    <w:rsid w:val="0025145D"/>
    <w:rsid w:val="00251539"/>
    <w:rsid w:val="0025224B"/>
    <w:rsid w:val="002522F6"/>
    <w:rsid w:val="002524AE"/>
    <w:rsid w:val="002524D6"/>
    <w:rsid w:val="00252BE5"/>
    <w:rsid w:val="0025384B"/>
    <w:rsid w:val="0025390D"/>
    <w:rsid w:val="00253C5D"/>
    <w:rsid w:val="00253CB6"/>
    <w:rsid w:val="00254038"/>
    <w:rsid w:val="002540AC"/>
    <w:rsid w:val="00254175"/>
    <w:rsid w:val="002541A4"/>
    <w:rsid w:val="00254941"/>
    <w:rsid w:val="00254951"/>
    <w:rsid w:val="00254F0C"/>
    <w:rsid w:val="002552D5"/>
    <w:rsid w:val="00255853"/>
    <w:rsid w:val="002564BE"/>
    <w:rsid w:val="002579DC"/>
    <w:rsid w:val="00260096"/>
    <w:rsid w:val="002608A1"/>
    <w:rsid w:val="00260DAC"/>
    <w:rsid w:val="00261770"/>
    <w:rsid w:val="0026196F"/>
    <w:rsid w:val="00261CE2"/>
    <w:rsid w:val="00261FC8"/>
    <w:rsid w:val="0026215B"/>
    <w:rsid w:val="002621A9"/>
    <w:rsid w:val="00262606"/>
    <w:rsid w:val="00263B45"/>
    <w:rsid w:val="0026471F"/>
    <w:rsid w:val="00264A5B"/>
    <w:rsid w:val="002652E0"/>
    <w:rsid w:val="0026570D"/>
    <w:rsid w:val="0026677A"/>
    <w:rsid w:val="0027010C"/>
    <w:rsid w:val="00270CC0"/>
    <w:rsid w:val="0027107F"/>
    <w:rsid w:val="00271330"/>
    <w:rsid w:val="002716B9"/>
    <w:rsid w:val="002722B1"/>
    <w:rsid w:val="00272A01"/>
    <w:rsid w:val="00272B6C"/>
    <w:rsid w:val="00272BEE"/>
    <w:rsid w:val="00273003"/>
    <w:rsid w:val="002734EE"/>
    <w:rsid w:val="00273633"/>
    <w:rsid w:val="00273BFE"/>
    <w:rsid w:val="00274AD0"/>
    <w:rsid w:val="00274D2C"/>
    <w:rsid w:val="0027541E"/>
    <w:rsid w:val="00275758"/>
    <w:rsid w:val="002757AE"/>
    <w:rsid w:val="00276AED"/>
    <w:rsid w:val="00276FAF"/>
    <w:rsid w:val="0027764B"/>
    <w:rsid w:val="002805D3"/>
    <w:rsid w:val="0028164B"/>
    <w:rsid w:val="00281F0B"/>
    <w:rsid w:val="00281F65"/>
    <w:rsid w:val="00282CD3"/>
    <w:rsid w:val="002838EA"/>
    <w:rsid w:val="00284896"/>
    <w:rsid w:val="00284909"/>
    <w:rsid w:val="00284B2F"/>
    <w:rsid w:val="00285FB2"/>
    <w:rsid w:val="002862CF"/>
    <w:rsid w:val="0028633D"/>
    <w:rsid w:val="002867AE"/>
    <w:rsid w:val="0028767F"/>
    <w:rsid w:val="002877C9"/>
    <w:rsid w:val="00290425"/>
    <w:rsid w:val="00291829"/>
    <w:rsid w:val="00291862"/>
    <w:rsid w:val="00291A7D"/>
    <w:rsid w:val="002935EC"/>
    <w:rsid w:val="0029382A"/>
    <w:rsid w:val="00293DFF"/>
    <w:rsid w:val="00294354"/>
    <w:rsid w:val="002947B6"/>
    <w:rsid w:val="0029580F"/>
    <w:rsid w:val="002964CD"/>
    <w:rsid w:val="002970B8"/>
    <w:rsid w:val="0029766C"/>
    <w:rsid w:val="00297F9C"/>
    <w:rsid w:val="002A0134"/>
    <w:rsid w:val="002A0BF4"/>
    <w:rsid w:val="002A0FD6"/>
    <w:rsid w:val="002A208B"/>
    <w:rsid w:val="002A22D5"/>
    <w:rsid w:val="002A24F1"/>
    <w:rsid w:val="002A31A1"/>
    <w:rsid w:val="002A42C9"/>
    <w:rsid w:val="002A4A85"/>
    <w:rsid w:val="002A4AE0"/>
    <w:rsid w:val="002A50A2"/>
    <w:rsid w:val="002A5655"/>
    <w:rsid w:val="002A6774"/>
    <w:rsid w:val="002B0CD5"/>
    <w:rsid w:val="002B1091"/>
    <w:rsid w:val="002B11C5"/>
    <w:rsid w:val="002B23E6"/>
    <w:rsid w:val="002B241D"/>
    <w:rsid w:val="002B274B"/>
    <w:rsid w:val="002B2F03"/>
    <w:rsid w:val="002B346F"/>
    <w:rsid w:val="002B3A3F"/>
    <w:rsid w:val="002B3B79"/>
    <w:rsid w:val="002B407F"/>
    <w:rsid w:val="002B42A9"/>
    <w:rsid w:val="002B49C2"/>
    <w:rsid w:val="002B4DAE"/>
    <w:rsid w:val="002B5849"/>
    <w:rsid w:val="002B6485"/>
    <w:rsid w:val="002B66FF"/>
    <w:rsid w:val="002B6EA2"/>
    <w:rsid w:val="002B764C"/>
    <w:rsid w:val="002C00E8"/>
    <w:rsid w:val="002C26BE"/>
    <w:rsid w:val="002C325A"/>
    <w:rsid w:val="002C37EF"/>
    <w:rsid w:val="002C390F"/>
    <w:rsid w:val="002C3D9B"/>
    <w:rsid w:val="002C3DE8"/>
    <w:rsid w:val="002C521A"/>
    <w:rsid w:val="002C5DDC"/>
    <w:rsid w:val="002C7C33"/>
    <w:rsid w:val="002C7CEF"/>
    <w:rsid w:val="002D2586"/>
    <w:rsid w:val="002D3590"/>
    <w:rsid w:val="002D3D83"/>
    <w:rsid w:val="002D4551"/>
    <w:rsid w:val="002D47A8"/>
    <w:rsid w:val="002D562F"/>
    <w:rsid w:val="002D58F1"/>
    <w:rsid w:val="002D5BEA"/>
    <w:rsid w:val="002D60DA"/>
    <w:rsid w:val="002D69FF"/>
    <w:rsid w:val="002D7669"/>
    <w:rsid w:val="002D7B3A"/>
    <w:rsid w:val="002E0C7D"/>
    <w:rsid w:val="002E100D"/>
    <w:rsid w:val="002E111B"/>
    <w:rsid w:val="002E150D"/>
    <w:rsid w:val="002E1ACD"/>
    <w:rsid w:val="002E21E7"/>
    <w:rsid w:val="002E252C"/>
    <w:rsid w:val="002E28D7"/>
    <w:rsid w:val="002E2F9F"/>
    <w:rsid w:val="002E3BE0"/>
    <w:rsid w:val="002E3DB6"/>
    <w:rsid w:val="002E435B"/>
    <w:rsid w:val="002E4BF0"/>
    <w:rsid w:val="002E4C4E"/>
    <w:rsid w:val="002E4F0C"/>
    <w:rsid w:val="002E5886"/>
    <w:rsid w:val="002E6F55"/>
    <w:rsid w:val="002F0258"/>
    <w:rsid w:val="002F0B09"/>
    <w:rsid w:val="002F1C06"/>
    <w:rsid w:val="002F23D1"/>
    <w:rsid w:val="002F2465"/>
    <w:rsid w:val="002F3C3D"/>
    <w:rsid w:val="002F3D2F"/>
    <w:rsid w:val="002F3FE0"/>
    <w:rsid w:val="002F48CB"/>
    <w:rsid w:val="002F4CE9"/>
    <w:rsid w:val="002F5DB3"/>
    <w:rsid w:val="002F5EA7"/>
    <w:rsid w:val="002F63B0"/>
    <w:rsid w:val="002F6854"/>
    <w:rsid w:val="002F6D03"/>
    <w:rsid w:val="002F6F7D"/>
    <w:rsid w:val="002F7042"/>
    <w:rsid w:val="002F7216"/>
    <w:rsid w:val="002F755D"/>
    <w:rsid w:val="003000CC"/>
    <w:rsid w:val="00300474"/>
    <w:rsid w:val="003019FD"/>
    <w:rsid w:val="00301A9C"/>
    <w:rsid w:val="0030226A"/>
    <w:rsid w:val="003026C0"/>
    <w:rsid w:val="003034F7"/>
    <w:rsid w:val="00303BD5"/>
    <w:rsid w:val="003040A0"/>
    <w:rsid w:val="003043CA"/>
    <w:rsid w:val="00304793"/>
    <w:rsid w:val="00304D06"/>
    <w:rsid w:val="00305124"/>
    <w:rsid w:val="00305D8A"/>
    <w:rsid w:val="00305EBD"/>
    <w:rsid w:val="00305F68"/>
    <w:rsid w:val="0030688D"/>
    <w:rsid w:val="0031008B"/>
    <w:rsid w:val="0031019A"/>
    <w:rsid w:val="003107E7"/>
    <w:rsid w:val="00311259"/>
    <w:rsid w:val="00312613"/>
    <w:rsid w:val="00312A1F"/>
    <w:rsid w:val="00312F6F"/>
    <w:rsid w:val="0031328B"/>
    <w:rsid w:val="003133EC"/>
    <w:rsid w:val="003134ED"/>
    <w:rsid w:val="00313F29"/>
    <w:rsid w:val="00313FA3"/>
    <w:rsid w:val="00314C54"/>
    <w:rsid w:val="003153A5"/>
    <w:rsid w:val="0031647B"/>
    <w:rsid w:val="0031716D"/>
    <w:rsid w:val="00317342"/>
    <w:rsid w:val="003209AC"/>
    <w:rsid w:val="00321003"/>
    <w:rsid w:val="003215EF"/>
    <w:rsid w:val="003232B9"/>
    <w:rsid w:val="0032366B"/>
    <w:rsid w:val="00323881"/>
    <w:rsid w:val="00323C1A"/>
    <w:rsid w:val="00324014"/>
    <w:rsid w:val="003243B7"/>
    <w:rsid w:val="00324653"/>
    <w:rsid w:val="00324F17"/>
    <w:rsid w:val="00324F5D"/>
    <w:rsid w:val="0032568A"/>
    <w:rsid w:val="003256CA"/>
    <w:rsid w:val="00326385"/>
    <w:rsid w:val="0032649F"/>
    <w:rsid w:val="0032713E"/>
    <w:rsid w:val="003309E6"/>
    <w:rsid w:val="0033147C"/>
    <w:rsid w:val="00331ECD"/>
    <w:rsid w:val="003324C5"/>
    <w:rsid w:val="00332EB5"/>
    <w:rsid w:val="003330DE"/>
    <w:rsid w:val="00334700"/>
    <w:rsid w:val="00334BDD"/>
    <w:rsid w:val="00334E96"/>
    <w:rsid w:val="003353F8"/>
    <w:rsid w:val="003366F7"/>
    <w:rsid w:val="00337CAF"/>
    <w:rsid w:val="00341DAD"/>
    <w:rsid w:val="00342191"/>
    <w:rsid w:val="00342BC3"/>
    <w:rsid w:val="003436AA"/>
    <w:rsid w:val="00343A07"/>
    <w:rsid w:val="00343C7D"/>
    <w:rsid w:val="003469BB"/>
    <w:rsid w:val="00346FE1"/>
    <w:rsid w:val="00346FF1"/>
    <w:rsid w:val="00347131"/>
    <w:rsid w:val="00351178"/>
    <w:rsid w:val="0035130F"/>
    <w:rsid w:val="003521DA"/>
    <w:rsid w:val="003532B7"/>
    <w:rsid w:val="00353FC2"/>
    <w:rsid w:val="00354C6D"/>
    <w:rsid w:val="0035503F"/>
    <w:rsid w:val="0035603B"/>
    <w:rsid w:val="003569AC"/>
    <w:rsid w:val="003571F3"/>
    <w:rsid w:val="003579CF"/>
    <w:rsid w:val="00357AC8"/>
    <w:rsid w:val="00360799"/>
    <w:rsid w:val="00360F0F"/>
    <w:rsid w:val="00361426"/>
    <w:rsid w:val="003614F0"/>
    <w:rsid w:val="00361CD4"/>
    <w:rsid w:val="003624F1"/>
    <w:rsid w:val="00363093"/>
    <w:rsid w:val="00363E9C"/>
    <w:rsid w:val="003642A0"/>
    <w:rsid w:val="003645D8"/>
    <w:rsid w:val="00364BC8"/>
    <w:rsid w:val="00364EA3"/>
    <w:rsid w:val="0036537F"/>
    <w:rsid w:val="00365912"/>
    <w:rsid w:val="00365A1D"/>
    <w:rsid w:val="00366189"/>
    <w:rsid w:val="003661AA"/>
    <w:rsid w:val="00366319"/>
    <w:rsid w:val="003664B7"/>
    <w:rsid w:val="003668E2"/>
    <w:rsid w:val="00367360"/>
    <w:rsid w:val="00367938"/>
    <w:rsid w:val="00367D88"/>
    <w:rsid w:val="003705AE"/>
    <w:rsid w:val="00370915"/>
    <w:rsid w:val="00371137"/>
    <w:rsid w:val="00371F34"/>
    <w:rsid w:val="0037299E"/>
    <w:rsid w:val="00372ADD"/>
    <w:rsid w:val="00372E08"/>
    <w:rsid w:val="003735CD"/>
    <w:rsid w:val="0037415D"/>
    <w:rsid w:val="00374555"/>
    <w:rsid w:val="003749A6"/>
    <w:rsid w:val="003755F2"/>
    <w:rsid w:val="003761E7"/>
    <w:rsid w:val="00376456"/>
    <w:rsid w:val="00376BA5"/>
    <w:rsid w:val="003774F7"/>
    <w:rsid w:val="003777AF"/>
    <w:rsid w:val="003777EE"/>
    <w:rsid w:val="00377B65"/>
    <w:rsid w:val="00380100"/>
    <w:rsid w:val="00380266"/>
    <w:rsid w:val="003809FF"/>
    <w:rsid w:val="00380D73"/>
    <w:rsid w:val="003815DA"/>
    <w:rsid w:val="0038167E"/>
    <w:rsid w:val="00381D8D"/>
    <w:rsid w:val="00382795"/>
    <w:rsid w:val="00383064"/>
    <w:rsid w:val="003833EB"/>
    <w:rsid w:val="00383416"/>
    <w:rsid w:val="00383790"/>
    <w:rsid w:val="00384256"/>
    <w:rsid w:val="0038434F"/>
    <w:rsid w:val="003846D2"/>
    <w:rsid w:val="00385804"/>
    <w:rsid w:val="00385C2A"/>
    <w:rsid w:val="00386005"/>
    <w:rsid w:val="00386674"/>
    <w:rsid w:val="0038691E"/>
    <w:rsid w:val="00387DD0"/>
    <w:rsid w:val="003905FA"/>
    <w:rsid w:val="00390CEC"/>
    <w:rsid w:val="00390FE9"/>
    <w:rsid w:val="003912E5"/>
    <w:rsid w:val="00391A13"/>
    <w:rsid w:val="00392965"/>
    <w:rsid w:val="003935E6"/>
    <w:rsid w:val="00393D27"/>
    <w:rsid w:val="00394B76"/>
    <w:rsid w:val="00394BD7"/>
    <w:rsid w:val="00394CD2"/>
    <w:rsid w:val="003950A0"/>
    <w:rsid w:val="0039699E"/>
    <w:rsid w:val="0039704B"/>
    <w:rsid w:val="00397322"/>
    <w:rsid w:val="0039773A"/>
    <w:rsid w:val="00397E25"/>
    <w:rsid w:val="003A0655"/>
    <w:rsid w:val="003A068B"/>
    <w:rsid w:val="003A1BD4"/>
    <w:rsid w:val="003A1DDD"/>
    <w:rsid w:val="003A22B2"/>
    <w:rsid w:val="003A282E"/>
    <w:rsid w:val="003A30EE"/>
    <w:rsid w:val="003A34F4"/>
    <w:rsid w:val="003A3924"/>
    <w:rsid w:val="003A3B4B"/>
    <w:rsid w:val="003A3E7F"/>
    <w:rsid w:val="003A3ED5"/>
    <w:rsid w:val="003A41D3"/>
    <w:rsid w:val="003A5477"/>
    <w:rsid w:val="003A652A"/>
    <w:rsid w:val="003B04DC"/>
    <w:rsid w:val="003B05AD"/>
    <w:rsid w:val="003B08D7"/>
    <w:rsid w:val="003B1769"/>
    <w:rsid w:val="003B1986"/>
    <w:rsid w:val="003B1999"/>
    <w:rsid w:val="003B1CE2"/>
    <w:rsid w:val="003B236B"/>
    <w:rsid w:val="003B2E35"/>
    <w:rsid w:val="003B2ECD"/>
    <w:rsid w:val="003B38DA"/>
    <w:rsid w:val="003B3C7C"/>
    <w:rsid w:val="003B406B"/>
    <w:rsid w:val="003B4567"/>
    <w:rsid w:val="003B4BBB"/>
    <w:rsid w:val="003B4D53"/>
    <w:rsid w:val="003B4FFF"/>
    <w:rsid w:val="003B64B8"/>
    <w:rsid w:val="003B68CE"/>
    <w:rsid w:val="003B702C"/>
    <w:rsid w:val="003B7A9F"/>
    <w:rsid w:val="003B7E60"/>
    <w:rsid w:val="003C0AA0"/>
    <w:rsid w:val="003C1014"/>
    <w:rsid w:val="003C10F8"/>
    <w:rsid w:val="003C2325"/>
    <w:rsid w:val="003C2568"/>
    <w:rsid w:val="003C2636"/>
    <w:rsid w:val="003C26F3"/>
    <w:rsid w:val="003C297C"/>
    <w:rsid w:val="003C2D11"/>
    <w:rsid w:val="003C2ED7"/>
    <w:rsid w:val="003C30B6"/>
    <w:rsid w:val="003C440A"/>
    <w:rsid w:val="003C56BB"/>
    <w:rsid w:val="003C5753"/>
    <w:rsid w:val="003C5AB4"/>
    <w:rsid w:val="003C5B29"/>
    <w:rsid w:val="003C628C"/>
    <w:rsid w:val="003C73A4"/>
    <w:rsid w:val="003C7F60"/>
    <w:rsid w:val="003C7FF9"/>
    <w:rsid w:val="003D00E4"/>
    <w:rsid w:val="003D03B8"/>
    <w:rsid w:val="003D09F8"/>
    <w:rsid w:val="003D0B84"/>
    <w:rsid w:val="003D0BAE"/>
    <w:rsid w:val="003D10A3"/>
    <w:rsid w:val="003D2269"/>
    <w:rsid w:val="003D3369"/>
    <w:rsid w:val="003D35C8"/>
    <w:rsid w:val="003D43A0"/>
    <w:rsid w:val="003D43C8"/>
    <w:rsid w:val="003D49FA"/>
    <w:rsid w:val="003D5C39"/>
    <w:rsid w:val="003D6AD6"/>
    <w:rsid w:val="003D7B4F"/>
    <w:rsid w:val="003E0515"/>
    <w:rsid w:val="003E108F"/>
    <w:rsid w:val="003E150E"/>
    <w:rsid w:val="003E2DF5"/>
    <w:rsid w:val="003E3400"/>
    <w:rsid w:val="003E34DD"/>
    <w:rsid w:val="003E3697"/>
    <w:rsid w:val="003E3AEA"/>
    <w:rsid w:val="003E4519"/>
    <w:rsid w:val="003E474A"/>
    <w:rsid w:val="003E515C"/>
    <w:rsid w:val="003E5973"/>
    <w:rsid w:val="003E5B2A"/>
    <w:rsid w:val="003E5F0E"/>
    <w:rsid w:val="003E7620"/>
    <w:rsid w:val="003E7793"/>
    <w:rsid w:val="003E7F05"/>
    <w:rsid w:val="003F014A"/>
    <w:rsid w:val="003F0240"/>
    <w:rsid w:val="003F07C8"/>
    <w:rsid w:val="003F0BFC"/>
    <w:rsid w:val="003F0DD9"/>
    <w:rsid w:val="003F0EE9"/>
    <w:rsid w:val="003F138A"/>
    <w:rsid w:val="003F185F"/>
    <w:rsid w:val="003F1924"/>
    <w:rsid w:val="003F1BA5"/>
    <w:rsid w:val="003F1D17"/>
    <w:rsid w:val="003F1D1A"/>
    <w:rsid w:val="003F1D70"/>
    <w:rsid w:val="003F1F05"/>
    <w:rsid w:val="003F368F"/>
    <w:rsid w:val="003F377E"/>
    <w:rsid w:val="003F3AAE"/>
    <w:rsid w:val="003F411F"/>
    <w:rsid w:val="003F4CD8"/>
    <w:rsid w:val="003F5BD9"/>
    <w:rsid w:val="003F5C62"/>
    <w:rsid w:val="003F7175"/>
    <w:rsid w:val="003F7B08"/>
    <w:rsid w:val="00400B45"/>
    <w:rsid w:val="00401E04"/>
    <w:rsid w:val="004022E3"/>
    <w:rsid w:val="00402640"/>
    <w:rsid w:val="00402817"/>
    <w:rsid w:val="00403333"/>
    <w:rsid w:val="0040355E"/>
    <w:rsid w:val="00403B94"/>
    <w:rsid w:val="0040454A"/>
    <w:rsid w:val="00404D6D"/>
    <w:rsid w:val="00405753"/>
    <w:rsid w:val="004058D9"/>
    <w:rsid w:val="00406075"/>
    <w:rsid w:val="00406205"/>
    <w:rsid w:val="00406794"/>
    <w:rsid w:val="004076FE"/>
    <w:rsid w:val="00407E6E"/>
    <w:rsid w:val="00407FE0"/>
    <w:rsid w:val="0041133C"/>
    <w:rsid w:val="00411374"/>
    <w:rsid w:val="00411B94"/>
    <w:rsid w:val="0041337F"/>
    <w:rsid w:val="0041382C"/>
    <w:rsid w:val="00413C5E"/>
    <w:rsid w:val="00414048"/>
    <w:rsid w:val="00414071"/>
    <w:rsid w:val="00414AA0"/>
    <w:rsid w:val="0041535C"/>
    <w:rsid w:val="00415870"/>
    <w:rsid w:val="00415DBE"/>
    <w:rsid w:val="00417251"/>
    <w:rsid w:val="004173BE"/>
    <w:rsid w:val="00417A17"/>
    <w:rsid w:val="00417B3F"/>
    <w:rsid w:val="004201BC"/>
    <w:rsid w:val="00420D7E"/>
    <w:rsid w:val="004230FE"/>
    <w:rsid w:val="00423360"/>
    <w:rsid w:val="00423819"/>
    <w:rsid w:val="00423E6E"/>
    <w:rsid w:val="00424356"/>
    <w:rsid w:val="00425250"/>
    <w:rsid w:val="004254DF"/>
    <w:rsid w:val="00427919"/>
    <w:rsid w:val="00430B87"/>
    <w:rsid w:val="00430C06"/>
    <w:rsid w:val="004311CC"/>
    <w:rsid w:val="00431815"/>
    <w:rsid w:val="004320CD"/>
    <w:rsid w:val="004333E1"/>
    <w:rsid w:val="00433472"/>
    <w:rsid w:val="0043352D"/>
    <w:rsid w:val="00433683"/>
    <w:rsid w:val="004364AB"/>
    <w:rsid w:val="0043718C"/>
    <w:rsid w:val="0043794B"/>
    <w:rsid w:val="00437969"/>
    <w:rsid w:val="00437BF9"/>
    <w:rsid w:val="0044137B"/>
    <w:rsid w:val="004414CC"/>
    <w:rsid w:val="004419A9"/>
    <w:rsid w:val="00442231"/>
    <w:rsid w:val="004430DF"/>
    <w:rsid w:val="004433D3"/>
    <w:rsid w:val="0044353F"/>
    <w:rsid w:val="0044422C"/>
    <w:rsid w:val="00444685"/>
    <w:rsid w:val="00445808"/>
    <w:rsid w:val="00445A6C"/>
    <w:rsid w:val="00445CC6"/>
    <w:rsid w:val="004461E5"/>
    <w:rsid w:val="004462EF"/>
    <w:rsid w:val="00446955"/>
    <w:rsid w:val="00446D8F"/>
    <w:rsid w:val="0044788A"/>
    <w:rsid w:val="00447F3A"/>
    <w:rsid w:val="00450586"/>
    <w:rsid w:val="004508E2"/>
    <w:rsid w:val="00450C0F"/>
    <w:rsid w:val="00452C66"/>
    <w:rsid w:val="00453ADF"/>
    <w:rsid w:val="00454342"/>
    <w:rsid w:val="00454668"/>
    <w:rsid w:val="00454B13"/>
    <w:rsid w:val="00454FD3"/>
    <w:rsid w:val="00455864"/>
    <w:rsid w:val="00455D15"/>
    <w:rsid w:val="00456AD3"/>
    <w:rsid w:val="00456FAC"/>
    <w:rsid w:val="00457345"/>
    <w:rsid w:val="00457396"/>
    <w:rsid w:val="0046025A"/>
    <w:rsid w:val="00460D17"/>
    <w:rsid w:val="004612DE"/>
    <w:rsid w:val="00461A6B"/>
    <w:rsid w:val="004622C9"/>
    <w:rsid w:val="00462447"/>
    <w:rsid w:val="00462DEE"/>
    <w:rsid w:val="004635A5"/>
    <w:rsid w:val="00463C19"/>
    <w:rsid w:val="00463DAD"/>
    <w:rsid w:val="0046468E"/>
    <w:rsid w:val="00464D0E"/>
    <w:rsid w:val="00465118"/>
    <w:rsid w:val="0046511A"/>
    <w:rsid w:val="00466BF3"/>
    <w:rsid w:val="0046721D"/>
    <w:rsid w:val="004672B7"/>
    <w:rsid w:val="00467A60"/>
    <w:rsid w:val="00467D26"/>
    <w:rsid w:val="004700D3"/>
    <w:rsid w:val="00470E12"/>
    <w:rsid w:val="004726EB"/>
    <w:rsid w:val="00473616"/>
    <w:rsid w:val="00473AD1"/>
    <w:rsid w:val="00474553"/>
    <w:rsid w:val="004753F0"/>
    <w:rsid w:val="00475902"/>
    <w:rsid w:val="004762A4"/>
    <w:rsid w:val="0047653B"/>
    <w:rsid w:val="00476820"/>
    <w:rsid w:val="00476C32"/>
    <w:rsid w:val="00476E7E"/>
    <w:rsid w:val="004776F7"/>
    <w:rsid w:val="004801EF"/>
    <w:rsid w:val="004808F8"/>
    <w:rsid w:val="0048094D"/>
    <w:rsid w:val="0048103E"/>
    <w:rsid w:val="004813BF"/>
    <w:rsid w:val="0048187A"/>
    <w:rsid w:val="004821AB"/>
    <w:rsid w:val="004830C6"/>
    <w:rsid w:val="0048310B"/>
    <w:rsid w:val="004846E0"/>
    <w:rsid w:val="00485B7F"/>
    <w:rsid w:val="00485E80"/>
    <w:rsid w:val="004862D2"/>
    <w:rsid w:val="00486329"/>
    <w:rsid w:val="004865C8"/>
    <w:rsid w:val="0048720C"/>
    <w:rsid w:val="00487B9F"/>
    <w:rsid w:val="00487D19"/>
    <w:rsid w:val="00490A23"/>
    <w:rsid w:val="00490D10"/>
    <w:rsid w:val="0049144C"/>
    <w:rsid w:val="004916A6"/>
    <w:rsid w:val="00491998"/>
    <w:rsid w:val="00491E76"/>
    <w:rsid w:val="00491EDB"/>
    <w:rsid w:val="00491EDD"/>
    <w:rsid w:val="00491F19"/>
    <w:rsid w:val="00492089"/>
    <w:rsid w:val="00494464"/>
    <w:rsid w:val="004945AD"/>
    <w:rsid w:val="00494F0B"/>
    <w:rsid w:val="00495541"/>
    <w:rsid w:val="00495BEB"/>
    <w:rsid w:val="0049716B"/>
    <w:rsid w:val="004972F6"/>
    <w:rsid w:val="00497C58"/>
    <w:rsid w:val="00497DB3"/>
    <w:rsid w:val="00497E72"/>
    <w:rsid w:val="004A0938"/>
    <w:rsid w:val="004A1105"/>
    <w:rsid w:val="004A227C"/>
    <w:rsid w:val="004A33D7"/>
    <w:rsid w:val="004A372C"/>
    <w:rsid w:val="004A3EC3"/>
    <w:rsid w:val="004A438F"/>
    <w:rsid w:val="004A4532"/>
    <w:rsid w:val="004A5368"/>
    <w:rsid w:val="004A6132"/>
    <w:rsid w:val="004A613A"/>
    <w:rsid w:val="004A6231"/>
    <w:rsid w:val="004A6266"/>
    <w:rsid w:val="004A67D8"/>
    <w:rsid w:val="004A6FF1"/>
    <w:rsid w:val="004A7B0A"/>
    <w:rsid w:val="004B0592"/>
    <w:rsid w:val="004B2E59"/>
    <w:rsid w:val="004B35C7"/>
    <w:rsid w:val="004B45EB"/>
    <w:rsid w:val="004B57BD"/>
    <w:rsid w:val="004B6D52"/>
    <w:rsid w:val="004B7814"/>
    <w:rsid w:val="004B7F20"/>
    <w:rsid w:val="004C084C"/>
    <w:rsid w:val="004C089E"/>
    <w:rsid w:val="004C0B3A"/>
    <w:rsid w:val="004C1B91"/>
    <w:rsid w:val="004C1D47"/>
    <w:rsid w:val="004C32B3"/>
    <w:rsid w:val="004C34FD"/>
    <w:rsid w:val="004C3788"/>
    <w:rsid w:val="004C3A39"/>
    <w:rsid w:val="004C40FE"/>
    <w:rsid w:val="004C410E"/>
    <w:rsid w:val="004C4379"/>
    <w:rsid w:val="004C43BC"/>
    <w:rsid w:val="004C4BC3"/>
    <w:rsid w:val="004C5B43"/>
    <w:rsid w:val="004C5FFF"/>
    <w:rsid w:val="004C66AE"/>
    <w:rsid w:val="004C67D8"/>
    <w:rsid w:val="004C70EA"/>
    <w:rsid w:val="004C7602"/>
    <w:rsid w:val="004C762F"/>
    <w:rsid w:val="004D04C5"/>
    <w:rsid w:val="004D25A1"/>
    <w:rsid w:val="004D278A"/>
    <w:rsid w:val="004D3620"/>
    <w:rsid w:val="004D4EE0"/>
    <w:rsid w:val="004D4EE6"/>
    <w:rsid w:val="004D5A1E"/>
    <w:rsid w:val="004D5C2E"/>
    <w:rsid w:val="004D72DE"/>
    <w:rsid w:val="004D771B"/>
    <w:rsid w:val="004D7D75"/>
    <w:rsid w:val="004E000F"/>
    <w:rsid w:val="004E0112"/>
    <w:rsid w:val="004E0843"/>
    <w:rsid w:val="004E1274"/>
    <w:rsid w:val="004E1C81"/>
    <w:rsid w:val="004E1CBC"/>
    <w:rsid w:val="004E30B0"/>
    <w:rsid w:val="004E4227"/>
    <w:rsid w:val="004E4AF0"/>
    <w:rsid w:val="004E5A7B"/>
    <w:rsid w:val="004E6419"/>
    <w:rsid w:val="004E6A4F"/>
    <w:rsid w:val="004E7B00"/>
    <w:rsid w:val="004E7D8C"/>
    <w:rsid w:val="004E7DF0"/>
    <w:rsid w:val="004E7FA3"/>
    <w:rsid w:val="004F0949"/>
    <w:rsid w:val="004F19FB"/>
    <w:rsid w:val="004F1CA8"/>
    <w:rsid w:val="004F1DFB"/>
    <w:rsid w:val="004F2CDD"/>
    <w:rsid w:val="004F2DF5"/>
    <w:rsid w:val="004F3491"/>
    <w:rsid w:val="004F35D9"/>
    <w:rsid w:val="004F3E61"/>
    <w:rsid w:val="004F3FDA"/>
    <w:rsid w:val="004F40AB"/>
    <w:rsid w:val="004F42F5"/>
    <w:rsid w:val="004F43EA"/>
    <w:rsid w:val="004F455E"/>
    <w:rsid w:val="004F4D30"/>
    <w:rsid w:val="004F57E2"/>
    <w:rsid w:val="004F77B0"/>
    <w:rsid w:val="004F7AAA"/>
    <w:rsid w:val="004F7DFF"/>
    <w:rsid w:val="004F7E07"/>
    <w:rsid w:val="004F7ED8"/>
    <w:rsid w:val="004F7EFA"/>
    <w:rsid w:val="004F7F26"/>
    <w:rsid w:val="00501598"/>
    <w:rsid w:val="005016A4"/>
    <w:rsid w:val="0050302C"/>
    <w:rsid w:val="00503115"/>
    <w:rsid w:val="0050353A"/>
    <w:rsid w:val="005045C8"/>
    <w:rsid w:val="005049A7"/>
    <w:rsid w:val="00504EF8"/>
    <w:rsid w:val="0050517E"/>
    <w:rsid w:val="00506022"/>
    <w:rsid w:val="0050712C"/>
    <w:rsid w:val="00507410"/>
    <w:rsid w:val="00507AEF"/>
    <w:rsid w:val="0051032E"/>
    <w:rsid w:val="005106EA"/>
    <w:rsid w:val="00510B86"/>
    <w:rsid w:val="005113E8"/>
    <w:rsid w:val="005117A9"/>
    <w:rsid w:val="00512423"/>
    <w:rsid w:val="005124EE"/>
    <w:rsid w:val="005128BB"/>
    <w:rsid w:val="00513082"/>
    <w:rsid w:val="005136B7"/>
    <w:rsid w:val="0051390C"/>
    <w:rsid w:val="00513C18"/>
    <w:rsid w:val="005145CF"/>
    <w:rsid w:val="00514659"/>
    <w:rsid w:val="005146A3"/>
    <w:rsid w:val="00514DD3"/>
    <w:rsid w:val="00515184"/>
    <w:rsid w:val="0051563F"/>
    <w:rsid w:val="00515A96"/>
    <w:rsid w:val="00516924"/>
    <w:rsid w:val="00517F57"/>
    <w:rsid w:val="0052005D"/>
    <w:rsid w:val="00520241"/>
    <w:rsid w:val="005206C4"/>
    <w:rsid w:val="00520D16"/>
    <w:rsid w:val="00521095"/>
    <w:rsid w:val="0052248F"/>
    <w:rsid w:val="0052258B"/>
    <w:rsid w:val="005226FE"/>
    <w:rsid w:val="00522F14"/>
    <w:rsid w:val="00523919"/>
    <w:rsid w:val="00523A83"/>
    <w:rsid w:val="00524B1C"/>
    <w:rsid w:val="0052522B"/>
    <w:rsid w:val="0052536C"/>
    <w:rsid w:val="005253F0"/>
    <w:rsid w:val="005260E4"/>
    <w:rsid w:val="00526406"/>
    <w:rsid w:val="00526CEA"/>
    <w:rsid w:val="00526E36"/>
    <w:rsid w:val="005278D9"/>
    <w:rsid w:val="00527DF2"/>
    <w:rsid w:val="00527E4F"/>
    <w:rsid w:val="00531124"/>
    <w:rsid w:val="00531400"/>
    <w:rsid w:val="00531A86"/>
    <w:rsid w:val="00532731"/>
    <w:rsid w:val="00533119"/>
    <w:rsid w:val="00534215"/>
    <w:rsid w:val="005351A5"/>
    <w:rsid w:val="00535499"/>
    <w:rsid w:val="00536A11"/>
    <w:rsid w:val="00536B42"/>
    <w:rsid w:val="0054008F"/>
    <w:rsid w:val="005403A1"/>
    <w:rsid w:val="00540477"/>
    <w:rsid w:val="005404EE"/>
    <w:rsid w:val="00540ABC"/>
    <w:rsid w:val="00540D0C"/>
    <w:rsid w:val="00540D3D"/>
    <w:rsid w:val="0054190C"/>
    <w:rsid w:val="00541CD5"/>
    <w:rsid w:val="005425EC"/>
    <w:rsid w:val="0054271F"/>
    <w:rsid w:val="00542F64"/>
    <w:rsid w:val="0054312D"/>
    <w:rsid w:val="00544016"/>
    <w:rsid w:val="005444BD"/>
    <w:rsid w:val="005445A4"/>
    <w:rsid w:val="00545946"/>
    <w:rsid w:val="00546C83"/>
    <w:rsid w:val="005475A3"/>
    <w:rsid w:val="005475C7"/>
    <w:rsid w:val="0054789F"/>
    <w:rsid w:val="00547B74"/>
    <w:rsid w:val="00547FEB"/>
    <w:rsid w:val="00550173"/>
    <w:rsid w:val="00550383"/>
    <w:rsid w:val="005508BC"/>
    <w:rsid w:val="00550DC4"/>
    <w:rsid w:val="0055152C"/>
    <w:rsid w:val="005520C9"/>
    <w:rsid w:val="00552A1E"/>
    <w:rsid w:val="00553484"/>
    <w:rsid w:val="00553486"/>
    <w:rsid w:val="005536B3"/>
    <w:rsid w:val="00554403"/>
    <w:rsid w:val="005546D2"/>
    <w:rsid w:val="005554F4"/>
    <w:rsid w:val="00556051"/>
    <w:rsid w:val="00556A3F"/>
    <w:rsid w:val="00556C4D"/>
    <w:rsid w:val="00556E18"/>
    <w:rsid w:val="005575F1"/>
    <w:rsid w:val="0055774C"/>
    <w:rsid w:val="00560682"/>
    <w:rsid w:val="005606D3"/>
    <w:rsid w:val="00560875"/>
    <w:rsid w:val="00560E68"/>
    <w:rsid w:val="0056111B"/>
    <w:rsid w:val="0056229A"/>
    <w:rsid w:val="0056230A"/>
    <w:rsid w:val="005628B4"/>
    <w:rsid w:val="00562963"/>
    <w:rsid w:val="0056380D"/>
    <w:rsid w:val="00563A28"/>
    <w:rsid w:val="00563A39"/>
    <w:rsid w:val="00563D0D"/>
    <w:rsid w:val="005650A8"/>
    <w:rsid w:val="005652DD"/>
    <w:rsid w:val="00565B14"/>
    <w:rsid w:val="00566491"/>
    <w:rsid w:val="005668D2"/>
    <w:rsid w:val="0056736F"/>
    <w:rsid w:val="0056780D"/>
    <w:rsid w:val="00571294"/>
    <w:rsid w:val="00571FB3"/>
    <w:rsid w:val="00574238"/>
    <w:rsid w:val="00574BF1"/>
    <w:rsid w:val="00574FFB"/>
    <w:rsid w:val="0057558E"/>
    <w:rsid w:val="00575AC2"/>
    <w:rsid w:val="00575D05"/>
    <w:rsid w:val="00576058"/>
    <w:rsid w:val="00576DC7"/>
    <w:rsid w:val="0057733F"/>
    <w:rsid w:val="00581083"/>
    <w:rsid w:val="0058183E"/>
    <w:rsid w:val="00581AB4"/>
    <w:rsid w:val="005848E7"/>
    <w:rsid w:val="00584A3E"/>
    <w:rsid w:val="00585246"/>
    <w:rsid w:val="0058538B"/>
    <w:rsid w:val="0058584E"/>
    <w:rsid w:val="00586522"/>
    <w:rsid w:val="005868DA"/>
    <w:rsid w:val="005869A1"/>
    <w:rsid w:val="005876F6"/>
    <w:rsid w:val="005878FB"/>
    <w:rsid w:val="00587D81"/>
    <w:rsid w:val="0059077C"/>
    <w:rsid w:val="00590DDA"/>
    <w:rsid w:val="0059114C"/>
    <w:rsid w:val="005911D3"/>
    <w:rsid w:val="00591C02"/>
    <w:rsid w:val="00591E16"/>
    <w:rsid w:val="00592416"/>
    <w:rsid w:val="00592604"/>
    <w:rsid w:val="00592CA8"/>
    <w:rsid w:val="0059324A"/>
    <w:rsid w:val="005935D7"/>
    <w:rsid w:val="005938AA"/>
    <w:rsid w:val="00594296"/>
    <w:rsid w:val="00594FC4"/>
    <w:rsid w:val="0059543A"/>
    <w:rsid w:val="00595783"/>
    <w:rsid w:val="00595D61"/>
    <w:rsid w:val="005965EF"/>
    <w:rsid w:val="005971C1"/>
    <w:rsid w:val="00597F41"/>
    <w:rsid w:val="005A0121"/>
    <w:rsid w:val="005A040F"/>
    <w:rsid w:val="005A04CA"/>
    <w:rsid w:val="005A061D"/>
    <w:rsid w:val="005A0B15"/>
    <w:rsid w:val="005A10FC"/>
    <w:rsid w:val="005A1587"/>
    <w:rsid w:val="005A17C7"/>
    <w:rsid w:val="005A1F20"/>
    <w:rsid w:val="005A269E"/>
    <w:rsid w:val="005A2EF2"/>
    <w:rsid w:val="005A3AFA"/>
    <w:rsid w:val="005A4403"/>
    <w:rsid w:val="005A4DBC"/>
    <w:rsid w:val="005A5027"/>
    <w:rsid w:val="005A657E"/>
    <w:rsid w:val="005A6876"/>
    <w:rsid w:val="005A6AB6"/>
    <w:rsid w:val="005A6B87"/>
    <w:rsid w:val="005A6C75"/>
    <w:rsid w:val="005B0BC8"/>
    <w:rsid w:val="005B19A1"/>
    <w:rsid w:val="005B29B0"/>
    <w:rsid w:val="005B3604"/>
    <w:rsid w:val="005B38CE"/>
    <w:rsid w:val="005B3A44"/>
    <w:rsid w:val="005B3DED"/>
    <w:rsid w:val="005B3EE3"/>
    <w:rsid w:val="005B44C5"/>
    <w:rsid w:val="005B45C8"/>
    <w:rsid w:val="005B46E0"/>
    <w:rsid w:val="005B4FF5"/>
    <w:rsid w:val="005B5FBE"/>
    <w:rsid w:val="005B69DB"/>
    <w:rsid w:val="005B78BB"/>
    <w:rsid w:val="005C0E3A"/>
    <w:rsid w:val="005C10B9"/>
    <w:rsid w:val="005C19E3"/>
    <w:rsid w:val="005C1D2D"/>
    <w:rsid w:val="005C2273"/>
    <w:rsid w:val="005C2EE6"/>
    <w:rsid w:val="005C3654"/>
    <w:rsid w:val="005C45E6"/>
    <w:rsid w:val="005C4CC8"/>
    <w:rsid w:val="005C51F1"/>
    <w:rsid w:val="005C54B2"/>
    <w:rsid w:val="005C54FB"/>
    <w:rsid w:val="005C5B67"/>
    <w:rsid w:val="005C5BE3"/>
    <w:rsid w:val="005C5FFA"/>
    <w:rsid w:val="005C61F6"/>
    <w:rsid w:val="005C6787"/>
    <w:rsid w:val="005C736B"/>
    <w:rsid w:val="005C7396"/>
    <w:rsid w:val="005C7F5C"/>
    <w:rsid w:val="005D03F9"/>
    <w:rsid w:val="005D1304"/>
    <w:rsid w:val="005D1420"/>
    <w:rsid w:val="005D1597"/>
    <w:rsid w:val="005D1C1C"/>
    <w:rsid w:val="005D2778"/>
    <w:rsid w:val="005D29E4"/>
    <w:rsid w:val="005D2B47"/>
    <w:rsid w:val="005D361F"/>
    <w:rsid w:val="005D40EF"/>
    <w:rsid w:val="005D4843"/>
    <w:rsid w:val="005D5321"/>
    <w:rsid w:val="005D5E87"/>
    <w:rsid w:val="005D6054"/>
    <w:rsid w:val="005D6210"/>
    <w:rsid w:val="005D66C4"/>
    <w:rsid w:val="005D66D4"/>
    <w:rsid w:val="005D67AC"/>
    <w:rsid w:val="005D693F"/>
    <w:rsid w:val="005D75B2"/>
    <w:rsid w:val="005D7DE1"/>
    <w:rsid w:val="005E09A5"/>
    <w:rsid w:val="005E1E77"/>
    <w:rsid w:val="005E2981"/>
    <w:rsid w:val="005E30C9"/>
    <w:rsid w:val="005E32D0"/>
    <w:rsid w:val="005E3922"/>
    <w:rsid w:val="005E3DA8"/>
    <w:rsid w:val="005E3FDA"/>
    <w:rsid w:val="005E434F"/>
    <w:rsid w:val="005E487A"/>
    <w:rsid w:val="005E4DF2"/>
    <w:rsid w:val="005E4FC5"/>
    <w:rsid w:val="005E5216"/>
    <w:rsid w:val="005E5461"/>
    <w:rsid w:val="005E5C25"/>
    <w:rsid w:val="005E6189"/>
    <w:rsid w:val="005E6DC4"/>
    <w:rsid w:val="005E6E2B"/>
    <w:rsid w:val="005E79E3"/>
    <w:rsid w:val="005E7F13"/>
    <w:rsid w:val="005F048D"/>
    <w:rsid w:val="005F0632"/>
    <w:rsid w:val="005F1741"/>
    <w:rsid w:val="005F2105"/>
    <w:rsid w:val="005F210A"/>
    <w:rsid w:val="005F2FD1"/>
    <w:rsid w:val="005F39EF"/>
    <w:rsid w:val="005F45EE"/>
    <w:rsid w:val="005F52C6"/>
    <w:rsid w:val="005F52F5"/>
    <w:rsid w:val="005F53AD"/>
    <w:rsid w:val="005F5492"/>
    <w:rsid w:val="006000A2"/>
    <w:rsid w:val="00600BEF"/>
    <w:rsid w:val="006014FA"/>
    <w:rsid w:val="00601FF3"/>
    <w:rsid w:val="0060202B"/>
    <w:rsid w:val="0060261E"/>
    <w:rsid w:val="00603A44"/>
    <w:rsid w:val="00603EE5"/>
    <w:rsid w:val="006044E4"/>
    <w:rsid w:val="006051A6"/>
    <w:rsid w:val="00605260"/>
    <w:rsid w:val="00605471"/>
    <w:rsid w:val="006056E5"/>
    <w:rsid w:val="00605E36"/>
    <w:rsid w:val="00606326"/>
    <w:rsid w:val="00606361"/>
    <w:rsid w:val="00606439"/>
    <w:rsid w:val="00606D9E"/>
    <w:rsid w:val="00606F56"/>
    <w:rsid w:val="00607612"/>
    <w:rsid w:val="006076C6"/>
    <w:rsid w:val="006079B2"/>
    <w:rsid w:val="006103EB"/>
    <w:rsid w:val="00610FD0"/>
    <w:rsid w:val="006120C6"/>
    <w:rsid w:val="00612D2F"/>
    <w:rsid w:val="00613320"/>
    <w:rsid w:val="00613ED3"/>
    <w:rsid w:val="00614037"/>
    <w:rsid w:val="006150CA"/>
    <w:rsid w:val="0061549A"/>
    <w:rsid w:val="00616EBA"/>
    <w:rsid w:val="006171AC"/>
    <w:rsid w:val="006178B5"/>
    <w:rsid w:val="00617A81"/>
    <w:rsid w:val="00617DE3"/>
    <w:rsid w:val="0062028A"/>
    <w:rsid w:val="00620ACB"/>
    <w:rsid w:val="00620F2E"/>
    <w:rsid w:val="00621F59"/>
    <w:rsid w:val="00622157"/>
    <w:rsid w:val="006223BE"/>
    <w:rsid w:val="00622814"/>
    <w:rsid w:val="0062287D"/>
    <w:rsid w:val="00623250"/>
    <w:rsid w:val="0062382B"/>
    <w:rsid w:val="006239B0"/>
    <w:rsid w:val="00623D92"/>
    <w:rsid w:val="00624643"/>
    <w:rsid w:val="00624C43"/>
    <w:rsid w:val="00624D3E"/>
    <w:rsid w:val="00625A3E"/>
    <w:rsid w:val="00625BFD"/>
    <w:rsid w:val="0062616F"/>
    <w:rsid w:val="006262BA"/>
    <w:rsid w:val="0062635E"/>
    <w:rsid w:val="006267AB"/>
    <w:rsid w:val="00627937"/>
    <w:rsid w:val="00627F52"/>
    <w:rsid w:val="00627F8C"/>
    <w:rsid w:val="0063023A"/>
    <w:rsid w:val="0063093D"/>
    <w:rsid w:val="006312F1"/>
    <w:rsid w:val="00631A4A"/>
    <w:rsid w:val="0063273C"/>
    <w:rsid w:val="00632CD1"/>
    <w:rsid w:val="0063355C"/>
    <w:rsid w:val="00633D0E"/>
    <w:rsid w:val="0063471B"/>
    <w:rsid w:val="006349F2"/>
    <w:rsid w:val="00635466"/>
    <w:rsid w:val="006356FF"/>
    <w:rsid w:val="00635BE8"/>
    <w:rsid w:val="00635C2F"/>
    <w:rsid w:val="00635F8C"/>
    <w:rsid w:val="0063618B"/>
    <w:rsid w:val="006368AE"/>
    <w:rsid w:val="00636922"/>
    <w:rsid w:val="00637252"/>
    <w:rsid w:val="00637618"/>
    <w:rsid w:val="00637662"/>
    <w:rsid w:val="006377DE"/>
    <w:rsid w:val="0063790A"/>
    <w:rsid w:val="00637AE0"/>
    <w:rsid w:val="00640534"/>
    <w:rsid w:val="006407E8"/>
    <w:rsid w:val="00640803"/>
    <w:rsid w:val="0064146A"/>
    <w:rsid w:val="00641711"/>
    <w:rsid w:val="0064183C"/>
    <w:rsid w:val="0064219E"/>
    <w:rsid w:val="00642E1E"/>
    <w:rsid w:val="00642EBA"/>
    <w:rsid w:val="0064307B"/>
    <w:rsid w:val="00643440"/>
    <w:rsid w:val="00643CD9"/>
    <w:rsid w:val="006440CC"/>
    <w:rsid w:val="006442BF"/>
    <w:rsid w:val="0064493E"/>
    <w:rsid w:val="006457B2"/>
    <w:rsid w:val="00645E17"/>
    <w:rsid w:val="00646AE9"/>
    <w:rsid w:val="00647EB9"/>
    <w:rsid w:val="00647ED6"/>
    <w:rsid w:val="006502E2"/>
    <w:rsid w:val="006505B8"/>
    <w:rsid w:val="00650AA1"/>
    <w:rsid w:val="00651D12"/>
    <w:rsid w:val="00651FA8"/>
    <w:rsid w:val="0065227B"/>
    <w:rsid w:val="00652551"/>
    <w:rsid w:val="006527B7"/>
    <w:rsid w:val="00653765"/>
    <w:rsid w:val="0065383D"/>
    <w:rsid w:val="006539B9"/>
    <w:rsid w:val="00653E8C"/>
    <w:rsid w:val="0065403C"/>
    <w:rsid w:val="006542FA"/>
    <w:rsid w:val="0065470D"/>
    <w:rsid w:val="00655627"/>
    <w:rsid w:val="00655863"/>
    <w:rsid w:val="00656AF7"/>
    <w:rsid w:val="006572DD"/>
    <w:rsid w:val="006573AB"/>
    <w:rsid w:val="0065749A"/>
    <w:rsid w:val="00657801"/>
    <w:rsid w:val="00660D9F"/>
    <w:rsid w:val="00662B5A"/>
    <w:rsid w:val="00662DF8"/>
    <w:rsid w:val="006631AF"/>
    <w:rsid w:val="00663ACB"/>
    <w:rsid w:val="00663C00"/>
    <w:rsid w:val="006646CF"/>
    <w:rsid w:val="006648CD"/>
    <w:rsid w:val="00664969"/>
    <w:rsid w:val="00664E7C"/>
    <w:rsid w:val="00665B19"/>
    <w:rsid w:val="00665D98"/>
    <w:rsid w:val="00666CCB"/>
    <w:rsid w:val="006673CD"/>
    <w:rsid w:val="006674D6"/>
    <w:rsid w:val="006710BA"/>
    <w:rsid w:val="0067177A"/>
    <w:rsid w:val="00671F36"/>
    <w:rsid w:val="0067260C"/>
    <w:rsid w:val="00672B25"/>
    <w:rsid w:val="00672EA7"/>
    <w:rsid w:val="006735DF"/>
    <w:rsid w:val="0067445F"/>
    <w:rsid w:val="00674883"/>
    <w:rsid w:val="00674A3D"/>
    <w:rsid w:val="00675B33"/>
    <w:rsid w:val="006760B7"/>
    <w:rsid w:val="00677860"/>
    <w:rsid w:val="00680303"/>
    <w:rsid w:val="0068043E"/>
    <w:rsid w:val="00680B4D"/>
    <w:rsid w:val="00680C66"/>
    <w:rsid w:val="00680C89"/>
    <w:rsid w:val="0068102B"/>
    <w:rsid w:val="006817D5"/>
    <w:rsid w:val="006828ED"/>
    <w:rsid w:val="00682FB1"/>
    <w:rsid w:val="00683075"/>
    <w:rsid w:val="006830E6"/>
    <w:rsid w:val="0068393F"/>
    <w:rsid w:val="00683F0F"/>
    <w:rsid w:val="0068402E"/>
    <w:rsid w:val="00684038"/>
    <w:rsid w:val="00684072"/>
    <w:rsid w:val="0068442D"/>
    <w:rsid w:val="00684E93"/>
    <w:rsid w:val="00684EBA"/>
    <w:rsid w:val="00685115"/>
    <w:rsid w:val="00685A6A"/>
    <w:rsid w:val="006864CB"/>
    <w:rsid w:val="00686FA7"/>
    <w:rsid w:val="00690DC0"/>
    <w:rsid w:val="0069114D"/>
    <w:rsid w:val="00691255"/>
    <w:rsid w:val="006912E1"/>
    <w:rsid w:val="0069260C"/>
    <w:rsid w:val="00692FEF"/>
    <w:rsid w:val="006930A2"/>
    <w:rsid w:val="006937A7"/>
    <w:rsid w:val="0069430C"/>
    <w:rsid w:val="00694F76"/>
    <w:rsid w:val="0069501F"/>
    <w:rsid w:val="0069520A"/>
    <w:rsid w:val="00697D4C"/>
    <w:rsid w:val="00697FB0"/>
    <w:rsid w:val="006A0D46"/>
    <w:rsid w:val="006A0E4F"/>
    <w:rsid w:val="006A1D69"/>
    <w:rsid w:val="006A22CE"/>
    <w:rsid w:val="006A267C"/>
    <w:rsid w:val="006A26B3"/>
    <w:rsid w:val="006A3681"/>
    <w:rsid w:val="006A36E1"/>
    <w:rsid w:val="006A4272"/>
    <w:rsid w:val="006A471E"/>
    <w:rsid w:val="006A47E9"/>
    <w:rsid w:val="006A4B1C"/>
    <w:rsid w:val="006A5A16"/>
    <w:rsid w:val="006A6627"/>
    <w:rsid w:val="006B03DF"/>
    <w:rsid w:val="006B0587"/>
    <w:rsid w:val="006B0773"/>
    <w:rsid w:val="006B0AB4"/>
    <w:rsid w:val="006B22E3"/>
    <w:rsid w:val="006B28F2"/>
    <w:rsid w:val="006B2DB9"/>
    <w:rsid w:val="006B3213"/>
    <w:rsid w:val="006B3349"/>
    <w:rsid w:val="006B33F8"/>
    <w:rsid w:val="006B4C62"/>
    <w:rsid w:val="006B5803"/>
    <w:rsid w:val="006B5882"/>
    <w:rsid w:val="006B6E39"/>
    <w:rsid w:val="006B6ECE"/>
    <w:rsid w:val="006B7C88"/>
    <w:rsid w:val="006C07EC"/>
    <w:rsid w:val="006C09A9"/>
    <w:rsid w:val="006C0C14"/>
    <w:rsid w:val="006C26B6"/>
    <w:rsid w:val="006C363B"/>
    <w:rsid w:val="006C424D"/>
    <w:rsid w:val="006C4466"/>
    <w:rsid w:val="006C4472"/>
    <w:rsid w:val="006C4572"/>
    <w:rsid w:val="006C4B2C"/>
    <w:rsid w:val="006C5C26"/>
    <w:rsid w:val="006C5D4C"/>
    <w:rsid w:val="006C601C"/>
    <w:rsid w:val="006C65FD"/>
    <w:rsid w:val="006C66E4"/>
    <w:rsid w:val="006C7032"/>
    <w:rsid w:val="006D008A"/>
    <w:rsid w:val="006D00D1"/>
    <w:rsid w:val="006D078E"/>
    <w:rsid w:val="006D0A69"/>
    <w:rsid w:val="006D1160"/>
    <w:rsid w:val="006D1227"/>
    <w:rsid w:val="006D14E5"/>
    <w:rsid w:val="006D226A"/>
    <w:rsid w:val="006D28D6"/>
    <w:rsid w:val="006D299E"/>
    <w:rsid w:val="006D2B26"/>
    <w:rsid w:val="006D2E10"/>
    <w:rsid w:val="006D3130"/>
    <w:rsid w:val="006D37FE"/>
    <w:rsid w:val="006D49A1"/>
    <w:rsid w:val="006D4E2B"/>
    <w:rsid w:val="006D5094"/>
    <w:rsid w:val="006D61E7"/>
    <w:rsid w:val="006D666D"/>
    <w:rsid w:val="006D6C0D"/>
    <w:rsid w:val="006D6C2B"/>
    <w:rsid w:val="006E0A34"/>
    <w:rsid w:val="006E0F88"/>
    <w:rsid w:val="006E12CD"/>
    <w:rsid w:val="006E1AFD"/>
    <w:rsid w:val="006E2126"/>
    <w:rsid w:val="006E22DF"/>
    <w:rsid w:val="006E2675"/>
    <w:rsid w:val="006E2695"/>
    <w:rsid w:val="006E2CE5"/>
    <w:rsid w:val="006E3ABD"/>
    <w:rsid w:val="006E3F36"/>
    <w:rsid w:val="006E52D1"/>
    <w:rsid w:val="006E5414"/>
    <w:rsid w:val="006E586E"/>
    <w:rsid w:val="006E6208"/>
    <w:rsid w:val="006E6403"/>
    <w:rsid w:val="006E64CB"/>
    <w:rsid w:val="006E6525"/>
    <w:rsid w:val="006E66AB"/>
    <w:rsid w:val="006E66EB"/>
    <w:rsid w:val="006E70DB"/>
    <w:rsid w:val="006E78E4"/>
    <w:rsid w:val="006E7C1F"/>
    <w:rsid w:val="006F1455"/>
    <w:rsid w:val="006F1E9A"/>
    <w:rsid w:val="006F1FBC"/>
    <w:rsid w:val="006F2507"/>
    <w:rsid w:val="006F2F75"/>
    <w:rsid w:val="006F32A2"/>
    <w:rsid w:val="006F355D"/>
    <w:rsid w:val="006F3BFD"/>
    <w:rsid w:val="006F43F1"/>
    <w:rsid w:val="006F4FC6"/>
    <w:rsid w:val="006F523E"/>
    <w:rsid w:val="006F5ACA"/>
    <w:rsid w:val="006F5C8F"/>
    <w:rsid w:val="006F5D37"/>
    <w:rsid w:val="006F6206"/>
    <w:rsid w:val="006F6DA9"/>
    <w:rsid w:val="00700185"/>
    <w:rsid w:val="0070034F"/>
    <w:rsid w:val="007006A0"/>
    <w:rsid w:val="007007B1"/>
    <w:rsid w:val="00700843"/>
    <w:rsid w:val="00700CAA"/>
    <w:rsid w:val="0070145A"/>
    <w:rsid w:val="00702097"/>
    <w:rsid w:val="0070216F"/>
    <w:rsid w:val="007022EB"/>
    <w:rsid w:val="00702BCF"/>
    <w:rsid w:val="007030FB"/>
    <w:rsid w:val="00703858"/>
    <w:rsid w:val="007038C9"/>
    <w:rsid w:val="0070398D"/>
    <w:rsid w:val="00703BAB"/>
    <w:rsid w:val="00703D4D"/>
    <w:rsid w:val="007044B4"/>
    <w:rsid w:val="007050A7"/>
    <w:rsid w:val="00705A36"/>
    <w:rsid w:val="007060BA"/>
    <w:rsid w:val="00706882"/>
    <w:rsid w:val="00706BC5"/>
    <w:rsid w:val="00706D76"/>
    <w:rsid w:val="00706F16"/>
    <w:rsid w:val="0070757F"/>
    <w:rsid w:val="007102C7"/>
    <w:rsid w:val="00711251"/>
    <w:rsid w:val="00712329"/>
    <w:rsid w:val="007126A2"/>
    <w:rsid w:val="0071300B"/>
    <w:rsid w:val="0071352A"/>
    <w:rsid w:val="007138CF"/>
    <w:rsid w:val="00715156"/>
    <w:rsid w:val="00715EAC"/>
    <w:rsid w:val="00716F51"/>
    <w:rsid w:val="007174EF"/>
    <w:rsid w:val="00717857"/>
    <w:rsid w:val="00717DE6"/>
    <w:rsid w:val="00720204"/>
    <w:rsid w:val="007202A6"/>
    <w:rsid w:val="00720A01"/>
    <w:rsid w:val="00721726"/>
    <w:rsid w:val="00721E83"/>
    <w:rsid w:val="00722F78"/>
    <w:rsid w:val="007234AF"/>
    <w:rsid w:val="00723930"/>
    <w:rsid w:val="00723C45"/>
    <w:rsid w:val="00723FC6"/>
    <w:rsid w:val="007243A3"/>
    <w:rsid w:val="00724B4E"/>
    <w:rsid w:val="00724CF8"/>
    <w:rsid w:val="00725123"/>
    <w:rsid w:val="0072577E"/>
    <w:rsid w:val="00725BF8"/>
    <w:rsid w:val="00725E32"/>
    <w:rsid w:val="0072615A"/>
    <w:rsid w:val="0072616F"/>
    <w:rsid w:val="00726A8A"/>
    <w:rsid w:val="00727772"/>
    <w:rsid w:val="00730692"/>
    <w:rsid w:val="007309CD"/>
    <w:rsid w:val="00730CC6"/>
    <w:rsid w:val="00732055"/>
    <w:rsid w:val="00732525"/>
    <w:rsid w:val="00732ADC"/>
    <w:rsid w:val="00733A5E"/>
    <w:rsid w:val="0073478F"/>
    <w:rsid w:val="00734EE6"/>
    <w:rsid w:val="0073513A"/>
    <w:rsid w:val="007355D0"/>
    <w:rsid w:val="00735E15"/>
    <w:rsid w:val="00736281"/>
    <w:rsid w:val="00737228"/>
    <w:rsid w:val="00737659"/>
    <w:rsid w:val="00737CFE"/>
    <w:rsid w:val="00740BB7"/>
    <w:rsid w:val="00740EC3"/>
    <w:rsid w:val="00741976"/>
    <w:rsid w:val="00741C7A"/>
    <w:rsid w:val="00742258"/>
    <w:rsid w:val="007424D1"/>
    <w:rsid w:val="0074290C"/>
    <w:rsid w:val="00742D1F"/>
    <w:rsid w:val="00743065"/>
    <w:rsid w:val="007441C2"/>
    <w:rsid w:val="0074423E"/>
    <w:rsid w:val="00744C24"/>
    <w:rsid w:val="00744E96"/>
    <w:rsid w:val="00744FF5"/>
    <w:rsid w:val="00745B9C"/>
    <w:rsid w:val="00745BC8"/>
    <w:rsid w:val="00746078"/>
    <w:rsid w:val="00746255"/>
    <w:rsid w:val="00747605"/>
    <w:rsid w:val="00747D2C"/>
    <w:rsid w:val="00750818"/>
    <w:rsid w:val="0075095E"/>
    <w:rsid w:val="00750DDA"/>
    <w:rsid w:val="007514CF"/>
    <w:rsid w:val="007517E8"/>
    <w:rsid w:val="00751986"/>
    <w:rsid w:val="00751F1B"/>
    <w:rsid w:val="007520A3"/>
    <w:rsid w:val="00752A23"/>
    <w:rsid w:val="00753088"/>
    <w:rsid w:val="007538DF"/>
    <w:rsid w:val="00753928"/>
    <w:rsid w:val="00753ABE"/>
    <w:rsid w:val="007544C2"/>
    <w:rsid w:val="00754540"/>
    <w:rsid w:val="00754A81"/>
    <w:rsid w:val="00754DB7"/>
    <w:rsid w:val="007551EA"/>
    <w:rsid w:val="00755317"/>
    <w:rsid w:val="007554E4"/>
    <w:rsid w:val="00756AC2"/>
    <w:rsid w:val="00757943"/>
    <w:rsid w:val="007579A7"/>
    <w:rsid w:val="00757D61"/>
    <w:rsid w:val="007609A3"/>
    <w:rsid w:val="00761640"/>
    <w:rsid w:val="00762DC8"/>
    <w:rsid w:val="00763A47"/>
    <w:rsid w:val="00763DB5"/>
    <w:rsid w:val="00763E30"/>
    <w:rsid w:val="00763E33"/>
    <w:rsid w:val="00763F0E"/>
    <w:rsid w:val="0076510F"/>
    <w:rsid w:val="00765FF0"/>
    <w:rsid w:val="00767A4C"/>
    <w:rsid w:val="00767E6F"/>
    <w:rsid w:val="00770261"/>
    <w:rsid w:val="00770573"/>
    <w:rsid w:val="007705E9"/>
    <w:rsid w:val="00770AA6"/>
    <w:rsid w:val="00771544"/>
    <w:rsid w:val="007715BC"/>
    <w:rsid w:val="00771853"/>
    <w:rsid w:val="00772689"/>
    <w:rsid w:val="007731B2"/>
    <w:rsid w:val="0077330A"/>
    <w:rsid w:val="00773A8D"/>
    <w:rsid w:val="00773C07"/>
    <w:rsid w:val="00774013"/>
    <w:rsid w:val="007753B3"/>
    <w:rsid w:val="00777846"/>
    <w:rsid w:val="00777995"/>
    <w:rsid w:val="00777A4B"/>
    <w:rsid w:val="00777AA9"/>
    <w:rsid w:val="0078008C"/>
    <w:rsid w:val="00780968"/>
    <w:rsid w:val="00781892"/>
    <w:rsid w:val="0078204E"/>
    <w:rsid w:val="0078268E"/>
    <w:rsid w:val="00783966"/>
    <w:rsid w:val="007840E9"/>
    <w:rsid w:val="00784312"/>
    <w:rsid w:val="0078542F"/>
    <w:rsid w:val="007854C2"/>
    <w:rsid w:val="00785D41"/>
    <w:rsid w:val="00785D7C"/>
    <w:rsid w:val="00785F05"/>
    <w:rsid w:val="0078634B"/>
    <w:rsid w:val="007865DC"/>
    <w:rsid w:val="00786CDA"/>
    <w:rsid w:val="007903AC"/>
    <w:rsid w:val="00790FCC"/>
    <w:rsid w:val="00791BE4"/>
    <w:rsid w:val="00791C50"/>
    <w:rsid w:val="00792DEC"/>
    <w:rsid w:val="00793439"/>
    <w:rsid w:val="00793E49"/>
    <w:rsid w:val="007956BD"/>
    <w:rsid w:val="007958F9"/>
    <w:rsid w:val="007963F6"/>
    <w:rsid w:val="00796436"/>
    <w:rsid w:val="007965E4"/>
    <w:rsid w:val="00796610"/>
    <w:rsid w:val="00796B83"/>
    <w:rsid w:val="00796DB7"/>
    <w:rsid w:val="00796EB0"/>
    <w:rsid w:val="007A06B2"/>
    <w:rsid w:val="007A190A"/>
    <w:rsid w:val="007A2DDE"/>
    <w:rsid w:val="007A32EC"/>
    <w:rsid w:val="007A38AE"/>
    <w:rsid w:val="007A3F99"/>
    <w:rsid w:val="007A41D6"/>
    <w:rsid w:val="007A455A"/>
    <w:rsid w:val="007A4F21"/>
    <w:rsid w:val="007A5CE4"/>
    <w:rsid w:val="007A607E"/>
    <w:rsid w:val="007A6A39"/>
    <w:rsid w:val="007A6D26"/>
    <w:rsid w:val="007A6E5D"/>
    <w:rsid w:val="007A6FA9"/>
    <w:rsid w:val="007B0581"/>
    <w:rsid w:val="007B24EB"/>
    <w:rsid w:val="007B2B47"/>
    <w:rsid w:val="007B2DFB"/>
    <w:rsid w:val="007B3011"/>
    <w:rsid w:val="007B3310"/>
    <w:rsid w:val="007B35DE"/>
    <w:rsid w:val="007B412D"/>
    <w:rsid w:val="007B4885"/>
    <w:rsid w:val="007B4C3E"/>
    <w:rsid w:val="007B5694"/>
    <w:rsid w:val="007B6892"/>
    <w:rsid w:val="007B7509"/>
    <w:rsid w:val="007B76DD"/>
    <w:rsid w:val="007B7D4D"/>
    <w:rsid w:val="007B7E38"/>
    <w:rsid w:val="007C0A5F"/>
    <w:rsid w:val="007C17CE"/>
    <w:rsid w:val="007C1EC8"/>
    <w:rsid w:val="007C3503"/>
    <w:rsid w:val="007C3A46"/>
    <w:rsid w:val="007C4270"/>
    <w:rsid w:val="007C5237"/>
    <w:rsid w:val="007C5A3D"/>
    <w:rsid w:val="007C700E"/>
    <w:rsid w:val="007D039A"/>
    <w:rsid w:val="007D0E19"/>
    <w:rsid w:val="007D1402"/>
    <w:rsid w:val="007D19C4"/>
    <w:rsid w:val="007D2682"/>
    <w:rsid w:val="007D2B80"/>
    <w:rsid w:val="007D3704"/>
    <w:rsid w:val="007D3949"/>
    <w:rsid w:val="007D3EF4"/>
    <w:rsid w:val="007D4544"/>
    <w:rsid w:val="007D4762"/>
    <w:rsid w:val="007D4A0D"/>
    <w:rsid w:val="007D4E8A"/>
    <w:rsid w:val="007D53CC"/>
    <w:rsid w:val="007D5957"/>
    <w:rsid w:val="007D5A8C"/>
    <w:rsid w:val="007D5FE2"/>
    <w:rsid w:val="007D663B"/>
    <w:rsid w:val="007D670F"/>
    <w:rsid w:val="007D6BDB"/>
    <w:rsid w:val="007D7B7D"/>
    <w:rsid w:val="007E01F8"/>
    <w:rsid w:val="007E04D9"/>
    <w:rsid w:val="007E0C0F"/>
    <w:rsid w:val="007E11E6"/>
    <w:rsid w:val="007E193C"/>
    <w:rsid w:val="007E21E8"/>
    <w:rsid w:val="007E2D2F"/>
    <w:rsid w:val="007E2E5E"/>
    <w:rsid w:val="007E30C0"/>
    <w:rsid w:val="007E3233"/>
    <w:rsid w:val="007E4C4B"/>
    <w:rsid w:val="007E4CC7"/>
    <w:rsid w:val="007E52E4"/>
    <w:rsid w:val="007E5B36"/>
    <w:rsid w:val="007E5E38"/>
    <w:rsid w:val="007E645D"/>
    <w:rsid w:val="007E6A80"/>
    <w:rsid w:val="007E7481"/>
    <w:rsid w:val="007F03D4"/>
    <w:rsid w:val="007F094F"/>
    <w:rsid w:val="007F0F18"/>
    <w:rsid w:val="007F1A95"/>
    <w:rsid w:val="007F1B45"/>
    <w:rsid w:val="007F2A18"/>
    <w:rsid w:val="007F2EC2"/>
    <w:rsid w:val="007F3096"/>
    <w:rsid w:val="007F39E3"/>
    <w:rsid w:val="007F3D93"/>
    <w:rsid w:val="007F4469"/>
    <w:rsid w:val="007F506D"/>
    <w:rsid w:val="007F528E"/>
    <w:rsid w:val="007F5985"/>
    <w:rsid w:val="007F5B95"/>
    <w:rsid w:val="007F6163"/>
    <w:rsid w:val="007F66CE"/>
    <w:rsid w:val="007F67CF"/>
    <w:rsid w:val="007F6A10"/>
    <w:rsid w:val="007F716B"/>
    <w:rsid w:val="007F74F4"/>
    <w:rsid w:val="007F7B38"/>
    <w:rsid w:val="007F7D26"/>
    <w:rsid w:val="007F7D5B"/>
    <w:rsid w:val="0080033D"/>
    <w:rsid w:val="0080126C"/>
    <w:rsid w:val="008013A3"/>
    <w:rsid w:val="0080155B"/>
    <w:rsid w:val="00802CB2"/>
    <w:rsid w:val="008045D6"/>
    <w:rsid w:val="00806402"/>
    <w:rsid w:val="0080777C"/>
    <w:rsid w:val="0080778A"/>
    <w:rsid w:val="00807A62"/>
    <w:rsid w:val="00810828"/>
    <w:rsid w:val="00811705"/>
    <w:rsid w:val="00811E07"/>
    <w:rsid w:val="00812223"/>
    <w:rsid w:val="008122F1"/>
    <w:rsid w:val="008125BF"/>
    <w:rsid w:val="00812877"/>
    <w:rsid w:val="0081308B"/>
    <w:rsid w:val="00813108"/>
    <w:rsid w:val="0081379F"/>
    <w:rsid w:val="008137BB"/>
    <w:rsid w:val="00813D7E"/>
    <w:rsid w:val="00813F47"/>
    <w:rsid w:val="008147AF"/>
    <w:rsid w:val="00814C13"/>
    <w:rsid w:val="00814E7B"/>
    <w:rsid w:val="008152AA"/>
    <w:rsid w:val="00816330"/>
    <w:rsid w:val="00816D3C"/>
    <w:rsid w:val="00817282"/>
    <w:rsid w:val="00817A31"/>
    <w:rsid w:val="00820A6A"/>
    <w:rsid w:val="00820BC0"/>
    <w:rsid w:val="00820CA6"/>
    <w:rsid w:val="00822462"/>
    <w:rsid w:val="00822655"/>
    <w:rsid w:val="0082270B"/>
    <w:rsid w:val="00823462"/>
    <w:rsid w:val="0082387C"/>
    <w:rsid w:val="00823EC0"/>
    <w:rsid w:val="008249A0"/>
    <w:rsid w:val="00824B21"/>
    <w:rsid w:val="00824C39"/>
    <w:rsid w:val="00824FC0"/>
    <w:rsid w:val="00825114"/>
    <w:rsid w:val="00825C87"/>
    <w:rsid w:val="00825CB3"/>
    <w:rsid w:val="00825E58"/>
    <w:rsid w:val="008267A5"/>
    <w:rsid w:val="008268A7"/>
    <w:rsid w:val="008271C5"/>
    <w:rsid w:val="00827BFC"/>
    <w:rsid w:val="00827CB5"/>
    <w:rsid w:val="00830275"/>
    <w:rsid w:val="00830836"/>
    <w:rsid w:val="00831A08"/>
    <w:rsid w:val="00831CFD"/>
    <w:rsid w:val="00835560"/>
    <w:rsid w:val="00835945"/>
    <w:rsid w:val="00835AC1"/>
    <w:rsid w:val="0083638B"/>
    <w:rsid w:val="00837F94"/>
    <w:rsid w:val="00840EAD"/>
    <w:rsid w:val="00840F05"/>
    <w:rsid w:val="008411FB"/>
    <w:rsid w:val="00841424"/>
    <w:rsid w:val="00841B9A"/>
    <w:rsid w:val="00842805"/>
    <w:rsid w:val="00843187"/>
    <w:rsid w:val="008433F8"/>
    <w:rsid w:val="00843915"/>
    <w:rsid w:val="008445C8"/>
    <w:rsid w:val="008452F4"/>
    <w:rsid w:val="00845CAB"/>
    <w:rsid w:val="00845D9C"/>
    <w:rsid w:val="00845F74"/>
    <w:rsid w:val="00846122"/>
    <w:rsid w:val="0084632D"/>
    <w:rsid w:val="00846BD5"/>
    <w:rsid w:val="008473E4"/>
    <w:rsid w:val="008474BE"/>
    <w:rsid w:val="008474CC"/>
    <w:rsid w:val="00847BE5"/>
    <w:rsid w:val="00850C9F"/>
    <w:rsid w:val="00851546"/>
    <w:rsid w:val="00851858"/>
    <w:rsid w:val="00851DF8"/>
    <w:rsid w:val="00851F4C"/>
    <w:rsid w:val="00852592"/>
    <w:rsid w:val="00853442"/>
    <w:rsid w:val="00853A5E"/>
    <w:rsid w:val="008541E4"/>
    <w:rsid w:val="008550EC"/>
    <w:rsid w:val="00855268"/>
    <w:rsid w:val="008564B7"/>
    <w:rsid w:val="008564EF"/>
    <w:rsid w:val="008565EB"/>
    <w:rsid w:val="00857419"/>
    <w:rsid w:val="008574CD"/>
    <w:rsid w:val="00857660"/>
    <w:rsid w:val="00857682"/>
    <w:rsid w:val="00857812"/>
    <w:rsid w:val="00857AC7"/>
    <w:rsid w:val="00860273"/>
    <w:rsid w:val="00860DF5"/>
    <w:rsid w:val="00861991"/>
    <w:rsid w:val="00861F73"/>
    <w:rsid w:val="00862EA5"/>
    <w:rsid w:val="008636E7"/>
    <w:rsid w:val="00863CD2"/>
    <w:rsid w:val="008649BB"/>
    <w:rsid w:val="00864BBD"/>
    <w:rsid w:val="008656A0"/>
    <w:rsid w:val="00865929"/>
    <w:rsid w:val="00865BFE"/>
    <w:rsid w:val="008667C9"/>
    <w:rsid w:val="008669F2"/>
    <w:rsid w:val="00866A54"/>
    <w:rsid w:val="00867321"/>
    <w:rsid w:val="00867411"/>
    <w:rsid w:val="008676E5"/>
    <w:rsid w:val="00871E56"/>
    <w:rsid w:val="008721A2"/>
    <w:rsid w:val="00872B96"/>
    <w:rsid w:val="00872E86"/>
    <w:rsid w:val="00873CF5"/>
    <w:rsid w:val="00873E7F"/>
    <w:rsid w:val="008741CB"/>
    <w:rsid w:val="00874F40"/>
    <w:rsid w:val="00875FDB"/>
    <w:rsid w:val="00876A40"/>
    <w:rsid w:val="00876B46"/>
    <w:rsid w:val="00880FFC"/>
    <w:rsid w:val="00881BF3"/>
    <w:rsid w:val="0088284E"/>
    <w:rsid w:val="00884A21"/>
    <w:rsid w:val="00885EC5"/>
    <w:rsid w:val="00886C3E"/>
    <w:rsid w:val="00886DFF"/>
    <w:rsid w:val="0088777F"/>
    <w:rsid w:val="00887CFE"/>
    <w:rsid w:val="00890138"/>
    <w:rsid w:val="00890B1D"/>
    <w:rsid w:val="0089173E"/>
    <w:rsid w:val="00891E3D"/>
    <w:rsid w:val="00892253"/>
    <w:rsid w:val="00892905"/>
    <w:rsid w:val="00892AE4"/>
    <w:rsid w:val="00892D11"/>
    <w:rsid w:val="00893933"/>
    <w:rsid w:val="00893DF1"/>
    <w:rsid w:val="00894214"/>
    <w:rsid w:val="008944CD"/>
    <w:rsid w:val="008952D4"/>
    <w:rsid w:val="00895DE1"/>
    <w:rsid w:val="0089687F"/>
    <w:rsid w:val="00897CA0"/>
    <w:rsid w:val="008A04EE"/>
    <w:rsid w:val="008A0A6B"/>
    <w:rsid w:val="008A199B"/>
    <w:rsid w:val="008A274F"/>
    <w:rsid w:val="008A4A66"/>
    <w:rsid w:val="008A558F"/>
    <w:rsid w:val="008A6896"/>
    <w:rsid w:val="008A7428"/>
    <w:rsid w:val="008A743A"/>
    <w:rsid w:val="008A74D0"/>
    <w:rsid w:val="008A76D7"/>
    <w:rsid w:val="008A7AD6"/>
    <w:rsid w:val="008A7F5D"/>
    <w:rsid w:val="008B03CD"/>
    <w:rsid w:val="008B0651"/>
    <w:rsid w:val="008B11E5"/>
    <w:rsid w:val="008B1D4A"/>
    <w:rsid w:val="008B38FC"/>
    <w:rsid w:val="008B44D0"/>
    <w:rsid w:val="008B48EE"/>
    <w:rsid w:val="008B4AB1"/>
    <w:rsid w:val="008B558F"/>
    <w:rsid w:val="008B5AC9"/>
    <w:rsid w:val="008B6325"/>
    <w:rsid w:val="008B6923"/>
    <w:rsid w:val="008C0613"/>
    <w:rsid w:val="008C0883"/>
    <w:rsid w:val="008C0DC4"/>
    <w:rsid w:val="008C110B"/>
    <w:rsid w:val="008C14FC"/>
    <w:rsid w:val="008C23D5"/>
    <w:rsid w:val="008C2475"/>
    <w:rsid w:val="008C2D1B"/>
    <w:rsid w:val="008C2D88"/>
    <w:rsid w:val="008C3CE6"/>
    <w:rsid w:val="008C49CF"/>
    <w:rsid w:val="008C52D4"/>
    <w:rsid w:val="008C5377"/>
    <w:rsid w:val="008C575D"/>
    <w:rsid w:val="008C57CE"/>
    <w:rsid w:val="008C611B"/>
    <w:rsid w:val="008C657A"/>
    <w:rsid w:val="008C70FF"/>
    <w:rsid w:val="008C731F"/>
    <w:rsid w:val="008D03AF"/>
    <w:rsid w:val="008D090E"/>
    <w:rsid w:val="008D13BF"/>
    <w:rsid w:val="008D1548"/>
    <w:rsid w:val="008D1587"/>
    <w:rsid w:val="008D2C44"/>
    <w:rsid w:val="008D2CA8"/>
    <w:rsid w:val="008D3A92"/>
    <w:rsid w:val="008D3B96"/>
    <w:rsid w:val="008D414C"/>
    <w:rsid w:val="008D4E62"/>
    <w:rsid w:val="008D4EAB"/>
    <w:rsid w:val="008D5394"/>
    <w:rsid w:val="008D5F71"/>
    <w:rsid w:val="008D619D"/>
    <w:rsid w:val="008D6365"/>
    <w:rsid w:val="008D7741"/>
    <w:rsid w:val="008D786E"/>
    <w:rsid w:val="008D7C1F"/>
    <w:rsid w:val="008E0324"/>
    <w:rsid w:val="008E0A5A"/>
    <w:rsid w:val="008E1E7B"/>
    <w:rsid w:val="008E21F4"/>
    <w:rsid w:val="008E27F1"/>
    <w:rsid w:val="008E2B46"/>
    <w:rsid w:val="008E323E"/>
    <w:rsid w:val="008E374D"/>
    <w:rsid w:val="008E5788"/>
    <w:rsid w:val="008E696F"/>
    <w:rsid w:val="008E6A20"/>
    <w:rsid w:val="008E787A"/>
    <w:rsid w:val="008F05CB"/>
    <w:rsid w:val="008F1A4C"/>
    <w:rsid w:val="008F1C02"/>
    <w:rsid w:val="008F20A3"/>
    <w:rsid w:val="008F26E3"/>
    <w:rsid w:val="008F273A"/>
    <w:rsid w:val="008F27B1"/>
    <w:rsid w:val="008F2DC5"/>
    <w:rsid w:val="008F335F"/>
    <w:rsid w:val="008F3C6F"/>
    <w:rsid w:val="008F5498"/>
    <w:rsid w:val="008F54F1"/>
    <w:rsid w:val="008F5767"/>
    <w:rsid w:val="008F5BA9"/>
    <w:rsid w:val="008F5FE1"/>
    <w:rsid w:val="008F6148"/>
    <w:rsid w:val="008F6E02"/>
    <w:rsid w:val="008F7503"/>
    <w:rsid w:val="008F7570"/>
    <w:rsid w:val="009006FD"/>
    <w:rsid w:val="009008A2"/>
    <w:rsid w:val="00901053"/>
    <w:rsid w:val="0090126D"/>
    <w:rsid w:val="009012A8"/>
    <w:rsid w:val="0090155D"/>
    <w:rsid w:val="00901769"/>
    <w:rsid w:val="00901A65"/>
    <w:rsid w:val="00901F24"/>
    <w:rsid w:val="00902430"/>
    <w:rsid w:val="009032F9"/>
    <w:rsid w:val="009032FC"/>
    <w:rsid w:val="00903396"/>
    <w:rsid w:val="00903587"/>
    <w:rsid w:val="00903BF2"/>
    <w:rsid w:val="00904187"/>
    <w:rsid w:val="00904974"/>
    <w:rsid w:val="00904B3A"/>
    <w:rsid w:val="00905891"/>
    <w:rsid w:val="00905BB2"/>
    <w:rsid w:val="009061D1"/>
    <w:rsid w:val="00906C98"/>
    <w:rsid w:val="00906F5F"/>
    <w:rsid w:val="0090794B"/>
    <w:rsid w:val="00907D6C"/>
    <w:rsid w:val="00910535"/>
    <w:rsid w:val="00910F80"/>
    <w:rsid w:val="00912A27"/>
    <w:rsid w:val="009138B3"/>
    <w:rsid w:val="00913E2F"/>
    <w:rsid w:val="00913F89"/>
    <w:rsid w:val="00914167"/>
    <w:rsid w:val="0091533A"/>
    <w:rsid w:val="00915534"/>
    <w:rsid w:val="00915AEF"/>
    <w:rsid w:val="00915C9E"/>
    <w:rsid w:val="00917303"/>
    <w:rsid w:val="0091747D"/>
    <w:rsid w:val="00921456"/>
    <w:rsid w:val="00921E79"/>
    <w:rsid w:val="00921F22"/>
    <w:rsid w:val="00923D04"/>
    <w:rsid w:val="00924013"/>
    <w:rsid w:val="00924802"/>
    <w:rsid w:val="009254E7"/>
    <w:rsid w:val="0092603F"/>
    <w:rsid w:val="009271CB"/>
    <w:rsid w:val="00930664"/>
    <w:rsid w:val="0093099C"/>
    <w:rsid w:val="00930AD6"/>
    <w:rsid w:val="00931578"/>
    <w:rsid w:val="0093161D"/>
    <w:rsid w:val="0093174C"/>
    <w:rsid w:val="00932025"/>
    <w:rsid w:val="00932EA2"/>
    <w:rsid w:val="00933613"/>
    <w:rsid w:val="0093481E"/>
    <w:rsid w:val="00934DBF"/>
    <w:rsid w:val="00935261"/>
    <w:rsid w:val="00935728"/>
    <w:rsid w:val="009359CC"/>
    <w:rsid w:val="00935C25"/>
    <w:rsid w:val="00935EB7"/>
    <w:rsid w:val="00936983"/>
    <w:rsid w:val="0093760D"/>
    <w:rsid w:val="00937D54"/>
    <w:rsid w:val="009403D6"/>
    <w:rsid w:val="00940573"/>
    <w:rsid w:val="00941849"/>
    <w:rsid w:val="0094193C"/>
    <w:rsid w:val="00941DEE"/>
    <w:rsid w:val="009420EF"/>
    <w:rsid w:val="00942569"/>
    <w:rsid w:val="00942A22"/>
    <w:rsid w:val="00942DEE"/>
    <w:rsid w:val="00942E7A"/>
    <w:rsid w:val="0094364F"/>
    <w:rsid w:val="0094369F"/>
    <w:rsid w:val="00943BB8"/>
    <w:rsid w:val="00943F30"/>
    <w:rsid w:val="00943FA7"/>
    <w:rsid w:val="0094404A"/>
    <w:rsid w:val="00944782"/>
    <w:rsid w:val="009447CE"/>
    <w:rsid w:val="00944A69"/>
    <w:rsid w:val="00944D35"/>
    <w:rsid w:val="00944DCE"/>
    <w:rsid w:val="009451EA"/>
    <w:rsid w:val="0094552C"/>
    <w:rsid w:val="00945E94"/>
    <w:rsid w:val="0094603A"/>
    <w:rsid w:val="00946645"/>
    <w:rsid w:val="00946D70"/>
    <w:rsid w:val="0094729B"/>
    <w:rsid w:val="0094754C"/>
    <w:rsid w:val="00947857"/>
    <w:rsid w:val="00947CFA"/>
    <w:rsid w:val="0095019E"/>
    <w:rsid w:val="00950640"/>
    <w:rsid w:val="00951FE5"/>
    <w:rsid w:val="0095284A"/>
    <w:rsid w:val="0095287A"/>
    <w:rsid w:val="00952B5F"/>
    <w:rsid w:val="009530F4"/>
    <w:rsid w:val="0095457C"/>
    <w:rsid w:val="009549FA"/>
    <w:rsid w:val="00954E55"/>
    <w:rsid w:val="00955902"/>
    <w:rsid w:val="00955D27"/>
    <w:rsid w:val="009562B7"/>
    <w:rsid w:val="00956584"/>
    <w:rsid w:val="00956BCB"/>
    <w:rsid w:val="00956EB5"/>
    <w:rsid w:val="0095718F"/>
    <w:rsid w:val="00957414"/>
    <w:rsid w:val="00960016"/>
    <w:rsid w:val="00960690"/>
    <w:rsid w:val="009608E0"/>
    <w:rsid w:val="00960901"/>
    <w:rsid w:val="00960E47"/>
    <w:rsid w:val="00961602"/>
    <w:rsid w:val="00961961"/>
    <w:rsid w:val="009619B3"/>
    <w:rsid w:val="00962123"/>
    <w:rsid w:val="0096276B"/>
    <w:rsid w:val="00963567"/>
    <w:rsid w:val="00963817"/>
    <w:rsid w:val="00963C55"/>
    <w:rsid w:val="00963DDE"/>
    <w:rsid w:val="00963E9A"/>
    <w:rsid w:val="0096445B"/>
    <w:rsid w:val="0096490F"/>
    <w:rsid w:val="009649BF"/>
    <w:rsid w:val="00964A92"/>
    <w:rsid w:val="00964DEA"/>
    <w:rsid w:val="00966187"/>
    <w:rsid w:val="00966820"/>
    <w:rsid w:val="00967170"/>
    <w:rsid w:val="0096718A"/>
    <w:rsid w:val="009675B3"/>
    <w:rsid w:val="00967C25"/>
    <w:rsid w:val="009701D4"/>
    <w:rsid w:val="00970401"/>
    <w:rsid w:val="009709F0"/>
    <w:rsid w:val="00970E7D"/>
    <w:rsid w:val="00971804"/>
    <w:rsid w:val="00971E65"/>
    <w:rsid w:val="009720F7"/>
    <w:rsid w:val="0097277B"/>
    <w:rsid w:val="00973CC7"/>
    <w:rsid w:val="0097468E"/>
    <w:rsid w:val="00974E74"/>
    <w:rsid w:val="009753E6"/>
    <w:rsid w:val="00976AEE"/>
    <w:rsid w:val="00976F3B"/>
    <w:rsid w:val="00977ACA"/>
    <w:rsid w:val="009802A2"/>
    <w:rsid w:val="00980940"/>
    <w:rsid w:val="0098406F"/>
    <w:rsid w:val="0098420B"/>
    <w:rsid w:val="00984284"/>
    <w:rsid w:val="009847A2"/>
    <w:rsid w:val="009847E8"/>
    <w:rsid w:val="00985032"/>
    <w:rsid w:val="00985A7A"/>
    <w:rsid w:val="009866B0"/>
    <w:rsid w:val="009875BB"/>
    <w:rsid w:val="00987B92"/>
    <w:rsid w:val="009902BB"/>
    <w:rsid w:val="009909E8"/>
    <w:rsid w:val="009917A3"/>
    <w:rsid w:val="00991AE9"/>
    <w:rsid w:val="00991BB5"/>
    <w:rsid w:val="00992280"/>
    <w:rsid w:val="009924BC"/>
    <w:rsid w:val="009924E5"/>
    <w:rsid w:val="009925D9"/>
    <w:rsid w:val="00992710"/>
    <w:rsid w:val="009935D2"/>
    <w:rsid w:val="00993670"/>
    <w:rsid w:val="00993A46"/>
    <w:rsid w:val="00993B0F"/>
    <w:rsid w:val="00993DDE"/>
    <w:rsid w:val="00993DFF"/>
    <w:rsid w:val="00994178"/>
    <w:rsid w:val="00994256"/>
    <w:rsid w:val="00994B4C"/>
    <w:rsid w:val="00994F6B"/>
    <w:rsid w:val="0099511E"/>
    <w:rsid w:val="00995FD4"/>
    <w:rsid w:val="00996925"/>
    <w:rsid w:val="00996DCF"/>
    <w:rsid w:val="0099712E"/>
    <w:rsid w:val="009979B4"/>
    <w:rsid w:val="00997DC6"/>
    <w:rsid w:val="009A0DE0"/>
    <w:rsid w:val="009A15E4"/>
    <w:rsid w:val="009A24BB"/>
    <w:rsid w:val="009A2D99"/>
    <w:rsid w:val="009A3108"/>
    <w:rsid w:val="009A3905"/>
    <w:rsid w:val="009A45FF"/>
    <w:rsid w:val="009A4BE0"/>
    <w:rsid w:val="009A4EFC"/>
    <w:rsid w:val="009A4F81"/>
    <w:rsid w:val="009A5227"/>
    <w:rsid w:val="009A5261"/>
    <w:rsid w:val="009A5A12"/>
    <w:rsid w:val="009A6153"/>
    <w:rsid w:val="009A634F"/>
    <w:rsid w:val="009A66C9"/>
    <w:rsid w:val="009A6C7C"/>
    <w:rsid w:val="009A6F8A"/>
    <w:rsid w:val="009A73F9"/>
    <w:rsid w:val="009A755A"/>
    <w:rsid w:val="009B081E"/>
    <w:rsid w:val="009B1652"/>
    <w:rsid w:val="009B1F05"/>
    <w:rsid w:val="009B440B"/>
    <w:rsid w:val="009B47B1"/>
    <w:rsid w:val="009B4CC2"/>
    <w:rsid w:val="009B5BEA"/>
    <w:rsid w:val="009B68EA"/>
    <w:rsid w:val="009B6F28"/>
    <w:rsid w:val="009B7609"/>
    <w:rsid w:val="009C0AB6"/>
    <w:rsid w:val="009C130B"/>
    <w:rsid w:val="009C1407"/>
    <w:rsid w:val="009C248D"/>
    <w:rsid w:val="009C24B2"/>
    <w:rsid w:val="009C2600"/>
    <w:rsid w:val="009C3268"/>
    <w:rsid w:val="009C4022"/>
    <w:rsid w:val="009C4239"/>
    <w:rsid w:val="009C47D4"/>
    <w:rsid w:val="009C48A3"/>
    <w:rsid w:val="009C4F7B"/>
    <w:rsid w:val="009C4FD8"/>
    <w:rsid w:val="009C5379"/>
    <w:rsid w:val="009C6462"/>
    <w:rsid w:val="009C6D67"/>
    <w:rsid w:val="009C6E0C"/>
    <w:rsid w:val="009C6FB5"/>
    <w:rsid w:val="009C7A1B"/>
    <w:rsid w:val="009C7A2B"/>
    <w:rsid w:val="009C7B5C"/>
    <w:rsid w:val="009D02A3"/>
    <w:rsid w:val="009D1CBC"/>
    <w:rsid w:val="009D325F"/>
    <w:rsid w:val="009D3AF1"/>
    <w:rsid w:val="009D55C2"/>
    <w:rsid w:val="009D628C"/>
    <w:rsid w:val="009D6445"/>
    <w:rsid w:val="009D65F5"/>
    <w:rsid w:val="009D7A0A"/>
    <w:rsid w:val="009E0887"/>
    <w:rsid w:val="009E0996"/>
    <w:rsid w:val="009E155C"/>
    <w:rsid w:val="009E1D20"/>
    <w:rsid w:val="009E22F0"/>
    <w:rsid w:val="009E3228"/>
    <w:rsid w:val="009E38DC"/>
    <w:rsid w:val="009E39FD"/>
    <w:rsid w:val="009E4FC3"/>
    <w:rsid w:val="009E5233"/>
    <w:rsid w:val="009E5E47"/>
    <w:rsid w:val="009E6E02"/>
    <w:rsid w:val="009E7AD0"/>
    <w:rsid w:val="009E7FE2"/>
    <w:rsid w:val="009F0B04"/>
    <w:rsid w:val="009F0D54"/>
    <w:rsid w:val="009F0FEC"/>
    <w:rsid w:val="009F14D9"/>
    <w:rsid w:val="009F1DC6"/>
    <w:rsid w:val="009F2989"/>
    <w:rsid w:val="009F3363"/>
    <w:rsid w:val="009F360D"/>
    <w:rsid w:val="009F362A"/>
    <w:rsid w:val="009F3CB7"/>
    <w:rsid w:val="009F3CE8"/>
    <w:rsid w:val="009F3F3D"/>
    <w:rsid w:val="009F48A9"/>
    <w:rsid w:val="009F48DD"/>
    <w:rsid w:val="009F4A37"/>
    <w:rsid w:val="009F4B11"/>
    <w:rsid w:val="009F519E"/>
    <w:rsid w:val="009F55C9"/>
    <w:rsid w:val="009F5C46"/>
    <w:rsid w:val="009F61A9"/>
    <w:rsid w:val="009F6480"/>
    <w:rsid w:val="009F6923"/>
    <w:rsid w:val="009F6DC7"/>
    <w:rsid w:val="009F6E1E"/>
    <w:rsid w:val="009F7013"/>
    <w:rsid w:val="009F7187"/>
    <w:rsid w:val="009F7378"/>
    <w:rsid w:val="009F7732"/>
    <w:rsid w:val="009F7E3D"/>
    <w:rsid w:val="00A00262"/>
    <w:rsid w:val="00A0060D"/>
    <w:rsid w:val="00A00E5D"/>
    <w:rsid w:val="00A00EC9"/>
    <w:rsid w:val="00A01A2B"/>
    <w:rsid w:val="00A028CD"/>
    <w:rsid w:val="00A029CD"/>
    <w:rsid w:val="00A030E6"/>
    <w:rsid w:val="00A03198"/>
    <w:rsid w:val="00A03BA6"/>
    <w:rsid w:val="00A040FD"/>
    <w:rsid w:val="00A04C1E"/>
    <w:rsid w:val="00A04F0F"/>
    <w:rsid w:val="00A0550B"/>
    <w:rsid w:val="00A05B70"/>
    <w:rsid w:val="00A05E01"/>
    <w:rsid w:val="00A05E3C"/>
    <w:rsid w:val="00A05E63"/>
    <w:rsid w:val="00A06774"/>
    <w:rsid w:val="00A06C14"/>
    <w:rsid w:val="00A06E2F"/>
    <w:rsid w:val="00A0792C"/>
    <w:rsid w:val="00A07F76"/>
    <w:rsid w:val="00A10428"/>
    <w:rsid w:val="00A108E7"/>
    <w:rsid w:val="00A10A38"/>
    <w:rsid w:val="00A11222"/>
    <w:rsid w:val="00A118FB"/>
    <w:rsid w:val="00A118FE"/>
    <w:rsid w:val="00A126DD"/>
    <w:rsid w:val="00A12B9A"/>
    <w:rsid w:val="00A136F3"/>
    <w:rsid w:val="00A13C0D"/>
    <w:rsid w:val="00A1415B"/>
    <w:rsid w:val="00A14642"/>
    <w:rsid w:val="00A14C78"/>
    <w:rsid w:val="00A15118"/>
    <w:rsid w:val="00A15AE1"/>
    <w:rsid w:val="00A15C6A"/>
    <w:rsid w:val="00A15DE8"/>
    <w:rsid w:val="00A1625B"/>
    <w:rsid w:val="00A1695D"/>
    <w:rsid w:val="00A16E7D"/>
    <w:rsid w:val="00A20773"/>
    <w:rsid w:val="00A20FD4"/>
    <w:rsid w:val="00A210EC"/>
    <w:rsid w:val="00A2238A"/>
    <w:rsid w:val="00A228EE"/>
    <w:rsid w:val="00A22ACD"/>
    <w:rsid w:val="00A22B0E"/>
    <w:rsid w:val="00A23935"/>
    <w:rsid w:val="00A23BB3"/>
    <w:rsid w:val="00A24AC5"/>
    <w:rsid w:val="00A25397"/>
    <w:rsid w:val="00A2543E"/>
    <w:rsid w:val="00A25A30"/>
    <w:rsid w:val="00A26BA9"/>
    <w:rsid w:val="00A27017"/>
    <w:rsid w:val="00A27B70"/>
    <w:rsid w:val="00A301A8"/>
    <w:rsid w:val="00A30E3D"/>
    <w:rsid w:val="00A3106A"/>
    <w:rsid w:val="00A31C8F"/>
    <w:rsid w:val="00A32157"/>
    <w:rsid w:val="00A322F4"/>
    <w:rsid w:val="00A3257F"/>
    <w:rsid w:val="00A328A4"/>
    <w:rsid w:val="00A333EA"/>
    <w:rsid w:val="00A3465D"/>
    <w:rsid w:val="00A34842"/>
    <w:rsid w:val="00A34D73"/>
    <w:rsid w:val="00A350BE"/>
    <w:rsid w:val="00A35CBF"/>
    <w:rsid w:val="00A36F7D"/>
    <w:rsid w:val="00A40269"/>
    <w:rsid w:val="00A40291"/>
    <w:rsid w:val="00A40617"/>
    <w:rsid w:val="00A40AB9"/>
    <w:rsid w:val="00A40B60"/>
    <w:rsid w:val="00A40F15"/>
    <w:rsid w:val="00A4136B"/>
    <w:rsid w:val="00A41A36"/>
    <w:rsid w:val="00A41AC9"/>
    <w:rsid w:val="00A42857"/>
    <w:rsid w:val="00A428F5"/>
    <w:rsid w:val="00A428FE"/>
    <w:rsid w:val="00A42D80"/>
    <w:rsid w:val="00A42E73"/>
    <w:rsid w:val="00A42F6F"/>
    <w:rsid w:val="00A42FC0"/>
    <w:rsid w:val="00A43032"/>
    <w:rsid w:val="00A43711"/>
    <w:rsid w:val="00A43846"/>
    <w:rsid w:val="00A439D5"/>
    <w:rsid w:val="00A43D93"/>
    <w:rsid w:val="00A43DEC"/>
    <w:rsid w:val="00A44935"/>
    <w:rsid w:val="00A44BE5"/>
    <w:rsid w:val="00A45D63"/>
    <w:rsid w:val="00A46036"/>
    <w:rsid w:val="00A461C8"/>
    <w:rsid w:val="00A46231"/>
    <w:rsid w:val="00A462B5"/>
    <w:rsid w:val="00A51F89"/>
    <w:rsid w:val="00A53586"/>
    <w:rsid w:val="00A53F08"/>
    <w:rsid w:val="00A54F8F"/>
    <w:rsid w:val="00A56267"/>
    <w:rsid w:val="00A571CC"/>
    <w:rsid w:val="00A57C95"/>
    <w:rsid w:val="00A57DB5"/>
    <w:rsid w:val="00A600AF"/>
    <w:rsid w:val="00A6099A"/>
    <w:rsid w:val="00A611BF"/>
    <w:rsid w:val="00A62BC0"/>
    <w:rsid w:val="00A62CC3"/>
    <w:rsid w:val="00A638C7"/>
    <w:rsid w:val="00A64A0A"/>
    <w:rsid w:val="00A650F1"/>
    <w:rsid w:val="00A65B09"/>
    <w:rsid w:val="00A65BD7"/>
    <w:rsid w:val="00A663D2"/>
    <w:rsid w:val="00A676F0"/>
    <w:rsid w:val="00A6773B"/>
    <w:rsid w:val="00A67B83"/>
    <w:rsid w:val="00A703AA"/>
    <w:rsid w:val="00A70A5C"/>
    <w:rsid w:val="00A70CE6"/>
    <w:rsid w:val="00A70F94"/>
    <w:rsid w:val="00A71032"/>
    <w:rsid w:val="00A71156"/>
    <w:rsid w:val="00A715C7"/>
    <w:rsid w:val="00A71892"/>
    <w:rsid w:val="00A72468"/>
    <w:rsid w:val="00A739DA"/>
    <w:rsid w:val="00A73CEA"/>
    <w:rsid w:val="00A7436E"/>
    <w:rsid w:val="00A74570"/>
    <w:rsid w:val="00A74745"/>
    <w:rsid w:val="00A753F3"/>
    <w:rsid w:val="00A75B92"/>
    <w:rsid w:val="00A75CAB"/>
    <w:rsid w:val="00A7681A"/>
    <w:rsid w:val="00A76831"/>
    <w:rsid w:val="00A76C19"/>
    <w:rsid w:val="00A7711E"/>
    <w:rsid w:val="00A77514"/>
    <w:rsid w:val="00A77CF2"/>
    <w:rsid w:val="00A80234"/>
    <w:rsid w:val="00A80FE3"/>
    <w:rsid w:val="00A81161"/>
    <w:rsid w:val="00A81288"/>
    <w:rsid w:val="00A816A1"/>
    <w:rsid w:val="00A81B15"/>
    <w:rsid w:val="00A81C5E"/>
    <w:rsid w:val="00A81C94"/>
    <w:rsid w:val="00A821E6"/>
    <w:rsid w:val="00A822E7"/>
    <w:rsid w:val="00A8235F"/>
    <w:rsid w:val="00A824BB"/>
    <w:rsid w:val="00A83224"/>
    <w:rsid w:val="00A834FF"/>
    <w:rsid w:val="00A83AF0"/>
    <w:rsid w:val="00A84547"/>
    <w:rsid w:val="00A848DC"/>
    <w:rsid w:val="00A84D31"/>
    <w:rsid w:val="00A851D4"/>
    <w:rsid w:val="00A85D06"/>
    <w:rsid w:val="00A86158"/>
    <w:rsid w:val="00A86B47"/>
    <w:rsid w:val="00A877F4"/>
    <w:rsid w:val="00A87BDC"/>
    <w:rsid w:val="00A9089F"/>
    <w:rsid w:val="00A91F61"/>
    <w:rsid w:val="00A9342F"/>
    <w:rsid w:val="00A938C4"/>
    <w:rsid w:val="00A94F66"/>
    <w:rsid w:val="00A95C32"/>
    <w:rsid w:val="00A97C7A"/>
    <w:rsid w:val="00AA0213"/>
    <w:rsid w:val="00AA0595"/>
    <w:rsid w:val="00AA0A97"/>
    <w:rsid w:val="00AA15A2"/>
    <w:rsid w:val="00AA16D7"/>
    <w:rsid w:val="00AA1A9B"/>
    <w:rsid w:val="00AA1E72"/>
    <w:rsid w:val="00AA25E1"/>
    <w:rsid w:val="00AA27C8"/>
    <w:rsid w:val="00AA289D"/>
    <w:rsid w:val="00AA2D05"/>
    <w:rsid w:val="00AA3332"/>
    <w:rsid w:val="00AA3C24"/>
    <w:rsid w:val="00AA4643"/>
    <w:rsid w:val="00AA4B8B"/>
    <w:rsid w:val="00AA6509"/>
    <w:rsid w:val="00AA6EC7"/>
    <w:rsid w:val="00AA7C4F"/>
    <w:rsid w:val="00AB3186"/>
    <w:rsid w:val="00AB45EB"/>
    <w:rsid w:val="00AB50CA"/>
    <w:rsid w:val="00AB55A0"/>
    <w:rsid w:val="00AB6D3E"/>
    <w:rsid w:val="00AB7049"/>
    <w:rsid w:val="00AB71EF"/>
    <w:rsid w:val="00AB7C91"/>
    <w:rsid w:val="00AC0573"/>
    <w:rsid w:val="00AC19A9"/>
    <w:rsid w:val="00AC1E1B"/>
    <w:rsid w:val="00AC225D"/>
    <w:rsid w:val="00AC2E07"/>
    <w:rsid w:val="00AC3BA9"/>
    <w:rsid w:val="00AC4E49"/>
    <w:rsid w:val="00AC5A4D"/>
    <w:rsid w:val="00AC600E"/>
    <w:rsid w:val="00AC677F"/>
    <w:rsid w:val="00AC6E03"/>
    <w:rsid w:val="00AC70A5"/>
    <w:rsid w:val="00AC782D"/>
    <w:rsid w:val="00AC7A2A"/>
    <w:rsid w:val="00AD02E0"/>
    <w:rsid w:val="00AD07AD"/>
    <w:rsid w:val="00AD086E"/>
    <w:rsid w:val="00AD093E"/>
    <w:rsid w:val="00AD0F83"/>
    <w:rsid w:val="00AD0FEF"/>
    <w:rsid w:val="00AD149A"/>
    <w:rsid w:val="00AD15C3"/>
    <w:rsid w:val="00AD180E"/>
    <w:rsid w:val="00AD1C9E"/>
    <w:rsid w:val="00AD1E3A"/>
    <w:rsid w:val="00AD2B05"/>
    <w:rsid w:val="00AD2D68"/>
    <w:rsid w:val="00AD349D"/>
    <w:rsid w:val="00AD3552"/>
    <w:rsid w:val="00AD370E"/>
    <w:rsid w:val="00AD3AAF"/>
    <w:rsid w:val="00AD3E7F"/>
    <w:rsid w:val="00AD3EB1"/>
    <w:rsid w:val="00AD558E"/>
    <w:rsid w:val="00AD5EB5"/>
    <w:rsid w:val="00AD60CE"/>
    <w:rsid w:val="00AD68A3"/>
    <w:rsid w:val="00AD694C"/>
    <w:rsid w:val="00AD6B15"/>
    <w:rsid w:val="00AD6ED6"/>
    <w:rsid w:val="00AD7BE2"/>
    <w:rsid w:val="00AD7F0A"/>
    <w:rsid w:val="00AE0321"/>
    <w:rsid w:val="00AE038F"/>
    <w:rsid w:val="00AE073B"/>
    <w:rsid w:val="00AE1C3E"/>
    <w:rsid w:val="00AE2AEA"/>
    <w:rsid w:val="00AE374E"/>
    <w:rsid w:val="00AE377B"/>
    <w:rsid w:val="00AE47B2"/>
    <w:rsid w:val="00AE5388"/>
    <w:rsid w:val="00AE5E81"/>
    <w:rsid w:val="00AE6A33"/>
    <w:rsid w:val="00AE7005"/>
    <w:rsid w:val="00AE773C"/>
    <w:rsid w:val="00AF0204"/>
    <w:rsid w:val="00AF032B"/>
    <w:rsid w:val="00AF0976"/>
    <w:rsid w:val="00AF0D0D"/>
    <w:rsid w:val="00AF1159"/>
    <w:rsid w:val="00AF143D"/>
    <w:rsid w:val="00AF1E38"/>
    <w:rsid w:val="00AF201A"/>
    <w:rsid w:val="00AF2D0D"/>
    <w:rsid w:val="00AF2E85"/>
    <w:rsid w:val="00AF309A"/>
    <w:rsid w:val="00AF4B19"/>
    <w:rsid w:val="00AF5867"/>
    <w:rsid w:val="00AF5D53"/>
    <w:rsid w:val="00AF5DED"/>
    <w:rsid w:val="00AF61B3"/>
    <w:rsid w:val="00AF6C16"/>
    <w:rsid w:val="00AF723B"/>
    <w:rsid w:val="00AF72FA"/>
    <w:rsid w:val="00AF7810"/>
    <w:rsid w:val="00AF7B75"/>
    <w:rsid w:val="00B00054"/>
    <w:rsid w:val="00B00FE8"/>
    <w:rsid w:val="00B01388"/>
    <w:rsid w:val="00B018CE"/>
    <w:rsid w:val="00B02F3D"/>
    <w:rsid w:val="00B031BE"/>
    <w:rsid w:val="00B03CC3"/>
    <w:rsid w:val="00B03DC6"/>
    <w:rsid w:val="00B03DE2"/>
    <w:rsid w:val="00B04098"/>
    <w:rsid w:val="00B04288"/>
    <w:rsid w:val="00B04A3A"/>
    <w:rsid w:val="00B05D04"/>
    <w:rsid w:val="00B0671C"/>
    <w:rsid w:val="00B0692D"/>
    <w:rsid w:val="00B06AB3"/>
    <w:rsid w:val="00B10BD7"/>
    <w:rsid w:val="00B11373"/>
    <w:rsid w:val="00B1151E"/>
    <w:rsid w:val="00B1160C"/>
    <w:rsid w:val="00B11CD9"/>
    <w:rsid w:val="00B134C2"/>
    <w:rsid w:val="00B13B0E"/>
    <w:rsid w:val="00B14028"/>
    <w:rsid w:val="00B14C78"/>
    <w:rsid w:val="00B1506B"/>
    <w:rsid w:val="00B15BD1"/>
    <w:rsid w:val="00B169B8"/>
    <w:rsid w:val="00B16F1E"/>
    <w:rsid w:val="00B171CB"/>
    <w:rsid w:val="00B17E4A"/>
    <w:rsid w:val="00B208C8"/>
    <w:rsid w:val="00B21987"/>
    <w:rsid w:val="00B21BA3"/>
    <w:rsid w:val="00B21E0C"/>
    <w:rsid w:val="00B2200A"/>
    <w:rsid w:val="00B221EE"/>
    <w:rsid w:val="00B23038"/>
    <w:rsid w:val="00B2342D"/>
    <w:rsid w:val="00B252D6"/>
    <w:rsid w:val="00B253E4"/>
    <w:rsid w:val="00B25D2B"/>
    <w:rsid w:val="00B26201"/>
    <w:rsid w:val="00B26522"/>
    <w:rsid w:val="00B268D5"/>
    <w:rsid w:val="00B268ED"/>
    <w:rsid w:val="00B26D10"/>
    <w:rsid w:val="00B270AF"/>
    <w:rsid w:val="00B273D1"/>
    <w:rsid w:val="00B27853"/>
    <w:rsid w:val="00B27FEF"/>
    <w:rsid w:val="00B30E6A"/>
    <w:rsid w:val="00B312E3"/>
    <w:rsid w:val="00B31ECC"/>
    <w:rsid w:val="00B31F14"/>
    <w:rsid w:val="00B31F87"/>
    <w:rsid w:val="00B321EF"/>
    <w:rsid w:val="00B33AF8"/>
    <w:rsid w:val="00B358FE"/>
    <w:rsid w:val="00B35B5F"/>
    <w:rsid w:val="00B367F5"/>
    <w:rsid w:val="00B3688A"/>
    <w:rsid w:val="00B374ED"/>
    <w:rsid w:val="00B41DEF"/>
    <w:rsid w:val="00B41E75"/>
    <w:rsid w:val="00B42262"/>
    <w:rsid w:val="00B42D41"/>
    <w:rsid w:val="00B4433C"/>
    <w:rsid w:val="00B444FE"/>
    <w:rsid w:val="00B44571"/>
    <w:rsid w:val="00B44888"/>
    <w:rsid w:val="00B45245"/>
    <w:rsid w:val="00B45819"/>
    <w:rsid w:val="00B45BF7"/>
    <w:rsid w:val="00B467E9"/>
    <w:rsid w:val="00B468C3"/>
    <w:rsid w:val="00B469FC"/>
    <w:rsid w:val="00B470DA"/>
    <w:rsid w:val="00B471B4"/>
    <w:rsid w:val="00B47375"/>
    <w:rsid w:val="00B4790B"/>
    <w:rsid w:val="00B5034A"/>
    <w:rsid w:val="00B50568"/>
    <w:rsid w:val="00B5147B"/>
    <w:rsid w:val="00B52061"/>
    <w:rsid w:val="00B528CF"/>
    <w:rsid w:val="00B53E12"/>
    <w:rsid w:val="00B547DC"/>
    <w:rsid w:val="00B54F6B"/>
    <w:rsid w:val="00B552B0"/>
    <w:rsid w:val="00B5596C"/>
    <w:rsid w:val="00B56217"/>
    <w:rsid w:val="00B5683E"/>
    <w:rsid w:val="00B57609"/>
    <w:rsid w:val="00B61B22"/>
    <w:rsid w:val="00B62903"/>
    <w:rsid w:val="00B635C8"/>
    <w:rsid w:val="00B63961"/>
    <w:rsid w:val="00B63E98"/>
    <w:rsid w:val="00B652D2"/>
    <w:rsid w:val="00B65888"/>
    <w:rsid w:val="00B667F3"/>
    <w:rsid w:val="00B669A1"/>
    <w:rsid w:val="00B672CA"/>
    <w:rsid w:val="00B7080B"/>
    <w:rsid w:val="00B71FE0"/>
    <w:rsid w:val="00B7286B"/>
    <w:rsid w:val="00B72A6E"/>
    <w:rsid w:val="00B72BCE"/>
    <w:rsid w:val="00B72D72"/>
    <w:rsid w:val="00B7349C"/>
    <w:rsid w:val="00B73773"/>
    <w:rsid w:val="00B73AAF"/>
    <w:rsid w:val="00B73E50"/>
    <w:rsid w:val="00B7514B"/>
    <w:rsid w:val="00B7583F"/>
    <w:rsid w:val="00B76901"/>
    <w:rsid w:val="00B76D11"/>
    <w:rsid w:val="00B771AF"/>
    <w:rsid w:val="00B77549"/>
    <w:rsid w:val="00B77A29"/>
    <w:rsid w:val="00B8068B"/>
    <w:rsid w:val="00B81F34"/>
    <w:rsid w:val="00B82399"/>
    <w:rsid w:val="00B826F4"/>
    <w:rsid w:val="00B82CCD"/>
    <w:rsid w:val="00B82ED9"/>
    <w:rsid w:val="00B8332B"/>
    <w:rsid w:val="00B83335"/>
    <w:rsid w:val="00B83C09"/>
    <w:rsid w:val="00B8461D"/>
    <w:rsid w:val="00B856BC"/>
    <w:rsid w:val="00B85D5B"/>
    <w:rsid w:val="00B86083"/>
    <w:rsid w:val="00B8611B"/>
    <w:rsid w:val="00B874F9"/>
    <w:rsid w:val="00B87642"/>
    <w:rsid w:val="00B90066"/>
    <w:rsid w:val="00B901BB"/>
    <w:rsid w:val="00B90A29"/>
    <w:rsid w:val="00B90F2D"/>
    <w:rsid w:val="00B92118"/>
    <w:rsid w:val="00B92D99"/>
    <w:rsid w:val="00B92E86"/>
    <w:rsid w:val="00B94087"/>
    <w:rsid w:val="00B94633"/>
    <w:rsid w:val="00B955C6"/>
    <w:rsid w:val="00B95618"/>
    <w:rsid w:val="00B95DF1"/>
    <w:rsid w:val="00B9606C"/>
    <w:rsid w:val="00B967C6"/>
    <w:rsid w:val="00B96931"/>
    <w:rsid w:val="00B96E58"/>
    <w:rsid w:val="00B97571"/>
    <w:rsid w:val="00B975DF"/>
    <w:rsid w:val="00B977D0"/>
    <w:rsid w:val="00B97AA9"/>
    <w:rsid w:val="00BA0128"/>
    <w:rsid w:val="00BA1099"/>
    <w:rsid w:val="00BA1877"/>
    <w:rsid w:val="00BA39C9"/>
    <w:rsid w:val="00BA3AC9"/>
    <w:rsid w:val="00BA4042"/>
    <w:rsid w:val="00BA4484"/>
    <w:rsid w:val="00BA45B3"/>
    <w:rsid w:val="00BA48A6"/>
    <w:rsid w:val="00BA66C1"/>
    <w:rsid w:val="00BA6E60"/>
    <w:rsid w:val="00BA7149"/>
    <w:rsid w:val="00BA73DF"/>
    <w:rsid w:val="00BA7862"/>
    <w:rsid w:val="00BA788C"/>
    <w:rsid w:val="00BA7D82"/>
    <w:rsid w:val="00BA7FC9"/>
    <w:rsid w:val="00BB0316"/>
    <w:rsid w:val="00BB06F2"/>
    <w:rsid w:val="00BB0A06"/>
    <w:rsid w:val="00BB0A68"/>
    <w:rsid w:val="00BB2208"/>
    <w:rsid w:val="00BB317A"/>
    <w:rsid w:val="00BB3C01"/>
    <w:rsid w:val="00BB3CA6"/>
    <w:rsid w:val="00BB5349"/>
    <w:rsid w:val="00BB5699"/>
    <w:rsid w:val="00BB5751"/>
    <w:rsid w:val="00BB59CB"/>
    <w:rsid w:val="00BB6276"/>
    <w:rsid w:val="00BB70F0"/>
    <w:rsid w:val="00BB7C00"/>
    <w:rsid w:val="00BC0251"/>
    <w:rsid w:val="00BC05CE"/>
    <w:rsid w:val="00BC0B0B"/>
    <w:rsid w:val="00BC0DB0"/>
    <w:rsid w:val="00BC10F9"/>
    <w:rsid w:val="00BC1478"/>
    <w:rsid w:val="00BC17A3"/>
    <w:rsid w:val="00BC1DCD"/>
    <w:rsid w:val="00BC249C"/>
    <w:rsid w:val="00BC25B3"/>
    <w:rsid w:val="00BC2E43"/>
    <w:rsid w:val="00BC3201"/>
    <w:rsid w:val="00BC3414"/>
    <w:rsid w:val="00BC35E6"/>
    <w:rsid w:val="00BC38A1"/>
    <w:rsid w:val="00BC4D45"/>
    <w:rsid w:val="00BC5064"/>
    <w:rsid w:val="00BC5185"/>
    <w:rsid w:val="00BC556E"/>
    <w:rsid w:val="00BC5C46"/>
    <w:rsid w:val="00BC5EE2"/>
    <w:rsid w:val="00BC6541"/>
    <w:rsid w:val="00BD033C"/>
    <w:rsid w:val="00BD084B"/>
    <w:rsid w:val="00BD1189"/>
    <w:rsid w:val="00BD1797"/>
    <w:rsid w:val="00BD2039"/>
    <w:rsid w:val="00BD26A4"/>
    <w:rsid w:val="00BD2E57"/>
    <w:rsid w:val="00BD41FC"/>
    <w:rsid w:val="00BD4367"/>
    <w:rsid w:val="00BD5109"/>
    <w:rsid w:val="00BD58EC"/>
    <w:rsid w:val="00BD5A45"/>
    <w:rsid w:val="00BD5D66"/>
    <w:rsid w:val="00BD6203"/>
    <w:rsid w:val="00BD6E6A"/>
    <w:rsid w:val="00BE1359"/>
    <w:rsid w:val="00BE15EC"/>
    <w:rsid w:val="00BE16F6"/>
    <w:rsid w:val="00BE1D77"/>
    <w:rsid w:val="00BE2226"/>
    <w:rsid w:val="00BE2303"/>
    <w:rsid w:val="00BE2758"/>
    <w:rsid w:val="00BE292F"/>
    <w:rsid w:val="00BE2A6D"/>
    <w:rsid w:val="00BE2BE2"/>
    <w:rsid w:val="00BE2CFE"/>
    <w:rsid w:val="00BE31EF"/>
    <w:rsid w:val="00BE397C"/>
    <w:rsid w:val="00BE3B71"/>
    <w:rsid w:val="00BE4717"/>
    <w:rsid w:val="00BE5369"/>
    <w:rsid w:val="00BE5AE7"/>
    <w:rsid w:val="00BE6550"/>
    <w:rsid w:val="00BF05AC"/>
    <w:rsid w:val="00BF0B23"/>
    <w:rsid w:val="00BF11A5"/>
    <w:rsid w:val="00BF12D9"/>
    <w:rsid w:val="00BF1B2E"/>
    <w:rsid w:val="00BF214D"/>
    <w:rsid w:val="00BF25EA"/>
    <w:rsid w:val="00BF34DB"/>
    <w:rsid w:val="00BF45E1"/>
    <w:rsid w:val="00BF490A"/>
    <w:rsid w:val="00BF4B2A"/>
    <w:rsid w:val="00BF509B"/>
    <w:rsid w:val="00BF53AE"/>
    <w:rsid w:val="00BF5B6D"/>
    <w:rsid w:val="00BF63C3"/>
    <w:rsid w:val="00BF7906"/>
    <w:rsid w:val="00BF7E7D"/>
    <w:rsid w:val="00C0055D"/>
    <w:rsid w:val="00C010CD"/>
    <w:rsid w:val="00C01CEA"/>
    <w:rsid w:val="00C022B1"/>
    <w:rsid w:val="00C02A31"/>
    <w:rsid w:val="00C02C02"/>
    <w:rsid w:val="00C0389A"/>
    <w:rsid w:val="00C03CFC"/>
    <w:rsid w:val="00C04565"/>
    <w:rsid w:val="00C1060C"/>
    <w:rsid w:val="00C111FB"/>
    <w:rsid w:val="00C112DB"/>
    <w:rsid w:val="00C11334"/>
    <w:rsid w:val="00C113AD"/>
    <w:rsid w:val="00C117DC"/>
    <w:rsid w:val="00C117FC"/>
    <w:rsid w:val="00C11A66"/>
    <w:rsid w:val="00C11AAE"/>
    <w:rsid w:val="00C12266"/>
    <w:rsid w:val="00C12519"/>
    <w:rsid w:val="00C12CEC"/>
    <w:rsid w:val="00C13290"/>
    <w:rsid w:val="00C13DA8"/>
    <w:rsid w:val="00C13EA7"/>
    <w:rsid w:val="00C14129"/>
    <w:rsid w:val="00C14BE0"/>
    <w:rsid w:val="00C14E8E"/>
    <w:rsid w:val="00C15FB1"/>
    <w:rsid w:val="00C16232"/>
    <w:rsid w:val="00C164D5"/>
    <w:rsid w:val="00C16C46"/>
    <w:rsid w:val="00C172E1"/>
    <w:rsid w:val="00C1757E"/>
    <w:rsid w:val="00C176CF"/>
    <w:rsid w:val="00C17F81"/>
    <w:rsid w:val="00C17F8E"/>
    <w:rsid w:val="00C20163"/>
    <w:rsid w:val="00C2052F"/>
    <w:rsid w:val="00C2077E"/>
    <w:rsid w:val="00C20B5A"/>
    <w:rsid w:val="00C20CC8"/>
    <w:rsid w:val="00C21C74"/>
    <w:rsid w:val="00C22A1B"/>
    <w:rsid w:val="00C2399B"/>
    <w:rsid w:val="00C23ABD"/>
    <w:rsid w:val="00C23B8F"/>
    <w:rsid w:val="00C24E12"/>
    <w:rsid w:val="00C25731"/>
    <w:rsid w:val="00C25CFC"/>
    <w:rsid w:val="00C25D1A"/>
    <w:rsid w:val="00C25D79"/>
    <w:rsid w:val="00C25FCA"/>
    <w:rsid w:val="00C26205"/>
    <w:rsid w:val="00C2666D"/>
    <w:rsid w:val="00C26907"/>
    <w:rsid w:val="00C26B32"/>
    <w:rsid w:val="00C279ED"/>
    <w:rsid w:val="00C27C08"/>
    <w:rsid w:val="00C307B5"/>
    <w:rsid w:val="00C30D95"/>
    <w:rsid w:val="00C30E82"/>
    <w:rsid w:val="00C313EF"/>
    <w:rsid w:val="00C3224F"/>
    <w:rsid w:val="00C33345"/>
    <w:rsid w:val="00C33735"/>
    <w:rsid w:val="00C33ADB"/>
    <w:rsid w:val="00C33E0C"/>
    <w:rsid w:val="00C34EA0"/>
    <w:rsid w:val="00C34FD2"/>
    <w:rsid w:val="00C35936"/>
    <w:rsid w:val="00C35FDB"/>
    <w:rsid w:val="00C36404"/>
    <w:rsid w:val="00C37A56"/>
    <w:rsid w:val="00C37AC1"/>
    <w:rsid w:val="00C37BE8"/>
    <w:rsid w:val="00C4019C"/>
    <w:rsid w:val="00C415FD"/>
    <w:rsid w:val="00C4177B"/>
    <w:rsid w:val="00C42172"/>
    <w:rsid w:val="00C43098"/>
    <w:rsid w:val="00C4384C"/>
    <w:rsid w:val="00C43FBD"/>
    <w:rsid w:val="00C4512B"/>
    <w:rsid w:val="00C45549"/>
    <w:rsid w:val="00C45BD1"/>
    <w:rsid w:val="00C46016"/>
    <w:rsid w:val="00C4678A"/>
    <w:rsid w:val="00C46F42"/>
    <w:rsid w:val="00C46F95"/>
    <w:rsid w:val="00C508C2"/>
    <w:rsid w:val="00C50971"/>
    <w:rsid w:val="00C50A13"/>
    <w:rsid w:val="00C5110A"/>
    <w:rsid w:val="00C51819"/>
    <w:rsid w:val="00C51EC0"/>
    <w:rsid w:val="00C52295"/>
    <w:rsid w:val="00C5276F"/>
    <w:rsid w:val="00C52A06"/>
    <w:rsid w:val="00C536CD"/>
    <w:rsid w:val="00C54260"/>
    <w:rsid w:val="00C54328"/>
    <w:rsid w:val="00C56570"/>
    <w:rsid w:val="00C5678C"/>
    <w:rsid w:val="00C56A3B"/>
    <w:rsid w:val="00C56B55"/>
    <w:rsid w:val="00C56C83"/>
    <w:rsid w:val="00C5727F"/>
    <w:rsid w:val="00C574C4"/>
    <w:rsid w:val="00C57828"/>
    <w:rsid w:val="00C600D8"/>
    <w:rsid w:val="00C6107D"/>
    <w:rsid w:val="00C61BB0"/>
    <w:rsid w:val="00C61C23"/>
    <w:rsid w:val="00C62385"/>
    <w:rsid w:val="00C633C3"/>
    <w:rsid w:val="00C635FF"/>
    <w:rsid w:val="00C65143"/>
    <w:rsid w:val="00C6517D"/>
    <w:rsid w:val="00C6534E"/>
    <w:rsid w:val="00C656C2"/>
    <w:rsid w:val="00C65775"/>
    <w:rsid w:val="00C658E0"/>
    <w:rsid w:val="00C65BEB"/>
    <w:rsid w:val="00C65C85"/>
    <w:rsid w:val="00C667BF"/>
    <w:rsid w:val="00C669DC"/>
    <w:rsid w:val="00C66F46"/>
    <w:rsid w:val="00C67A4A"/>
    <w:rsid w:val="00C702CC"/>
    <w:rsid w:val="00C723B7"/>
    <w:rsid w:val="00C73D6B"/>
    <w:rsid w:val="00C73DA0"/>
    <w:rsid w:val="00C73FAF"/>
    <w:rsid w:val="00C747C7"/>
    <w:rsid w:val="00C74FE2"/>
    <w:rsid w:val="00C75227"/>
    <w:rsid w:val="00C75C68"/>
    <w:rsid w:val="00C76478"/>
    <w:rsid w:val="00C765B8"/>
    <w:rsid w:val="00C76D0E"/>
    <w:rsid w:val="00C77069"/>
    <w:rsid w:val="00C77771"/>
    <w:rsid w:val="00C77A36"/>
    <w:rsid w:val="00C77E3A"/>
    <w:rsid w:val="00C81914"/>
    <w:rsid w:val="00C81B69"/>
    <w:rsid w:val="00C81CFB"/>
    <w:rsid w:val="00C82441"/>
    <w:rsid w:val="00C82B6C"/>
    <w:rsid w:val="00C82CBA"/>
    <w:rsid w:val="00C83088"/>
    <w:rsid w:val="00C83886"/>
    <w:rsid w:val="00C83ECA"/>
    <w:rsid w:val="00C848DC"/>
    <w:rsid w:val="00C84B0D"/>
    <w:rsid w:val="00C84CF4"/>
    <w:rsid w:val="00C84E0E"/>
    <w:rsid w:val="00C869AE"/>
    <w:rsid w:val="00C87C02"/>
    <w:rsid w:val="00C87FE2"/>
    <w:rsid w:val="00C900F7"/>
    <w:rsid w:val="00C906D5"/>
    <w:rsid w:val="00C91A0D"/>
    <w:rsid w:val="00C9222B"/>
    <w:rsid w:val="00C931B8"/>
    <w:rsid w:val="00C9352F"/>
    <w:rsid w:val="00C93CB9"/>
    <w:rsid w:val="00C9404D"/>
    <w:rsid w:val="00C9448F"/>
    <w:rsid w:val="00C94DDF"/>
    <w:rsid w:val="00C953E5"/>
    <w:rsid w:val="00C95EC8"/>
    <w:rsid w:val="00C966E7"/>
    <w:rsid w:val="00C96E68"/>
    <w:rsid w:val="00CA0196"/>
    <w:rsid w:val="00CA04D8"/>
    <w:rsid w:val="00CA133B"/>
    <w:rsid w:val="00CA13BA"/>
    <w:rsid w:val="00CA1FFC"/>
    <w:rsid w:val="00CA20D8"/>
    <w:rsid w:val="00CA2ECC"/>
    <w:rsid w:val="00CA3666"/>
    <w:rsid w:val="00CA385B"/>
    <w:rsid w:val="00CA3CBB"/>
    <w:rsid w:val="00CA48AA"/>
    <w:rsid w:val="00CA48FE"/>
    <w:rsid w:val="00CA598B"/>
    <w:rsid w:val="00CA5D2E"/>
    <w:rsid w:val="00CA5DE2"/>
    <w:rsid w:val="00CA5DE3"/>
    <w:rsid w:val="00CA621E"/>
    <w:rsid w:val="00CA659E"/>
    <w:rsid w:val="00CA6738"/>
    <w:rsid w:val="00CA684F"/>
    <w:rsid w:val="00CA771E"/>
    <w:rsid w:val="00CA79E9"/>
    <w:rsid w:val="00CA7A9E"/>
    <w:rsid w:val="00CB00F1"/>
    <w:rsid w:val="00CB0133"/>
    <w:rsid w:val="00CB0C3E"/>
    <w:rsid w:val="00CB0E8E"/>
    <w:rsid w:val="00CB1A08"/>
    <w:rsid w:val="00CB1B12"/>
    <w:rsid w:val="00CB1FB9"/>
    <w:rsid w:val="00CB20CC"/>
    <w:rsid w:val="00CB2318"/>
    <w:rsid w:val="00CB23EF"/>
    <w:rsid w:val="00CB2513"/>
    <w:rsid w:val="00CB326F"/>
    <w:rsid w:val="00CB3769"/>
    <w:rsid w:val="00CB3A86"/>
    <w:rsid w:val="00CB3E4E"/>
    <w:rsid w:val="00CB44D7"/>
    <w:rsid w:val="00CB459B"/>
    <w:rsid w:val="00CB45D0"/>
    <w:rsid w:val="00CB489F"/>
    <w:rsid w:val="00CB4D1F"/>
    <w:rsid w:val="00CB5098"/>
    <w:rsid w:val="00CB5BB5"/>
    <w:rsid w:val="00CB5C72"/>
    <w:rsid w:val="00CB5D55"/>
    <w:rsid w:val="00CB5E5B"/>
    <w:rsid w:val="00CB5EFB"/>
    <w:rsid w:val="00CB648E"/>
    <w:rsid w:val="00CB6664"/>
    <w:rsid w:val="00CC138B"/>
    <w:rsid w:val="00CC1E44"/>
    <w:rsid w:val="00CC1F35"/>
    <w:rsid w:val="00CC233A"/>
    <w:rsid w:val="00CC3532"/>
    <w:rsid w:val="00CC4115"/>
    <w:rsid w:val="00CC6B15"/>
    <w:rsid w:val="00CC6F88"/>
    <w:rsid w:val="00CD0337"/>
    <w:rsid w:val="00CD0877"/>
    <w:rsid w:val="00CD0ABE"/>
    <w:rsid w:val="00CD0B10"/>
    <w:rsid w:val="00CD0BF8"/>
    <w:rsid w:val="00CD1380"/>
    <w:rsid w:val="00CD2501"/>
    <w:rsid w:val="00CD2861"/>
    <w:rsid w:val="00CD3711"/>
    <w:rsid w:val="00CD3E24"/>
    <w:rsid w:val="00CD404D"/>
    <w:rsid w:val="00CD404E"/>
    <w:rsid w:val="00CD5A91"/>
    <w:rsid w:val="00CD5CF4"/>
    <w:rsid w:val="00CD5D16"/>
    <w:rsid w:val="00CD69FB"/>
    <w:rsid w:val="00CD6CDA"/>
    <w:rsid w:val="00CD731D"/>
    <w:rsid w:val="00CD73C6"/>
    <w:rsid w:val="00CD7442"/>
    <w:rsid w:val="00CE0AB5"/>
    <w:rsid w:val="00CE1921"/>
    <w:rsid w:val="00CE196E"/>
    <w:rsid w:val="00CE29E4"/>
    <w:rsid w:val="00CE2B28"/>
    <w:rsid w:val="00CE2B7F"/>
    <w:rsid w:val="00CE3206"/>
    <w:rsid w:val="00CE3EF6"/>
    <w:rsid w:val="00CE4C0B"/>
    <w:rsid w:val="00CE4CD8"/>
    <w:rsid w:val="00CE4D6E"/>
    <w:rsid w:val="00CE4F97"/>
    <w:rsid w:val="00CE5037"/>
    <w:rsid w:val="00CE6B32"/>
    <w:rsid w:val="00CE6EBD"/>
    <w:rsid w:val="00CF0B34"/>
    <w:rsid w:val="00CF1CF0"/>
    <w:rsid w:val="00CF2EF0"/>
    <w:rsid w:val="00CF36F0"/>
    <w:rsid w:val="00CF3C52"/>
    <w:rsid w:val="00CF3ECE"/>
    <w:rsid w:val="00CF4637"/>
    <w:rsid w:val="00CF4B90"/>
    <w:rsid w:val="00CF54CC"/>
    <w:rsid w:val="00CF6FFD"/>
    <w:rsid w:val="00CF74C5"/>
    <w:rsid w:val="00D00A8E"/>
    <w:rsid w:val="00D00D36"/>
    <w:rsid w:val="00D00E57"/>
    <w:rsid w:val="00D01111"/>
    <w:rsid w:val="00D012BA"/>
    <w:rsid w:val="00D01482"/>
    <w:rsid w:val="00D01590"/>
    <w:rsid w:val="00D02197"/>
    <w:rsid w:val="00D022BF"/>
    <w:rsid w:val="00D02540"/>
    <w:rsid w:val="00D02A30"/>
    <w:rsid w:val="00D02B8C"/>
    <w:rsid w:val="00D02EF5"/>
    <w:rsid w:val="00D03499"/>
    <w:rsid w:val="00D03D1B"/>
    <w:rsid w:val="00D0406B"/>
    <w:rsid w:val="00D044AE"/>
    <w:rsid w:val="00D04BA9"/>
    <w:rsid w:val="00D061E4"/>
    <w:rsid w:val="00D06B77"/>
    <w:rsid w:val="00D06BB8"/>
    <w:rsid w:val="00D06BC1"/>
    <w:rsid w:val="00D07287"/>
    <w:rsid w:val="00D073DC"/>
    <w:rsid w:val="00D07D08"/>
    <w:rsid w:val="00D07DA2"/>
    <w:rsid w:val="00D07E53"/>
    <w:rsid w:val="00D10056"/>
    <w:rsid w:val="00D1197A"/>
    <w:rsid w:val="00D1212F"/>
    <w:rsid w:val="00D128E5"/>
    <w:rsid w:val="00D12ED9"/>
    <w:rsid w:val="00D142C1"/>
    <w:rsid w:val="00D14591"/>
    <w:rsid w:val="00D14C64"/>
    <w:rsid w:val="00D14F0F"/>
    <w:rsid w:val="00D14F51"/>
    <w:rsid w:val="00D15034"/>
    <w:rsid w:val="00D15BB2"/>
    <w:rsid w:val="00D17697"/>
    <w:rsid w:val="00D1769A"/>
    <w:rsid w:val="00D20F0B"/>
    <w:rsid w:val="00D21D1F"/>
    <w:rsid w:val="00D2582D"/>
    <w:rsid w:val="00D25DA7"/>
    <w:rsid w:val="00D2661C"/>
    <w:rsid w:val="00D26772"/>
    <w:rsid w:val="00D26A4E"/>
    <w:rsid w:val="00D27191"/>
    <w:rsid w:val="00D27D70"/>
    <w:rsid w:val="00D301A4"/>
    <w:rsid w:val="00D30290"/>
    <w:rsid w:val="00D309C5"/>
    <w:rsid w:val="00D310EE"/>
    <w:rsid w:val="00D3118A"/>
    <w:rsid w:val="00D314A6"/>
    <w:rsid w:val="00D316C5"/>
    <w:rsid w:val="00D32A57"/>
    <w:rsid w:val="00D32B73"/>
    <w:rsid w:val="00D3338A"/>
    <w:rsid w:val="00D33747"/>
    <w:rsid w:val="00D33DE2"/>
    <w:rsid w:val="00D35232"/>
    <w:rsid w:val="00D36AF7"/>
    <w:rsid w:val="00D37090"/>
    <w:rsid w:val="00D3738E"/>
    <w:rsid w:val="00D37683"/>
    <w:rsid w:val="00D37EB4"/>
    <w:rsid w:val="00D403D9"/>
    <w:rsid w:val="00D40569"/>
    <w:rsid w:val="00D40D03"/>
    <w:rsid w:val="00D413EF"/>
    <w:rsid w:val="00D4172F"/>
    <w:rsid w:val="00D41786"/>
    <w:rsid w:val="00D41A32"/>
    <w:rsid w:val="00D41BE2"/>
    <w:rsid w:val="00D42266"/>
    <w:rsid w:val="00D42322"/>
    <w:rsid w:val="00D42349"/>
    <w:rsid w:val="00D42DEC"/>
    <w:rsid w:val="00D43373"/>
    <w:rsid w:val="00D436C6"/>
    <w:rsid w:val="00D447A8"/>
    <w:rsid w:val="00D44D8B"/>
    <w:rsid w:val="00D4579A"/>
    <w:rsid w:val="00D46684"/>
    <w:rsid w:val="00D469F3"/>
    <w:rsid w:val="00D46F04"/>
    <w:rsid w:val="00D47A69"/>
    <w:rsid w:val="00D47BA8"/>
    <w:rsid w:val="00D47D66"/>
    <w:rsid w:val="00D50348"/>
    <w:rsid w:val="00D504B3"/>
    <w:rsid w:val="00D506C9"/>
    <w:rsid w:val="00D51021"/>
    <w:rsid w:val="00D511B4"/>
    <w:rsid w:val="00D51235"/>
    <w:rsid w:val="00D517BD"/>
    <w:rsid w:val="00D51A95"/>
    <w:rsid w:val="00D525D3"/>
    <w:rsid w:val="00D52832"/>
    <w:rsid w:val="00D52A37"/>
    <w:rsid w:val="00D53686"/>
    <w:rsid w:val="00D53798"/>
    <w:rsid w:val="00D543A4"/>
    <w:rsid w:val="00D56280"/>
    <w:rsid w:val="00D562DD"/>
    <w:rsid w:val="00D564BC"/>
    <w:rsid w:val="00D5661C"/>
    <w:rsid w:val="00D56E6C"/>
    <w:rsid w:val="00D57836"/>
    <w:rsid w:val="00D57BD1"/>
    <w:rsid w:val="00D6015B"/>
    <w:rsid w:val="00D60564"/>
    <w:rsid w:val="00D60A22"/>
    <w:rsid w:val="00D60D09"/>
    <w:rsid w:val="00D61002"/>
    <w:rsid w:val="00D6174E"/>
    <w:rsid w:val="00D61B89"/>
    <w:rsid w:val="00D61BA1"/>
    <w:rsid w:val="00D61CB3"/>
    <w:rsid w:val="00D62164"/>
    <w:rsid w:val="00D6237F"/>
    <w:rsid w:val="00D64998"/>
    <w:rsid w:val="00D65057"/>
    <w:rsid w:val="00D653E8"/>
    <w:rsid w:val="00D66DE4"/>
    <w:rsid w:val="00D67563"/>
    <w:rsid w:val="00D6779E"/>
    <w:rsid w:val="00D6790E"/>
    <w:rsid w:val="00D70340"/>
    <w:rsid w:val="00D705CD"/>
    <w:rsid w:val="00D70A35"/>
    <w:rsid w:val="00D710CD"/>
    <w:rsid w:val="00D71EF3"/>
    <w:rsid w:val="00D7246F"/>
    <w:rsid w:val="00D73D8A"/>
    <w:rsid w:val="00D7463C"/>
    <w:rsid w:val="00D75C77"/>
    <w:rsid w:val="00D7682A"/>
    <w:rsid w:val="00D76BAC"/>
    <w:rsid w:val="00D76F29"/>
    <w:rsid w:val="00D76FBB"/>
    <w:rsid w:val="00D7705B"/>
    <w:rsid w:val="00D77E7A"/>
    <w:rsid w:val="00D77F6A"/>
    <w:rsid w:val="00D8031E"/>
    <w:rsid w:val="00D808EF"/>
    <w:rsid w:val="00D809E8"/>
    <w:rsid w:val="00D810DE"/>
    <w:rsid w:val="00D81EF9"/>
    <w:rsid w:val="00D8212B"/>
    <w:rsid w:val="00D82A25"/>
    <w:rsid w:val="00D82B38"/>
    <w:rsid w:val="00D82D65"/>
    <w:rsid w:val="00D83A49"/>
    <w:rsid w:val="00D83E7A"/>
    <w:rsid w:val="00D8490C"/>
    <w:rsid w:val="00D851B7"/>
    <w:rsid w:val="00D8567D"/>
    <w:rsid w:val="00D857BD"/>
    <w:rsid w:val="00D85F17"/>
    <w:rsid w:val="00D8729D"/>
    <w:rsid w:val="00D876A1"/>
    <w:rsid w:val="00D90A80"/>
    <w:rsid w:val="00D90B1E"/>
    <w:rsid w:val="00D922D3"/>
    <w:rsid w:val="00D92A5C"/>
    <w:rsid w:val="00D92CE4"/>
    <w:rsid w:val="00D931E5"/>
    <w:rsid w:val="00D93343"/>
    <w:rsid w:val="00D93763"/>
    <w:rsid w:val="00D93F42"/>
    <w:rsid w:val="00D94932"/>
    <w:rsid w:val="00D94A2A"/>
    <w:rsid w:val="00D952CA"/>
    <w:rsid w:val="00D95648"/>
    <w:rsid w:val="00D95F6B"/>
    <w:rsid w:val="00D9615B"/>
    <w:rsid w:val="00D96984"/>
    <w:rsid w:val="00D96D69"/>
    <w:rsid w:val="00D97434"/>
    <w:rsid w:val="00D97F8C"/>
    <w:rsid w:val="00DA0D48"/>
    <w:rsid w:val="00DA0F00"/>
    <w:rsid w:val="00DA2E21"/>
    <w:rsid w:val="00DA4084"/>
    <w:rsid w:val="00DA4B65"/>
    <w:rsid w:val="00DA5432"/>
    <w:rsid w:val="00DA59A7"/>
    <w:rsid w:val="00DA5BA1"/>
    <w:rsid w:val="00DA5D22"/>
    <w:rsid w:val="00DA650E"/>
    <w:rsid w:val="00DA6726"/>
    <w:rsid w:val="00DA72D2"/>
    <w:rsid w:val="00DA76F7"/>
    <w:rsid w:val="00DA7CB3"/>
    <w:rsid w:val="00DB012F"/>
    <w:rsid w:val="00DB058B"/>
    <w:rsid w:val="00DB0DD0"/>
    <w:rsid w:val="00DB1668"/>
    <w:rsid w:val="00DB19EE"/>
    <w:rsid w:val="00DB1B88"/>
    <w:rsid w:val="00DB3897"/>
    <w:rsid w:val="00DB3A7E"/>
    <w:rsid w:val="00DB4BD7"/>
    <w:rsid w:val="00DB576D"/>
    <w:rsid w:val="00DB593F"/>
    <w:rsid w:val="00DB5F89"/>
    <w:rsid w:val="00DB6265"/>
    <w:rsid w:val="00DB63D7"/>
    <w:rsid w:val="00DB6AE8"/>
    <w:rsid w:val="00DB6FF9"/>
    <w:rsid w:val="00DB73EF"/>
    <w:rsid w:val="00DB749B"/>
    <w:rsid w:val="00DB7645"/>
    <w:rsid w:val="00DB7748"/>
    <w:rsid w:val="00DB7870"/>
    <w:rsid w:val="00DC19A9"/>
    <w:rsid w:val="00DC2544"/>
    <w:rsid w:val="00DC27CC"/>
    <w:rsid w:val="00DC2D47"/>
    <w:rsid w:val="00DC4D29"/>
    <w:rsid w:val="00DC4FB2"/>
    <w:rsid w:val="00DC50C2"/>
    <w:rsid w:val="00DC5277"/>
    <w:rsid w:val="00DC61D6"/>
    <w:rsid w:val="00DC6597"/>
    <w:rsid w:val="00DC67B0"/>
    <w:rsid w:val="00DC68FF"/>
    <w:rsid w:val="00DD02CE"/>
    <w:rsid w:val="00DD0964"/>
    <w:rsid w:val="00DD1AFA"/>
    <w:rsid w:val="00DD1FC8"/>
    <w:rsid w:val="00DD2196"/>
    <w:rsid w:val="00DD2928"/>
    <w:rsid w:val="00DD2A4A"/>
    <w:rsid w:val="00DD2D6A"/>
    <w:rsid w:val="00DD3182"/>
    <w:rsid w:val="00DD3307"/>
    <w:rsid w:val="00DD3B16"/>
    <w:rsid w:val="00DD3B3D"/>
    <w:rsid w:val="00DD4904"/>
    <w:rsid w:val="00DD4BFA"/>
    <w:rsid w:val="00DD4D1B"/>
    <w:rsid w:val="00DD5BDA"/>
    <w:rsid w:val="00DD6460"/>
    <w:rsid w:val="00DD65AC"/>
    <w:rsid w:val="00DD6E23"/>
    <w:rsid w:val="00DD6E48"/>
    <w:rsid w:val="00DD7F6B"/>
    <w:rsid w:val="00DE18A5"/>
    <w:rsid w:val="00DE1EE4"/>
    <w:rsid w:val="00DE2491"/>
    <w:rsid w:val="00DE40CC"/>
    <w:rsid w:val="00DE4D76"/>
    <w:rsid w:val="00DE52C3"/>
    <w:rsid w:val="00DE63E5"/>
    <w:rsid w:val="00DE65C3"/>
    <w:rsid w:val="00DE6AB3"/>
    <w:rsid w:val="00DE6C28"/>
    <w:rsid w:val="00DE73E1"/>
    <w:rsid w:val="00DF013A"/>
    <w:rsid w:val="00DF021B"/>
    <w:rsid w:val="00DF07A1"/>
    <w:rsid w:val="00DF112A"/>
    <w:rsid w:val="00DF27EB"/>
    <w:rsid w:val="00DF2CF1"/>
    <w:rsid w:val="00DF2FE7"/>
    <w:rsid w:val="00DF331E"/>
    <w:rsid w:val="00DF36E5"/>
    <w:rsid w:val="00DF3C7D"/>
    <w:rsid w:val="00DF42DE"/>
    <w:rsid w:val="00DF4CC0"/>
    <w:rsid w:val="00DF5C61"/>
    <w:rsid w:val="00DF5E68"/>
    <w:rsid w:val="00DF61CC"/>
    <w:rsid w:val="00DF650A"/>
    <w:rsid w:val="00DF66E9"/>
    <w:rsid w:val="00DF6DF7"/>
    <w:rsid w:val="00DF6F56"/>
    <w:rsid w:val="00DF7326"/>
    <w:rsid w:val="00DF77AF"/>
    <w:rsid w:val="00E000F5"/>
    <w:rsid w:val="00E0057B"/>
    <w:rsid w:val="00E007E9"/>
    <w:rsid w:val="00E00F9D"/>
    <w:rsid w:val="00E01CB5"/>
    <w:rsid w:val="00E01FB0"/>
    <w:rsid w:val="00E02D00"/>
    <w:rsid w:val="00E02F2E"/>
    <w:rsid w:val="00E032BD"/>
    <w:rsid w:val="00E03D40"/>
    <w:rsid w:val="00E03F31"/>
    <w:rsid w:val="00E0416F"/>
    <w:rsid w:val="00E047C8"/>
    <w:rsid w:val="00E0529B"/>
    <w:rsid w:val="00E05D31"/>
    <w:rsid w:val="00E0606A"/>
    <w:rsid w:val="00E060BD"/>
    <w:rsid w:val="00E06144"/>
    <w:rsid w:val="00E0615C"/>
    <w:rsid w:val="00E06373"/>
    <w:rsid w:val="00E0669F"/>
    <w:rsid w:val="00E067D2"/>
    <w:rsid w:val="00E06B10"/>
    <w:rsid w:val="00E06C6D"/>
    <w:rsid w:val="00E07269"/>
    <w:rsid w:val="00E07756"/>
    <w:rsid w:val="00E0783C"/>
    <w:rsid w:val="00E079F7"/>
    <w:rsid w:val="00E10C2D"/>
    <w:rsid w:val="00E1223C"/>
    <w:rsid w:val="00E12359"/>
    <w:rsid w:val="00E126AE"/>
    <w:rsid w:val="00E13CB1"/>
    <w:rsid w:val="00E13DEE"/>
    <w:rsid w:val="00E14071"/>
    <w:rsid w:val="00E140BF"/>
    <w:rsid w:val="00E140FB"/>
    <w:rsid w:val="00E14FF7"/>
    <w:rsid w:val="00E154BD"/>
    <w:rsid w:val="00E20BEE"/>
    <w:rsid w:val="00E21004"/>
    <w:rsid w:val="00E2104B"/>
    <w:rsid w:val="00E21161"/>
    <w:rsid w:val="00E21D9F"/>
    <w:rsid w:val="00E227D9"/>
    <w:rsid w:val="00E229F5"/>
    <w:rsid w:val="00E23875"/>
    <w:rsid w:val="00E250C7"/>
    <w:rsid w:val="00E254A8"/>
    <w:rsid w:val="00E26173"/>
    <w:rsid w:val="00E266B9"/>
    <w:rsid w:val="00E27208"/>
    <w:rsid w:val="00E27B7B"/>
    <w:rsid w:val="00E27EE9"/>
    <w:rsid w:val="00E3044E"/>
    <w:rsid w:val="00E30732"/>
    <w:rsid w:val="00E32513"/>
    <w:rsid w:val="00E32C8D"/>
    <w:rsid w:val="00E339BD"/>
    <w:rsid w:val="00E340F6"/>
    <w:rsid w:val="00E34AC6"/>
    <w:rsid w:val="00E34FEE"/>
    <w:rsid w:val="00E35B5D"/>
    <w:rsid w:val="00E35C7F"/>
    <w:rsid w:val="00E35CD2"/>
    <w:rsid w:val="00E36324"/>
    <w:rsid w:val="00E3676C"/>
    <w:rsid w:val="00E369CD"/>
    <w:rsid w:val="00E36CE3"/>
    <w:rsid w:val="00E401B3"/>
    <w:rsid w:val="00E40A31"/>
    <w:rsid w:val="00E4128E"/>
    <w:rsid w:val="00E41ADD"/>
    <w:rsid w:val="00E41DC7"/>
    <w:rsid w:val="00E42302"/>
    <w:rsid w:val="00E42E44"/>
    <w:rsid w:val="00E42FF9"/>
    <w:rsid w:val="00E43916"/>
    <w:rsid w:val="00E43D63"/>
    <w:rsid w:val="00E43E5D"/>
    <w:rsid w:val="00E440CE"/>
    <w:rsid w:val="00E446FE"/>
    <w:rsid w:val="00E44F90"/>
    <w:rsid w:val="00E44FE3"/>
    <w:rsid w:val="00E451E5"/>
    <w:rsid w:val="00E45607"/>
    <w:rsid w:val="00E45E00"/>
    <w:rsid w:val="00E45E0D"/>
    <w:rsid w:val="00E45E8E"/>
    <w:rsid w:val="00E46111"/>
    <w:rsid w:val="00E46252"/>
    <w:rsid w:val="00E46B2E"/>
    <w:rsid w:val="00E47783"/>
    <w:rsid w:val="00E4787D"/>
    <w:rsid w:val="00E51017"/>
    <w:rsid w:val="00E51D5E"/>
    <w:rsid w:val="00E51E09"/>
    <w:rsid w:val="00E52267"/>
    <w:rsid w:val="00E522A6"/>
    <w:rsid w:val="00E52445"/>
    <w:rsid w:val="00E52EF4"/>
    <w:rsid w:val="00E52FFE"/>
    <w:rsid w:val="00E5320C"/>
    <w:rsid w:val="00E536D6"/>
    <w:rsid w:val="00E53BC0"/>
    <w:rsid w:val="00E5440A"/>
    <w:rsid w:val="00E55809"/>
    <w:rsid w:val="00E55B0E"/>
    <w:rsid w:val="00E5611D"/>
    <w:rsid w:val="00E56E68"/>
    <w:rsid w:val="00E57448"/>
    <w:rsid w:val="00E578D0"/>
    <w:rsid w:val="00E6096F"/>
    <w:rsid w:val="00E60AA3"/>
    <w:rsid w:val="00E60D15"/>
    <w:rsid w:val="00E61F65"/>
    <w:rsid w:val="00E62211"/>
    <w:rsid w:val="00E6304A"/>
    <w:rsid w:val="00E644B5"/>
    <w:rsid w:val="00E6458D"/>
    <w:rsid w:val="00E64B0F"/>
    <w:rsid w:val="00E64DC8"/>
    <w:rsid w:val="00E65502"/>
    <w:rsid w:val="00E6579F"/>
    <w:rsid w:val="00E65C15"/>
    <w:rsid w:val="00E65D11"/>
    <w:rsid w:val="00E675EC"/>
    <w:rsid w:val="00E702BE"/>
    <w:rsid w:val="00E70BB3"/>
    <w:rsid w:val="00E7198C"/>
    <w:rsid w:val="00E72E26"/>
    <w:rsid w:val="00E730EF"/>
    <w:rsid w:val="00E73B73"/>
    <w:rsid w:val="00E7534B"/>
    <w:rsid w:val="00E75BEC"/>
    <w:rsid w:val="00E76592"/>
    <w:rsid w:val="00E76765"/>
    <w:rsid w:val="00E76A4C"/>
    <w:rsid w:val="00E77BD9"/>
    <w:rsid w:val="00E804C0"/>
    <w:rsid w:val="00E80D35"/>
    <w:rsid w:val="00E80E11"/>
    <w:rsid w:val="00E81446"/>
    <w:rsid w:val="00E81FDC"/>
    <w:rsid w:val="00E82CE6"/>
    <w:rsid w:val="00E83011"/>
    <w:rsid w:val="00E8386D"/>
    <w:rsid w:val="00E83870"/>
    <w:rsid w:val="00E8393F"/>
    <w:rsid w:val="00E83C37"/>
    <w:rsid w:val="00E84619"/>
    <w:rsid w:val="00E8472A"/>
    <w:rsid w:val="00E849B9"/>
    <w:rsid w:val="00E84BF4"/>
    <w:rsid w:val="00E85D9E"/>
    <w:rsid w:val="00E86069"/>
    <w:rsid w:val="00E86E46"/>
    <w:rsid w:val="00E86E54"/>
    <w:rsid w:val="00E87050"/>
    <w:rsid w:val="00E874A4"/>
    <w:rsid w:val="00E87664"/>
    <w:rsid w:val="00E9017A"/>
    <w:rsid w:val="00E90576"/>
    <w:rsid w:val="00E906D1"/>
    <w:rsid w:val="00E91096"/>
    <w:rsid w:val="00E92281"/>
    <w:rsid w:val="00E930F7"/>
    <w:rsid w:val="00E941B7"/>
    <w:rsid w:val="00E942AC"/>
    <w:rsid w:val="00E942E1"/>
    <w:rsid w:val="00E94FFE"/>
    <w:rsid w:val="00E955BF"/>
    <w:rsid w:val="00E9628D"/>
    <w:rsid w:val="00E96605"/>
    <w:rsid w:val="00E96DF1"/>
    <w:rsid w:val="00E971FB"/>
    <w:rsid w:val="00E9734A"/>
    <w:rsid w:val="00E97C3C"/>
    <w:rsid w:val="00E97CCF"/>
    <w:rsid w:val="00EA0255"/>
    <w:rsid w:val="00EA0902"/>
    <w:rsid w:val="00EA39AE"/>
    <w:rsid w:val="00EA4584"/>
    <w:rsid w:val="00EA495B"/>
    <w:rsid w:val="00EA4E00"/>
    <w:rsid w:val="00EA50EF"/>
    <w:rsid w:val="00EA525D"/>
    <w:rsid w:val="00EA5712"/>
    <w:rsid w:val="00EA5DD2"/>
    <w:rsid w:val="00EA5E0D"/>
    <w:rsid w:val="00EA65B5"/>
    <w:rsid w:val="00EA65DE"/>
    <w:rsid w:val="00EA6647"/>
    <w:rsid w:val="00EA6648"/>
    <w:rsid w:val="00EA7A7E"/>
    <w:rsid w:val="00EB00EC"/>
    <w:rsid w:val="00EB050F"/>
    <w:rsid w:val="00EB0DCF"/>
    <w:rsid w:val="00EB152E"/>
    <w:rsid w:val="00EB19D9"/>
    <w:rsid w:val="00EB2233"/>
    <w:rsid w:val="00EB2764"/>
    <w:rsid w:val="00EB360E"/>
    <w:rsid w:val="00EB3BB8"/>
    <w:rsid w:val="00EB4916"/>
    <w:rsid w:val="00EB494E"/>
    <w:rsid w:val="00EB4A75"/>
    <w:rsid w:val="00EB500C"/>
    <w:rsid w:val="00EB54DB"/>
    <w:rsid w:val="00EB568F"/>
    <w:rsid w:val="00EB5C00"/>
    <w:rsid w:val="00EB5E9F"/>
    <w:rsid w:val="00EB6CC2"/>
    <w:rsid w:val="00EB744F"/>
    <w:rsid w:val="00EB7458"/>
    <w:rsid w:val="00EB7D51"/>
    <w:rsid w:val="00EC0EA4"/>
    <w:rsid w:val="00EC12B4"/>
    <w:rsid w:val="00EC1B5A"/>
    <w:rsid w:val="00EC229C"/>
    <w:rsid w:val="00EC25EF"/>
    <w:rsid w:val="00EC2C72"/>
    <w:rsid w:val="00EC304D"/>
    <w:rsid w:val="00EC370F"/>
    <w:rsid w:val="00EC3FD1"/>
    <w:rsid w:val="00EC545F"/>
    <w:rsid w:val="00EC54BE"/>
    <w:rsid w:val="00EC5C03"/>
    <w:rsid w:val="00EC66E1"/>
    <w:rsid w:val="00EC6926"/>
    <w:rsid w:val="00EC6EEA"/>
    <w:rsid w:val="00EC792D"/>
    <w:rsid w:val="00EC7B5B"/>
    <w:rsid w:val="00EC7EAB"/>
    <w:rsid w:val="00EC7F1D"/>
    <w:rsid w:val="00ED057E"/>
    <w:rsid w:val="00ED0C3E"/>
    <w:rsid w:val="00ED0D1E"/>
    <w:rsid w:val="00ED0E55"/>
    <w:rsid w:val="00ED14DA"/>
    <w:rsid w:val="00ED161C"/>
    <w:rsid w:val="00ED1A0B"/>
    <w:rsid w:val="00ED2432"/>
    <w:rsid w:val="00ED303F"/>
    <w:rsid w:val="00ED3188"/>
    <w:rsid w:val="00ED399F"/>
    <w:rsid w:val="00ED3AA8"/>
    <w:rsid w:val="00ED3FF7"/>
    <w:rsid w:val="00ED402B"/>
    <w:rsid w:val="00ED4E54"/>
    <w:rsid w:val="00ED5664"/>
    <w:rsid w:val="00ED6F57"/>
    <w:rsid w:val="00ED7E04"/>
    <w:rsid w:val="00EE0107"/>
    <w:rsid w:val="00EE0774"/>
    <w:rsid w:val="00EE086C"/>
    <w:rsid w:val="00EE095A"/>
    <w:rsid w:val="00EE1C34"/>
    <w:rsid w:val="00EE2513"/>
    <w:rsid w:val="00EE26FF"/>
    <w:rsid w:val="00EE3586"/>
    <w:rsid w:val="00EE3AC0"/>
    <w:rsid w:val="00EE4088"/>
    <w:rsid w:val="00EE40AF"/>
    <w:rsid w:val="00EE41EC"/>
    <w:rsid w:val="00EE56BB"/>
    <w:rsid w:val="00EE5999"/>
    <w:rsid w:val="00EE6505"/>
    <w:rsid w:val="00EE6EF2"/>
    <w:rsid w:val="00EE6F28"/>
    <w:rsid w:val="00EE75C3"/>
    <w:rsid w:val="00EE7C46"/>
    <w:rsid w:val="00EF02D0"/>
    <w:rsid w:val="00EF11AD"/>
    <w:rsid w:val="00EF135B"/>
    <w:rsid w:val="00EF1B11"/>
    <w:rsid w:val="00EF207F"/>
    <w:rsid w:val="00EF2087"/>
    <w:rsid w:val="00EF2AAD"/>
    <w:rsid w:val="00EF2AC8"/>
    <w:rsid w:val="00EF3101"/>
    <w:rsid w:val="00EF3500"/>
    <w:rsid w:val="00EF3BEC"/>
    <w:rsid w:val="00EF44E2"/>
    <w:rsid w:val="00EF4527"/>
    <w:rsid w:val="00EF4858"/>
    <w:rsid w:val="00EF4D7F"/>
    <w:rsid w:val="00EF56D3"/>
    <w:rsid w:val="00EF5B1E"/>
    <w:rsid w:val="00EF5F44"/>
    <w:rsid w:val="00EF680F"/>
    <w:rsid w:val="00F002F2"/>
    <w:rsid w:val="00F00BB8"/>
    <w:rsid w:val="00F00E27"/>
    <w:rsid w:val="00F019EB"/>
    <w:rsid w:val="00F01B90"/>
    <w:rsid w:val="00F01F8B"/>
    <w:rsid w:val="00F0257B"/>
    <w:rsid w:val="00F027ED"/>
    <w:rsid w:val="00F02C0F"/>
    <w:rsid w:val="00F034B0"/>
    <w:rsid w:val="00F04512"/>
    <w:rsid w:val="00F05432"/>
    <w:rsid w:val="00F054EA"/>
    <w:rsid w:val="00F05C50"/>
    <w:rsid w:val="00F0615D"/>
    <w:rsid w:val="00F065EF"/>
    <w:rsid w:val="00F06B35"/>
    <w:rsid w:val="00F06D7D"/>
    <w:rsid w:val="00F07A50"/>
    <w:rsid w:val="00F07C79"/>
    <w:rsid w:val="00F10B1A"/>
    <w:rsid w:val="00F10CD9"/>
    <w:rsid w:val="00F123A2"/>
    <w:rsid w:val="00F127A9"/>
    <w:rsid w:val="00F12B25"/>
    <w:rsid w:val="00F12B55"/>
    <w:rsid w:val="00F1380C"/>
    <w:rsid w:val="00F13BC0"/>
    <w:rsid w:val="00F13D8A"/>
    <w:rsid w:val="00F140E8"/>
    <w:rsid w:val="00F1478C"/>
    <w:rsid w:val="00F14B4C"/>
    <w:rsid w:val="00F1538D"/>
    <w:rsid w:val="00F15C87"/>
    <w:rsid w:val="00F16247"/>
    <w:rsid w:val="00F164E8"/>
    <w:rsid w:val="00F16DCC"/>
    <w:rsid w:val="00F17A11"/>
    <w:rsid w:val="00F17FF5"/>
    <w:rsid w:val="00F212B3"/>
    <w:rsid w:val="00F21BB9"/>
    <w:rsid w:val="00F225D1"/>
    <w:rsid w:val="00F22816"/>
    <w:rsid w:val="00F2298B"/>
    <w:rsid w:val="00F23807"/>
    <w:rsid w:val="00F23C49"/>
    <w:rsid w:val="00F25A23"/>
    <w:rsid w:val="00F260C9"/>
    <w:rsid w:val="00F269E7"/>
    <w:rsid w:val="00F30100"/>
    <w:rsid w:val="00F304E0"/>
    <w:rsid w:val="00F31530"/>
    <w:rsid w:val="00F3169C"/>
    <w:rsid w:val="00F3317E"/>
    <w:rsid w:val="00F33799"/>
    <w:rsid w:val="00F33DED"/>
    <w:rsid w:val="00F33F1C"/>
    <w:rsid w:val="00F34283"/>
    <w:rsid w:val="00F34B81"/>
    <w:rsid w:val="00F34C81"/>
    <w:rsid w:val="00F35076"/>
    <w:rsid w:val="00F366EE"/>
    <w:rsid w:val="00F36712"/>
    <w:rsid w:val="00F36797"/>
    <w:rsid w:val="00F372BF"/>
    <w:rsid w:val="00F374F9"/>
    <w:rsid w:val="00F3768E"/>
    <w:rsid w:val="00F405CA"/>
    <w:rsid w:val="00F41B59"/>
    <w:rsid w:val="00F41F8C"/>
    <w:rsid w:val="00F4216C"/>
    <w:rsid w:val="00F423CD"/>
    <w:rsid w:val="00F426EB"/>
    <w:rsid w:val="00F428D3"/>
    <w:rsid w:val="00F42C48"/>
    <w:rsid w:val="00F433CD"/>
    <w:rsid w:val="00F44A29"/>
    <w:rsid w:val="00F44E14"/>
    <w:rsid w:val="00F4549A"/>
    <w:rsid w:val="00F455E0"/>
    <w:rsid w:val="00F4562E"/>
    <w:rsid w:val="00F4591F"/>
    <w:rsid w:val="00F45A87"/>
    <w:rsid w:val="00F46640"/>
    <w:rsid w:val="00F4669A"/>
    <w:rsid w:val="00F467F8"/>
    <w:rsid w:val="00F46878"/>
    <w:rsid w:val="00F47006"/>
    <w:rsid w:val="00F4707C"/>
    <w:rsid w:val="00F476EB"/>
    <w:rsid w:val="00F5012F"/>
    <w:rsid w:val="00F5030A"/>
    <w:rsid w:val="00F50BAA"/>
    <w:rsid w:val="00F513CB"/>
    <w:rsid w:val="00F51731"/>
    <w:rsid w:val="00F51790"/>
    <w:rsid w:val="00F5180E"/>
    <w:rsid w:val="00F54717"/>
    <w:rsid w:val="00F54830"/>
    <w:rsid w:val="00F54ACA"/>
    <w:rsid w:val="00F5515F"/>
    <w:rsid w:val="00F55443"/>
    <w:rsid w:val="00F559FD"/>
    <w:rsid w:val="00F55FB9"/>
    <w:rsid w:val="00F5652F"/>
    <w:rsid w:val="00F600C2"/>
    <w:rsid w:val="00F6056B"/>
    <w:rsid w:val="00F605DE"/>
    <w:rsid w:val="00F60878"/>
    <w:rsid w:val="00F60B35"/>
    <w:rsid w:val="00F6171D"/>
    <w:rsid w:val="00F61E41"/>
    <w:rsid w:val="00F62D9C"/>
    <w:rsid w:val="00F63741"/>
    <w:rsid w:val="00F637A5"/>
    <w:rsid w:val="00F6414B"/>
    <w:rsid w:val="00F646E9"/>
    <w:rsid w:val="00F65E93"/>
    <w:rsid w:val="00F6674F"/>
    <w:rsid w:val="00F6694D"/>
    <w:rsid w:val="00F66F77"/>
    <w:rsid w:val="00F67786"/>
    <w:rsid w:val="00F67826"/>
    <w:rsid w:val="00F67BC2"/>
    <w:rsid w:val="00F70560"/>
    <w:rsid w:val="00F71267"/>
    <w:rsid w:val="00F713AC"/>
    <w:rsid w:val="00F716B0"/>
    <w:rsid w:val="00F717F7"/>
    <w:rsid w:val="00F7213B"/>
    <w:rsid w:val="00F723A6"/>
    <w:rsid w:val="00F7250D"/>
    <w:rsid w:val="00F72735"/>
    <w:rsid w:val="00F72FBF"/>
    <w:rsid w:val="00F7350F"/>
    <w:rsid w:val="00F73520"/>
    <w:rsid w:val="00F73583"/>
    <w:rsid w:val="00F739A5"/>
    <w:rsid w:val="00F73DB1"/>
    <w:rsid w:val="00F7471E"/>
    <w:rsid w:val="00F75304"/>
    <w:rsid w:val="00F77469"/>
    <w:rsid w:val="00F77E7A"/>
    <w:rsid w:val="00F8146F"/>
    <w:rsid w:val="00F81A3D"/>
    <w:rsid w:val="00F83534"/>
    <w:rsid w:val="00F83F7B"/>
    <w:rsid w:val="00F83FA2"/>
    <w:rsid w:val="00F84694"/>
    <w:rsid w:val="00F84996"/>
    <w:rsid w:val="00F84A99"/>
    <w:rsid w:val="00F84BEA"/>
    <w:rsid w:val="00F8575C"/>
    <w:rsid w:val="00F861BF"/>
    <w:rsid w:val="00F8672F"/>
    <w:rsid w:val="00F86E5B"/>
    <w:rsid w:val="00F86FC3"/>
    <w:rsid w:val="00F87285"/>
    <w:rsid w:val="00F8752D"/>
    <w:rsid w:val="00F9173A"/>
    <w:rsid w:val="00F93137"/>
    <w:rsid w:val="00F93646"/>
    <w:rsid w:val="00F938CE"/>
    <w:rsid w:val="00F93CCF"/>
    <w:rsid w:val="00F946CE"/>
    <w:rsid w:val="00F94E8F"/>
    <w:rsid w:val="00F95079"/>
    <w:rsid w:val="00F95168"/>
    <w:rsid w:val="00F9535E"/>
    <w:rsid w:val="00F95A2D"/>
    <w:rsid w:val="00F95A7B"/>
    <w:rsid w:val="00F95C57"/>
    <w:rsid w:val="00F95ED6"/>
    <w:rsid w:val="00F9685E"/>
    <w:rsid w:val="00F97552"/>
    <w:rsid w:val="00F97DBD"/>
    <w:rsid w:val="00FA03ED"/>
    <w:rsid w:val="00FA0853"/>
    <w:rsid w:val="00FA0D73"/>
    <w:rsid w:val="00FA14DF"/>
    <w:rsid w:val="00FA15FC"/>
    <w:rsid w:val="00FA2005"/>
    <w:rsid w:val="00FA23DE"/>
    <w:rsid w:val="00FA2794"/>
    <w:rsid w:val="00FA2C9F"/>
    <w:rsid w:val="00FA3DD1"/>
    <w:rsid w:val="00FA4758"/>
    <w:rsid w:val="00FA4C30"/>
    <w:rsid w:val="00FA538B"/>
    <w:rsid w:val="00FA56F7"/>
    <w:rsid w:val="00FA57E4"/>
    <w:rsid w:val="00FA6CAF"/>
    <w:rsid w:val="00FA6D58"/>
    <w:rsid w:val="00FA6DAB"/>
    <w:rsid w:val="00FA7BE1"/>
    <w:rsid w:val="00FA7EBC"/>
    <w:rsid w:val="00FB048C"/>
    <w:rsid w:val="00FB0810"/>
    <w:rsid w:val="00FB2407"/>
    <w:rsid w:val="00FB2B7E"/>
    <w:rsid w:val="00FB36F8"/>
    <w:rsid w:val="00FB3CA2"/>
    <w:rsid w:val="00FB3CFC"/>
    <w:rsid w:val="00FB41D2"/>
    <w:rsid w:val="00FB437B"/>
    <w:rsid w:val="00FB4462"/>
    <w:rsid w:val="00FB5167"/>
    <w:rsid w:val="00FB570B"/>
    <w:rsid w:val="00FB5BC1"/>
    <w:rsid w:val="00FB5BF0"/>
    <w:rsid w:val="00FB756E"/>
    <w:rsid w:val="00FB779B"/>
    <w:rsid w:val="00FC03CB"/>
    <w:rsid w:val="00FC075B"/>
    <w:rsid w:val="00FC1F73"/>
    <w:rsid w:val="00FC2011"/>
    <w:rsid w:val="00FC234E"/>
    <w:rsid w:val="00FC26BF"/>
    <w:rsid w:val="00FC273E"/>
    <w:rsid w:val="00FC2CD7"/>
    <w:rsid w:val="00FC37B7"/>
    <w:rsid w:val="00FC384B"/>
    <w:rsid w:val="00FC385C"/>
    <w:rsid w:val="00FC3D77"/>
    <w:rsid w:val="00FC4097"/>
    <w:rsid w:val="00FC41E8"/>
    <w:rsid w:val="00FC4D0F"/>
    <w:rsid w:val="00FC4F29"/>
    <w:rsid w:val="00FC5240"/>
    <w:rsid w:val="00FC5331"/>
    <w:rsid w:val="00FC5EA7"/>
    <w:rsid w:val="00FC77F7"/>
    <w:rsid w:val="00FC78B2"/>
    <w:rsid w:val="00FC79A0"/>
    <w:rsid w:val="00FD002A"/>
    <w:rsid w:val="00FD1414"/>
    <w:rsid w:val="00FD183A"/>
    <w:rsid w:val="00FD1E5B"/>
    <w:rsid w:val="00FD1F28"/>
    <w:rsid w:val="00FD1F89"/>
    <w:rsid w:val="00FD21EF"/>
    <w:rsid w:val="00FD274D"/>
    <w:rsid w:val="00FD2996"/>
    <w:rsid w:val="00FD29A8"/>
    <w:rsid w:val="00FD31E0"/>
    <w:rsid w:val="00FD3D9D"/>
    <w:rsid w:val="00FD4298"/>
    <w:rsid w:val="00FD4CDD"/>
    <w:rsid w:val="00FD5C1D"/>
    <w:rsid w:val="00FD5FBA"/>
    <w:rsid w:val="00FD68A9"/>
    <w:rsid w:val="00FD6F8A"/>
    <w:rsid w:val="00FD7311"/>
    <w:rsid w:val="00FE0168"/>
    <w:rsid w:val="00FE065E"/>
    <w:rsid w:val="00FE07C8"/>
    <w:rsid w:val="00FE100D"/>
    <w:rsid w:val="00FE1255"/>
    <w:rsid w:val="00FE1401"/>
    <w:rsid w:val="00FE1C94"/>
    <w:rsid w:val="00FE244F"/>
    <w:rsid w:val="00FE2608"/>
    <w:rsid w:val="00FE382E"/>
    <w:rsid w:val="00FE43FF"/>
    <w:rsid w:val="00FE46DA"/>
    <w:rsid w:val="00FE56CB"/>
    <w:rsid w:val="00FE5C24"/>
    <w:rsid w:val="00FE6B78"/>
    <w:rsid w:val="00FE7A8E"/>
    <w:rsid w:val="00FF07D9"/>
    <w:rsid w:val="00FF199E"/>
    <w:rsid w:val="00FF2604"/>
    <w:rsid w:val="00FF36B0"/>
    <w:rsid w:val="00FF3820"/>
    <w:rsid w:val="00FF3D94"/>
    <w:rsid w:val="00FF607B"/>
    <w:rsid w:val="00FF6D60"/>
    <w:rsid w:val="00FF7A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E93B4"/>
  <w15:chartTrackingRefBased/>
  <w15:docId w15:val="{2AF1B0EC-FE74-4BAB-ABC3-DF578B3D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016"/>
    <w:pPr>
      <w:widowControl w:val="0"/>
      <w:jc w:val="both"/>
    </w:pPr>
    <w:rPr>
      <w:rFonts w:ascii="Garamond" w:hAnsi="Garamond"/>
      <w:sz w:val="22"/>
      <w:szCs w:val="22"/>
      <w:lang w:val="en-GB" w:eastAsia="en-US"/>
    </w:rPr>
  </w:style>
  <w:style w:type="paragraph" w:styleId="Titre1">
    <w:name w:val="heading 1"/>
    <w:basedOn w:val="Normal"/>
    <w:next w:val="Normal"/>
    <w:link w:val="Titre1Car"/>
    <w:qFormat/>
    <w:rsid w:val="00963567"/>
    <w:pPr>
      <w:keepNext/>
      <w:widowControl/>
      <w:spacing w:after="240"/>
      <w:outlineLvl w:val="0"/>
    </w:pPr>
    <w:rPr>
      <w:b/>
      <w:caps/>
    </w:rPr>
  </w:style>
  <w:style w:type="paragraph" w:styleId="Titre2">
    <w:name w:val="heading 2"/>
    <w:basedOn w:val="Normal"/>
    <w:next w:val="Normal"/>
    <w:qFormat/>
    <w:rsid w:val="00963567"/>
    <w:pPr>
      <w:keepNext/>
      <w:widowControl/>
      <w:spacing w:after="240"/>
      <w:outlineLvl w:val="1"/>
    </w:pPr>
    <w:rPr>
      <w:b/>
    </w:rPr>
  </w:style>
  <w:style w:type="paragraph" w:styleId="Titre3">
    <w:name w:val="heading 3"/>
    <w:basedOn w:val="Normal"/>
    <w:link w:val="Titre3Car"/>
    <w:qFormat/>
    <w:rsid w:val="00963567"/>
    <w:pPr>
      <w:widowControl/>
      <w:spacing w:after="240"/>
      <w:outlineLvl w:val="2"/>
    </w:pPr>
  </w:style>
  <w:style w:type="paragraph" w:styleId="Titre4">
    <w:name w:val="heading 4"/>
    <w:basedOn w:val="Normal"/>
    <w:qFormat/>
    <w:rsid w:val="00963567"/>
    <w:pPr>
      <w:widowControl/>
      <w:spacing w:after="240"/>
      <w:outlineLvl w:val="3"/>
    </w:pPr>
  </w:style>
  <w:style w:type="paragraph" w:styleId="Titre5">
    <w:name w:val="heading 5"/>
    <w:basedOn w:val="Normal"/>
    <w:next w:val="Normal"/>
    <w:qFormat/>
    <w:rsid w:val="00963567"/>
    <w:pPr>
      <w:widowControl/>
      <w:spacing w:after="240"/>
      <w:outlineLvl w:val="4"/>
    </w:pPr>
  </w:style>
  <w:style w:type="paragraph" w:styleId="Titre6">
    <w:name w:val="heading 6"/>
    <w:basedOn w:val="Normal"/>
    <w:next w:val="Normal"/>
    <w:qFormat/>
    <w:rsid w:val="00963567"/>
    <w:pPr>
      <w:widowControl/>
      <w:spacing w:after="240"/>
      <w:outlineLvl w:val="5"/>
    </w:pPr>
  </w:style>
  <w:style w:type="paragraph" w:styleId="Titre7">
    <w:name w:val="heading 7"/>
    <w:basedOn w:val="Normal"/>
    <w:next w:val="Normal"/>
    <w:qFormat/>
    <w:rsid w:val="00963567"/>
    <w:pPr>
      <w:widowControl/>
      <w:spacing w:after="240"/>
      <w:outlineLvl w:val="6"/>
    </w:pPr>
  </w:style>
  <w:style w:type="paragraph" w:styleId="Titre8">
    <w:name w:val="heading 8"/>
    <w:basedOn w:val="Normal"/>
    <w:next w:val="Normal"/>
    <w:qFormat/>
    <w:rsid w:val="00963567"/>
    <w:pPr>
      <w:widowControl/>
      <w:spacing w:after="240"/>
      <w:outlineLvl w:val="7"/>
    </w:pPr>
  </w:style>
  <w:style w:type="paragraph" w:styleId="Titre9">
    <w:name w:val="heading 9"/>
    <w:basedOn w:val="Normal"/>
    <w:next w:val="Normal"/>
    <w:link w:val="Titre9Car"/>
    <w:qFormat/>
    <w:rsid w:val="00963567"/>
    <w:pPr>
      <w:widowControl/>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963567"/>
    <w:rPr>
      <w:rFonts w:ascii="Garamond" w:hAnsi="Garamond"/>
      <w:b/>
      <w:caps/>
      <w:sz w:val="22"/>
      <w:szCs w:val="22"/>
      <w:lang w:val="en-GB" w:eastAsia="en-US" w:bidi="ar-SA"/>
    </w:rPr>
  </w:style>
  <w:style w:type="paragraph" w:customStyle="1" w:styleId="HeadingBase">
    <w:name w:val="Heading Base"/>
    <w:basedOn w:val="Corpsdetexte"/>
    <w:rsid w:val="00963567"/>
  </w:style>
  <w:style w:type="paragraph" w:styleId="Corpsdetexte">
    <w:name w:val="Body Text"/>
    <w:basedOn w:val="Normal"/>
    <w:link w:val="CorpsdetexteCar"/>
    <w:rsid w:val="00963567"/>
    <w:pPr>
      <w:spacing w:after="240"/>
    </w:pPr>
  </w:style>
  <w:style w:type="character" w:customStyle="1" w:styleId="CorpsdetexteCar">
    <w:name w:val="Corps de texte Car"/>
    <w:link w:val="Corpsdetexte"/>
    <w:rsid w:val="00963567"/>
    <w:rPr>
      <w:rFonts w:ascii="Garamond" w:hAnsi="Garamond"/>
      <w:sz w:val="22"/>
      <w:szCs w:val="22"/>
      <w:lang w:val="en-GB" w:eastAsia="en-US" w:bidi="ar-SA"/>
    </w:rPr>
  </w:style>
  <w:style w:type="paragraph" w:customStyle="1" w:styleId="LetterClosing">
    <w:name w:val="LetterClosing"/>
    <w:basedOn w:val="Normal"/>
    <w:rsid w:val="00A22B0E"/>
  </w:style>
  <w:style w:type="paragraph" w:customStyle="1" w:styleId="Commentaire1">
    <w:name w:val="Commentaire1"/>
    <w:basedOn w:val="Corpsdetexte"/>
    <w:rsid w:val="00963567"/>
    <w:rPr>
      <w:sz w:val="20"/>
    </w:rPr>
  </w:style>
  <w:style w:type="paragraph" w:styleId="Lgende">
    <w:name w:val="caption"/>
    <w:basedOn w:val="Normal"/>
    <w:next w:val="Normal"/>
    <w:qFormat/>
    <w:rsid w:val="00A22B0E"/>
    <w:pPr>
      <w:spacing w:before="120" w:after="120"/>
    </w:pPr>
    <w:rPr>
      <w:b/>
    </w:rPr>
  </w:style>
  <w:style w:type="paragraph" w:styleId="Formuledepolitesse">
    <w:name w:val="Closing"/>
    <w:basedOn w:val="Normal"/>
    <w:rsid w:val="00A22B0E"/>
    <w:pPr>
      <w:ind w:left="4320"/>
    </w:pPr>
  </w:style>
  <w:style w:type="paragraph" w:customStyle="1" w:styleId="Centered">
    <w:name w:val="Centered"/>
    <w:basedOn w:val="Normal"/>
    <w:next w:val="Normal"/>
    <w:rsid w:val="00A22B0E"/>
    <w:pPr>
      <w:spacing w:after="240"/>
      <w:jc w:val="center"/>
    </w:pPr>
    <w:rPr>
      <w:b/>
      <w:smallCaps/>
    </w:rPr>
  </w:style>
  <w:style w:type="paragraph" w:styleId="Pieddepage">
    <w:name w:val="footer"/>
    <w:basedOn w:val="Normal"/>
    <w:link w:val="PieddepageCar"/>
    <w:uiPriority w:val="99"/>
    <w:rsid w:val="00963567"/>
    <w:pPr>
      <w:pBdr>
        <w:top w:val="single" w:sz="4" w:space="1" w:color="auto"/>
      </w:pBdr>
      <w:tabs>
        <w:tab w:val="center" w:pos="4440"/>
        <w:tab w:val="right" w:pos="9000"/>
      </w:tabs>
      <w:jc w:val="left"/>
    </w:pPr>
    <w:rPr>
      <w:b/>
      <w:sz w:val="18"/>
    </w:rPr>
  </w:style>
  <w:style w:type="character" w:styleId="Appelnotedebasdep">
    <w:name w:val="footnote reference"/>
    <w:semiHidden/>
    <w:rsid w:val="00963567"/>
    <w:rPr>
      <w:rFonts w:ascii="Garamond" w:hAnsi="Garamond"/>
      <w:vertAlign w:val="superscript"/>
    </w:rPr>
  </w:style>
  <w:style w:type="paragraph" w:styleId="Notedebasdepage">
    <w:name w:val="footnote text"/>
    <w:basedOn w:val="Normal"/>
    <w:link w:val="NotedebasdepageCar"/>
    <w:uiPriority w:val="99"/>
    <w:semiHidden/>
    <w:rsid w:val="00963567"/>
    <w:pPr>
      <w:spacing w:before="120"/>
      <w:ind w:left="720" w:hanging="720"/>
    </w:pPr>
  </w:style>
  <w:style w:type="paragraph" w:styleId="En-tte">
    <w:name w:val="header"/>
    <w:basedOn w:val="Normal"/>
    <w:link w:val="En-tteCar"/>
    <w:rsid w:val="00963567"/>
    <w:pPr>
      <w:pBdr>
        <w:bottom w:val="single" w:sz="4" w:space="1" w:color="auto"/>
      </w:pBdr>
      <w:tabs>
        <w:tab w:val="center" w:pos="4560"/>
        <w:tab w:val="right" w:pos="9000"/>
      </w:tabs>
      <w:spacing w:after="240"/>
      <w:ind w:right="27"/>
      <w:jc w:val="left"/>
    </w:pPr>
    <w:rPr>
      <w:b/>
      <w:noProof/>
      <w:sz w:val="18"/>
    </w:rPr>
  </w:style>
  <w:style w:type="character" w:customStyle="1" w:styleId="En-tteCar">
    <w:name w:val="En-tête Car"/>
    <w:link w:val="En-tte"/>
    <w:rsid w:val="00F75304"/>
    <w:rPr>
      <w:rFonts w:ascii="Garamond" w:hAnsi="Garamond"/>
      <w:b/>
      <w:noProof/>
      <w:sz w:val="18"/>
      <w:szCs w:val="22"/>
      <w:lang w:val="en-GB" w:eastAsia="en-US" w:bidi="ar-SA"/>
    </w:rPr>
  </w:style>
  <w:style w:type="paragraph" w:styleId="Retraitnormal">
    <w:name w:val="Normal Indent"/>
    <w:basedOn w:val="Normal"/>
    <w:rsid w:val="00A22B0E"/>
    <w:pPr>
      <w:ind w:left="720" w:right="720"/>
    </w:pPr>
  </w:style>
  <w:style w:type="paragraph" w:styleId="Sous-titre">
    <w:name w:val="Subtitle"/>
    <w:basedOn w:val="Normal"/>
    <w:qFormat/>
    <w:rsid w:val="00963567"/>
    <w:pPr>
      <w:spacing w:before="240" w:after="240"/>
    </w:pPr>
    <w:rPr>
      <w:rFonts w:ascii="Times New Roman Bold" w:hAnsi="Times New Roman Bold" w:cs="Arial"/>
      <w:b/>
      <w:sz w:val="28"/>
    </w:rPr>
  </w:style>
  <w:style w:type="paragraph" w:styleId="Titre">
    <w:name w:val="Title"/>
    <w:basedOn w:val="Normal"/>
    <w:link w:val="TitreCar"/>
    <w:qFormat/>
    <w:rsid w:val="00963567"/>
    <w:pPr>
      <w:widowControl/>
      <w:spacing w:after="240"/>
      <w:jc w:val="center"/>
    </w:pPr>
    <w:rPr>
      <w:b/>
      <w:caps/>
      <w:sz w:val="24"/>
    </w:rPr>
  </w:style>
  <w:style w:type="paragraph" w:styleId="Tabledesillustrations">
    <w:name w:val="table of figures"/>
    <w:basedOn w:val="Normal"/>
    <w:next w:val="Normal"/>
    <w:semiHidden/>
    <w:rsid w:val="00963567"/>
  </w:style>
  <w:style w:type="paragraph" w:styleId="Tabledesrfrencesjuridiques">
    <w:name w:val="table of authorities"/>
    <w:basedOn w:val="Normal"/>
    <w:next w:val="Normal"/>
    <w:semiHidden/>
    <w:rsid w:val="00A22B0E"/>
    <w:pPr>
      <w:tabs>
        <w:tab w:val="left" w:pos="8640"/>
      </w:tabs>
      <w:spacing w:after="240"/>
      <w:ind w:left="202" w:hanging="202"/>
    </w:pPr>
  </w:style>
  <w:style w:type="paragraph" w:styleId="TitreTR">
    <w:name w:val="toa heading"/>
    <w:basedOn w:val="Normal"/>
    <w:next w:val="Normal"/>
    <w:semiHidden/>
    <w:rsid w:val="00963567"/>
    <w:pPr>
      <w:spacing w:after="240"/>
    </w:pPr>
    <w:rPr>
      <w:b/>
      <w:caps/>
    </w:rPr>
  </w:style>
  <w:style w:type="character" w:styleId="Numrodepage">
    <w:name w:val="page number"/>
    <w:rsid w:val="00963567"/>
    <w:rPr>
      <w:rFonts w:ascii="Garamond" w:hAnsi="Garamond"/>
      <w:b/>
      <w:bCs/>
      <w:sz w:val="18"/>
    </w:rPr>
  </w:style>
  <w:style w:type="paragraph" w:styleId="TM1">
    <w:name w:val="toc 1"/>
    <w:basedOn w:val="Normal"/>
    <w:uiPriority w:val="39"/>
    <w:rsid w:val="00963567"/>
    <w:pPr>
      <w:widowControl/>
      <w:tabs>
        <w:tab w:val="right" w:leader="dot" w:pos="9000"/>
      </w:tabs>
      <w:spacing w:before="120" w:after="120"/>
      <w:ind w:left="720" w:hanging="720"/>
    </w:pPr>
    <w:rPr>
      <w:b/>
      <w:caps/>
      <w:noProof/>
    </w:rPr>
  </w:style>
  <w:style w:type="paragraph" w:styleId="TM2">
    <w:name w:val="toc 2"/>
    <w:basedOn w:val="Normal"/>
    <w:uiPriority w:val="39"/>
    <w:rsid w:val="00963567"/>
    <w:pPr>
      <w:widowControl/>
      <w:tabs>
        <w:tab w:val="right" w:leader="dot" w:pos="9000"/>
      </w:tabs>
      <w:spacing w:before="60" w:after="60"/>
      <w:ind w:left="1440" w:hanging="720"/>
    </w:pPr>
    <w:rPr>
      <w:noProof/>
    </w:rPr>
  </w:style>
  <w:style w:type="paragraph" w:styleId="TM3">
    <w:name w:val="toc 3"/>
    <w:basedOn w:val="Normal"/>
    <w:uiPriority w:val="39"/>
    <w:rsid w:val="00963567"/>
    <w:pPr>
      <w:keepLines/>
      <w:tabs>
        <w:tab w:val="right" w:leader="dot" w:pos="9000"/>
      </w:tabs>
      <w:ind w:left="2160" w:right="720" w:hanging="720"/>
    </w:pPr>
  </w:style>
  <w:style w:type="paragraph" w:styleId="TM4">
    <w:name w:val="toc 4"/>
    <w:basedOn w:val="Normal"/>
    <w:uiPriority w:val="39"/>
    <w:rsid w:val="00963567"/>
    <w:pPr>
      <w:keepLines/>
      <w:numPr>
        <w:ilvl w:val="5"/>
        <w:numId w:val="6"/>
      </w:numPr>
      <w:tabs>
        <w:tab w:val="clear" w:pos="3600"/>
        <w:tab w:val="right" w:leader="dot" w:pos="9360"/>
      </w:tabs>
      <w:ind w:left="2880" w:right="720"/>
    </w:pPr>
  </w:style>
  <w:style w:type="paragraph" w:styleId="TM5">
    <w:name w:val="toc 5"/>
    <w:basedOn w:val="Normal"/>
    <w:uiPriority w:val="39"/>
    <w:rsid w:val="00963567"/>
    <w:pPr>
      <w:keepLines/>
      <w:numPr>
        <w:ilvl w:val="6"/>
        <w:numId w:val="6"/>
      </w:numPr>
      <w:tabs>
        <w:tab w:val="clear" w:pos="4320"/>
        <w:tab w:val="right" w:leader="dot" w:pos="9360"/>
      </w:tabs>
      <w:ind w:left="3600" w:right="720"/>
    </w:pPr>
  </w:style>
  <w:style w:type="paragraph" w:styleId="TM6">
    <w:name w:val="toc 6"/>
    <w:basedOn w:val="Normal"/>
    <w:uiPriority w:val="39"/>
    <w:rsid w:val="00963567"/>
    <w:pPr>
      <w:keepLines/>
      <w:tabs>
        <w:tab w:val="right" w:leader="dot" w:pos="9360"/>
      </w:tabs>
      <w:ind w:left="4320" w:right="720" w:hanging="720"/>
    </w:pPr>
  </w:style>
  <w:style w:type="paragraph" w:styleId="TM7">
    <w:name w:val="toc 7"/>
    <w:basedOn w:val="Normal"/>
    <w:uiPriority w:val="39"/>
    <w:rsid w:val="00963567"/>
    <w:pPr>
      <w:keepLines/>
      <w:tabs>
        <w:tab w:val="right" w:leader="dot" w:pos="9360"/>
      </w:tabs>
      <w:ind w:left="5040" w:right="720" w:hanging="720"/>
    </w:pPr>
  </w:style>
  <w:style w:type="paragraph" w:styleId="TM8">
    <w:name w:val="toc 8"/>
    <w:basedOn w:val="Normal"/>
    <w:uiPriority w:val="39"/>
    <w:rsid w:val="00963567"/>
    <w:pPr>
      <w:keepLines/>
      <w:numPr>
        <w:ilvl w:val="5"/>
        <w:numId w:val="1"/>
      </w:numPr>
      <w:tabs>
        <w:tab w:val="right" w:leader="dot" w:pos="9360"/>
      </w:tabs>
      <w:ind w:right="720"/>
    </w:pPr>
  </w:style>
  <w:style w:type="paragraph" w:styleId="TM9">
    <w:name w:val="toc 9"/>
    <w:basedOn w:val="Normal"/>
    <w:uiPriority w:val="39"/>
    <w:rsid w:val="00963567"/>
    <w:pPr>
      <w:keepLines/>
      <w:numPr>
        <w:ilvl w:val="6"/>
        <w:numId w:val="1"/>
      </w:numPr>
      <w:tabs>
        <w:tab w:val="right" w:leader="dot" w:pos="9360"/>
      </w:tabs>
      <w:ind w:right="720"/>
    </w:pPr>
  </w:style>
  <w:style w:type="character" w:styleId="Marquedecommentaire">
    <w:name w:val="annotation reference"/>
    <w:semiHidden/>
    <w:rsid w:val="00963567"/>
    <w:rPr>
      <w:rFonts w:ascii="Times New Roman" w:hAnsi="Times New Roman"/>
      <w:sz w:val="16"/>
      <w:szCs w:val="16"/>
      <w:lang w:val="en-US"/>
    </w:rPr>
  </w:style>
  <w:style w:type="paragraph" w:styleId="Commentaire">
    <w:name w:val="annotation text"/>
    <w:basedOn w:val="Normal"/>
    <w:link w:val="CommentaireCar"/>
    <w:rsid w:val="00963567"/>
    <w:rPr>
      <w:sz w:val="20"/>
      <w:szCs w:val="20"/>
    </w:rPr>
  </w:style>
  <w:style w:type="paragraph" w:styleId="Objetducommentaire">
    <w:name w:val="annotation subject"/>
    <w:basedOn w:val="Commentaire"/>
    <w:next w:val="Commentaire"/>
    <w:semiHidden/>
    <w:rsid w:val="00963567"/>
    <w:rPr>
      <w:b/>
      <w:bCs/>
    </w:rPr>
  </w:style>
  <w:style w:type="character" w:styleId="Appeldenotedefin">
    <w:name w:val="endnote reference"/>
    <w:semiHidden/>
    <w:rsid w:val="00847BE5"/>
    <w:rPr>
      <w:rFonts w:ascii="Times New Roman" w:hAnsi="Times New Roman"/>
      <w:sz w:val="24"/>
      <w:vertAlign w:val="superscript"/>
      <w:lang w:val="en-US"/>
    </w:rPr>
  </w:style>
  <w:style w:type="paragraph" w:styleId="Notedefin">
    <w:name w:val="endnote text"/>
    <w:basedOn w:val="Normal"/>
    <w:semiHidden/>
    <w:rsid w:val="0008364F"/>
    <w:rPr>
      <w:sz w:val="20"/>
      <w:szCs w:val="20"/>
    </w:rPr>
  </w:style>
  <w:style w:type="character" w:styleId="Numrodeligne">
    <w:name w:val="line number"/>
    <w:basedOn w:val="Policepardfaut"/>
    <w:rsid w:val="0008364F"/>
    <w:rPr>
      <w:rFonts w:ascii="Times New Roman" w:hAnsi="Times New Roman"/>
      <w:sz w:val="24"/>
      <w:lang w:val="en-US"/>
    </w:rPr>
  </w:style>
  <w:style w:type="paragraph" w:styleId="Textedemacro">
    <w:name w:val="macro"/>
    <w:semiHidden/>
    <w:rsid w:val="0008364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En-ttedemessage">
    <w:name w:val="Message Header"/>
    <w:basedOn w:val="Normal"/>
    <w:rsid w:val="0008364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styleId="lev">
    <w:name w:val="Strong"/>
    <w:uiPriority w:val="22"/>
    <w:qFormat/>
    <w:rsid w:val="0008364F"/>
    <w:rPr>
      <w:rFonts w:ascii="Times New Roman" w:hAnsi="Times New Roman"/>
      <w:b/>
      <w:bCs/>
      <w:sz w:val="24"/>
      <w:lang w:val="en-US"/>
    </w:rPr>
  </w:style>
  <w:style w:type="paragraph" w:styleId="Normalcentr">
    <w:name w:val="Block Text"/>
    <w:basedOn w:val="Normal"/>
    <w:rsid w:val="0008364F"/>
    <w:pPr>
      <w:spacing w:after="120"/>
      <w:ind w:left="1440" w:right="1440"/>
    </w:pPr>
  </w:style>
  <w:style w:type="paragraph" w:customStyle="1" w:styleId="TableText">
    <w:name w:val="Table Text"/>
    <w:basedOn w:val="Normal"/>
    <w:rsid w:val="00963567"/>
  </w:style>
  <w:style w:type="paragraph" w:styleId="Explorateurdedocuments">
    <w:name w:val="Document Map"/>
    <w:basedOn w:val="Normal"/>
    <w:semiHidden/>
    <w:rsid w:val="00963567"/>
    <w:pPr>
      <w:shd w:val="clear" w:color="auto" w:fill="000080"/>
    </w:pPr>
    <w:rPr>
      <w:rFonts w:ascii="Tahoma" w:hAnsi="Tahoma" w:cs="Tahoma"/>
    </w:rPr>
  </w:style>
  <w:style w:type="paragraph" w:styleId="Signaturelectronique">
    <w:name w:val="E-mail Signature"/>
    <w:basedOn w:val="Normal"/>
    <w:rsid w:val="0008364F"/>
  </w:style>
  <w:style w:type="character" w:styleId="Accentuation">
    <w:name w:val="Emphasis"/>
    <w:qFormat/>
    <w:rsid w:val="0008364F"/>
    <w:rPr>
      <w:rFonts w:ascii="Times New Roman" w:hAnsi="Times New Roman"/>
      <w:i/>
      <w:iCs/>
      <w:sz w:val="24"/>
      <w:lang w:val="en-US"/>
    </w:rPr>
  </w:style>
  <w:style w:type="character" w:styleId="Lienhypertextesuivivisit">
    <w:name w:val="FollowedHyperlink"/>
    <w:rsid w:val="00963567"/>
    <w:rPr>
      <w:color w:val="800080"/>
      <w:u w:val="single"/>
    </w:rPr>
  </w:style>
  <w:style w:type="character" w:styleId="Lienhypertexte">
    <w:name w:val="Hyperlink"/>
    <w:uiPriority w:val="99"/>
    <w:rsid w:val="00963567"/>
    <w:rPr>
      <w:rFonts w:ascii="Garamond" w:hAnsi="Garamond"/>
      <w:color w:val="0000FF"/>
      <w:sz w:val="22"/>
      <w:u w:val="single"/>
    </w:rPr>
  </w:style>
  <w:style w:type="paragraph" w:styleId="NormalWeb">
    <w:name w:val="Normal (Web)"/>
    <w:basedOn w:val="Normal"/>
    <w:rsid w:val="0008364F"/>
  </w:style>
  <w:style w:type="paragraph" w:styleId="Textedebulles">
    <w:name w:val="Balloon Text"/>
    <w:basedOn w:val="Normal"/>
    <w:semiHidden/>
    <w:rsid w:val="00963567"/>
    <w:rPr>
      <w:rFonts w:ascii="Tahoma" w:hAnsi="Tahoma" w:cs="Tahoma"/>
      <w:sz w:val="16"/>
      <w:szCs w:val="16"/>
    </w:rPr>
  </w:style>
  <w:style w:type="paragraph" w:styleId="Titredenote">
    <w:name w:val="Note Heading"/>
    <w:basedOn w:val="Normal"/>
    <w:next w:val="Normal"/>
    <w:rsid w:val="0008364F"/>
  </w:style>
  <w:style w:type="paragraph" w:styleId="Salutations">
    <w:name w:val="Salutation"/>
    <w:basedOn w:val="Normal"/>
    <w:next w:val="Normal"/>
    <w:rsid w:val="0008364F"/>
  </w:style>
  <w:style w:type="character" w:customStyle="1" w:styleId="LWHead5Char">
    <w:name w:val="~LW Head 5 Char"/>
    <w:link w:val="LWHead5"/>
    <w:rsid w:val="00431815"/>
    <w:rPr>
      <w:rFonts w:ascii="Garamond" w:hAnsi="Garamond"/>
      <w:bCs/>
      <w:sz w:val="22"/>
      <w:szCs w:val="22"/>
      <w:lang w:val="en-GB"/>
    </w:rPr>
  </w:style>
  <w:style w:type="character" w:customStyle="1" w:styleId="LWHead4Char">
    <w:name w:val="~LW Head 4 Char"/>
    <w:link w:val="LWHead4"/>
    <w:rsid w:val="00431815"/>
    <w:rPr>
      <w:rFonts w:ascii="Garamond" w:hAnsi="Garamond"/>
      <w:sz w:val="22"/>
      <w:szCs w:val="22"/>
      <w:lang w:val="en-GB"/>
    </w:rPr>
  </w:style>
  <w:style w:type="paragraph" w:customStyle="1" w:styleId="LWHead4">
    <w:name w:val="~LW Head 4"/>
    <w:basedOn w:val="LWHead3"/>
    <w:link w:val="LWHead4Char"/>
    <w:rsid w:val="00431815"/>
    <w:pPr>
      <w:widowControl w:val="0"/>
      <w:outlineLvl w:val="3"/>
    </w:pPr>
    <w:rPr>
      <w:bCs w:val="0"/>
    </w:rPr>
  </w:style>
  <w:style w:type="paragraph" w:customStyle="1" w:styleId="LWHead3">
    <w:name w:val="~LW Head 3"/>
    <w:basedOn w:val="LWHead2"/>
    <w:link w:val="LWHead3CharChar"/>
    <w:rsid w:val="00431815"/>
    <w:pPr>
      <w:keepNext w:val="0"/>
      <w:outlineLvl w:val="2"/>
    </w:pPr>
    <w:rPr>
      <w:b w:val="0"/>
      <w:bCs/>
    </w:rPr>
  </w:style>
  <w:style w:type="paragraph" w:customStyle="1" w:styleId="LWHead2">
    <w:name w:val="~LW Head 2"/>
    <w:basedOn w:val="LWHead1"/>
    <w:link w:val="LWHead2Char"/>
    <w:rsid w:val="00431815"/>
    <w:pPr>
      <w:outlineLvl w:val="1"/>
    </w:pPr>
    <w:rPr>
      <w:bCs w:val="0"/>
      <w:caps w:val="0"/>
    </w:rPr>
  </w:style>
  <w:style w:type="paragraph" w:customStyle="1" w:styleId="LWHead1">
    <w:name w:val="~LW Head 1"/>
    <w:basedOn w:val="Titre1"/>
    <w:link w:val="LWHead1CharChar"/>
    <w:rsid w:val="00431815"/>
    <w:rPr>
      <w:bCs/>
    </w:rPr>
  </w:style>
  <w:style w:type="character" w:customStyle="1" w:styleId="LWHead1CharChar">
    <w:name w:val="~LW Head 1 Char Char"/>
    <w:link w:val="LWHead1"/>
    <w:rsid w:val="00431815"/>
    <w:rPr>
      <w:rFonts w:ascii="Garamond" w:hAnsi="Garamond"/>
      <w:b/>
      <w:bCs/>
      <w:caps/>
      <w:sz w:val="22"/>
      <w:szCs w:val="22"/>
      <w:lang w:val="en-GB"/>
    </w:rPr>
  </w:style>
  <w:style w:type="character" w:customStyle="1" w:styleId="LWHead2Char">
    <w:name w:val="~LW Head 2 Char"/>
    <w:link w:val="LWHead2"/>
    <w:rsid w:val="00431815"/>
    <w:rPr>
      <w:rFonts w:ascii="Garamond" w:hAnsi="Garamond"/>
      <w:b/>
      <w:sz w:val="22"/>
      <w:szCs w:val="22"/>
      <w:lang w:val="en-GB"/>
    </w:rPr>
  </w:style>
  <w:style w:type="character" w:customStyle="1" w:styleId="LWHead3CharChar">
    <w:name w:val="~LW Head 3 Char Char"/>
    <w:link w:val="LWHead3"/>
    <w:rsid w:val="00431815"/>
    <w:rPr>
      <w:rFonts w:ascii="Garamond" w:hAnsi="Garamond"/>
      <w:bCs/>
      <w:sz w:val="22"/>
      <w:szCs w:val="22"/>
      <w:lang w:val="en-GB"/>
    </w:rPr>
  </w:style>
  <w:style w:type="paragraph" w:customStyle="1" w:styleId="LWHead5">
    <w:name w:val="~LW Head 5"/>
    <w:basedOn w:val="LWHead4"/>
    <w:link w:val="LWHead5Char"/>
    <w:rsid w:val="00431815"/>
    <w:pPr>
      <w:outlineLvl w:val="4"/>
    </w:pPr>
    <w:rPr>
      <w:bCs/>
    </w:rPr>
  </w:style>
  <w:style w:type="paragraph" w:customStyle="1" w:styleId="TableHeading">
    <w:name w:val="Table Heading"/>
    <w:basedOn w:val="TableText"/>
    <w:rsid w:val="00A22B0E"/>
    <w:pPr>
      <w:jc w:val="center"/>
    </w:pPr>
    <w:rPr>
      <w:b/>
    </w:rPr>
  </w:style>
  <w:style w:type="paragraph" w:customStyle="1" w:styleId="LWHead9">
    <w:name w:val="~LW Head 9"/>
    <w:basedOn w:val="LWHead8"/>
    <w:rsid w:val="00963567"/>
    <w:pPr>
      <w:tabs>
        <w:tab w:val="num" w:pos="360"/>
      </w:tabs>
      <w:ind w:left="360" w:hanging="360"/>
      <w:outlineLvl w:val="8"/>
    </w:pPr>
  </w:style>
  <w:style w:type="paragraph" w:customStyle="1" w:styleId="LWHead8">
    <w:name w:val="~LW Head 8"/>
    <w:basedOn w:val="LWHead7"/>
    <w:rsid w:val="00431815"/>
    <w:pPr>
      <w:outlineLvl w:val="7"/>
    </w:pPr>
  </w:style>
  <w:style w:type="paragraph" w:customStyle="1" w:styleId="LWHead7">
    <w:name w:val="~LW Head 7"/>
    <w:basedOn w:val="LWHead6"/>
    <w:rsid w:val="00431815"/>
    <w:pPr>
      <w:outlineLvl w:val="6"/>
    </w:pPr>
    <w:rPr>
      <w:bCs/>
    </w:rPr>
  </w:style>
  <w:style w:type="paragraph" w:customStyle="1" w:styleId="LWHead6">
    <w:name w:val="~LW Head 6"/>
    <w:basedOn w:val="LWHead5"/>
    <w:rsid w:val="00431815"/>
    <w:pPr>
      <w:outlineLvl w:val="5"/>
    </w:pPr>
    <w:rPr>
      <w:bCs w:val="0"/>
    </w:rPr>
  </w:style>
  <w:style w:type="paragraph" w:customStyle="1" w:styleId="TableNumbered1">
    <w:name w:val="Table Numbered 1"/>
    <w:basedOn w:val="TableText"/>
    <w:rsid w:val="00A22B0E"/>
    <w:pPr>
      <w:numPr>
        <w:numId w:val="5"/>
      </w:numPr>
    </w:pPr>
  </w:style>
  <w:style w:type="character" w:customStyle="1" w:styleId="LWHead3Char">
    <w:name w:val="~LW Head 3 Char"/>
    <w:basedOn w:val="LWHead2Char"/>
    <w:rsid w:val="00963567"/>
    <w:rPr>
      <w:rFonts w:ascii="Garamond" w:hAnsi="Garamond"/>
      <w:b/>
      <w:sz w:val="22"/>
      <w:szCs w:val="22"/>
      <w:lang w:val="en-GB"/>
    </w:rPr>
  </w:style>
  <w:style w:type="character" w:customStyle="1" w:styleId="LWHead1Char">
    <w:name w:val="~LW Head 1 Char"/>
    <w:rsid w:val="00A22B0E"/>
    <w:rPr>
      <w:rFonts w:ascii="Garamond" w:hAnsi="Garamond"/>
      <w:b/>
      <w:caps/>
      <w:sz w:val="22"/>
      <w:szCs w:val="22"/>
      <w:lang w:val="en-GB" w:eastAsia="en-US" w:bidi="ar-SA"/>
    </w:rPr>
  </w:style>
  <w:style w:type="paragraph" w:customStyle="1" w:styleId="LWHead1Text">
    <w:name w:val="~LW Head 1 Text"/>
    <w:link w:val="LWHead1TextChar"/>
    <w:rsid w:val="00963567"/>
    <w:pPr>
      <w:widowControl w:val="0"/>
      <w:spacing w:after="240"/>
      <w:ind w:left="720"/>
      <w:jc w:val="both"/>
    </w:pPr>
    <w:rPr>
      <w:rFonts w:ascii="Garamond" w:hAnsi="Garamond"/>
      <w:sz w:val="22"/>
      <w:lang w:val="en-GB" w:eastAsia="en-US"/>
    </w:rPr>
  </w:style>
  <w:style w:type="character" w:customStyle="1" w:styleId="LWHead1TextChar">
    <w:name w:val="~LW Head 1 Text Char"/>
    <w:link w:val="LWHead1Text"/>
    <w:rsid w:val="00963567"/>
    <w:rPr>
      <w:rFonts w:ascii="Garamond" w:hAnsi="Garamond"/>
      <w:sz w:val="22"/>
      <w:lang w:val="en-GB" w:eastAsia="en-US" w:bidi="ar-SA"/>
    </w:rPr>
  </w:style>
  <w:style w:type="paragraph" w:customStyle="1" w:styleId="LWHead3Text">
    <w:name w:val="~LW Head 3 Text"/>
    <w:basedOn w:val="LWHead1Text"/>
    <w:link w:val="LWHead3TextChar"/>
    <w:rsid w:val="00963567"/>
    <w:pPr>
      <w:ind w:left="1440"/>
    </w:pPr>
  </w:style>
  <w:style w:type="character" w:customStyle="1" w:styleId="LWHead3TextChar">
    <w:name w:val="~LW Head 3 Text Char"/>
    <w:basedOn w:val="LWHead1TextChar"/>
    <w:link w:val="LWHead3Text"/>
    <w:rsid w:val="00EA525D"/>
    <w:rPr>
      <w:rFonts w:ascii="Garamond" w:hAnsi="Garamond"/>
      <w:sz w:val="22"/>
      <w:lang w:val="en-GB" w:eastAsia="en-US" w:bidi="ar-SA"/>
    </w:rPr>
  </w:style>
  <w:style w:type="paragraph" w:customStyle="1" w:styleId="LWHead2Text">
    <w:name w:val="~LW Head 2 Text"/>
    <w:basedOn w:val="Corpsdetexte"/>
    <w:link w:val="LWHead2TextChar"/>
    <w:rsid w:val="00963567"/>
    <w:pPr>
      <w:ind w:left="720"/>
    </w:pPr>
  </w:style>
  <w:style w:type="character" w:customStyle="1" w:styleId="LWHead2TextChar">
    <w:name w:val="~LW Head 2 Text Char"/>
    <w:link w:val="LWHead2Text"/>
    <w:rsid w:val="00963567"/>
    <w:rPr>
      <w:rFonts w:ascii="Garamond" w:hAnsi="Garamond"/>
      <w:sz w:val="22"/>
      <w:szCs w:val="22"/>
      <w:lang w:val="en-GB" w:eastAsia="en-US" w:bidi="ar-SA"/>
    </w:rPr>
  </w:style>
  <w:style w:type="paragraph" w:customStyle="1" w:styleId="LWHead4Text">
    <w:name w:val="~LW Head 4 Text"/>
    <w:basedOn w:val="LWHead1Text"/>
    <w:rsid w:val="00963567"/>
    <w:pPr>
      <w:ind w:left="2160"/>
    </w:pPr>
  </w:style>
  <w:style w:type="paragraph" w:customStyle="1" w:styleId="LWHead5Text">
    <w:name w:val="~LW Head 5 Text"/>
    <w:basedOn w:val="LWHead1Text"/>
    <w:rsid w:val="00963567"/>
    <w:pPr>
      <w:ind w:left="2880"/>
    </w:pPr>
  </w:style>
  <w:style w:type="paragraph" w:customStyle="1" w:styleId="LWHead6Text">
    <w:name w:val="~LW Head 6 Text"/>
    <w:basedOn w:val="LWHead1Text"/>
    <w:rsid w:val="00963567"/>
    <w:pPr>
      <w:ind w:left="3600"/>
    </w:pPr>
  </w:style>
  <w:style w:type="paragraph" w:customStyle="1" w:styleId="LWHead7Text">
    <w:name w:val="~LW Head 7 Text"/>
    <w:basedOn w:val="LWHead1Text"/>
    <w:rsid w:val="00963567"/>
    <w:pPr>
      <w:ind w:left="5040"/>
    </w:pPr>
  </w:style>
  <w:style w:type="paragraph" w:customStyle="1" w:styleId="LWTable">
    <w:name w:val="~LW Table"/>
    <w:basedOn w:val="Normal"/>
    <w:link w:val="LWTableChar"/>
    <w:rsid w:val="00963567"/>
    <w:pPr>
      <w:spacing w:before="120" w:after="120"/>
    </w:pPr>
  </w:style>
  <w:style w:type="character" w:customStyle="1" w:styleId="LWTableChar">
    <w:name w:val="~LW Table Char"/>
    <w:link w:val="LWTable"/>
    <w:locked/>
    <w:rsid w:val="00963567"/>
    <w:rPr>
      <w:rFonts w:ascii="Garamond" w:hAnsi="Garamond"/>
      <w:sz w:val="22"/>
      <w:szCs w:val="22"/>
      <w:lang w:val="en-GB" w:eastAsia="en-US" w:bidi="ar-SA"/>
    </w:rPr>
  </w:style>
  <w:style w:type="paragraph" w:customStyle="1" w:styleId="LWHead3-Underlined">
    <w:name w:val="~LW Head 3 - Underlined"/>
    <w:basedOn w:val="LWHead3"/>
    <w:link w:val="LWHead3-UnderlinedChar"/>
    <w:rsid w:val="00963567"/>
    <w:pPr>
      <w:keepNext/>
    </w:pPr>
    <w:rPr>
      <w:u w:val="single"/>
    </w:rPr>
  </w:style>
  <w:style w:type="character" w:customStyle="1" w:styleId="LWHead3-UnderlinedChar">
    <w:name w:val="~LW Head 3 - Underlined Char"/>
    <w:link w:val="LWHead3-Underlined"/>
    <w:rsid w:val="00963567"/>
    <w:rPr>
      <w:rFonts w:ascii="Garamond" w:hAnsi="Garamond"/>
      <w:bCs/>
      <w:sz w:val="22"/>
      <w:szCs w:val="22"/>
      <w:u w:val="single"/>
      <w:lang w:val="en-GB"/>
    </w:rPr>
  </w:style>
  <w:style w:type="paragraph" w:customStyle="1" w:styleId="LWHead4-Underlined">
    <w:name w:val="~LW Head 4 - Underlined"/>
    <w:basedOn w:val="LWHead4"/>
    <w:rsid w:val="00963567"/>
    <w:pPr>
      <w:keepNext/>
    </w:pPr>
    <w:rPr>
      <w:u w:val="single"/>
    </w:rPr>
  </w:style>
  <w:style w:type="paragraph" w:customStyle="1" w:styleId="LWHead2-Unbold">
    <w:name w:val="~LW Head 2 - Unbold"/>
    <w:basedOn w:val="LWHead2"/>
    <w:rsid w:val="00963567"/>
    <w:pPr>
      <w:keepNext w:val="0"/>
    </w:pPr>
    <w:rPr>
      <w:b w:val="0"/>
    </w:rPr>
  </w:style>
  <w:style w:type="paragraph" w:customStyle="1" w:styleId="LWHead1-Unbold">
    <w:name w:val="~LW Head 1 - Unbold"/>
    <w:basedOn w:val="LWHead1"/>
    <w:link w:val="LWHead1-UnboldChar"/>
    <w:rsid w:val="00963567"/>
    <w:pPr>
      <w:keepNext w:val="0"/>
    </w:pPr>
    <w:rPr>
      <w:b w:val="0"/>
      <w:caps w:val="0"/>
    </w:rPr>
  </w:style>
  <w:style w:type="character" w:customStyle="1" w:styleId="LWHead1-UnboldChar">
    <w:name w:val="~LW Head 1 - Unbold Char"/>
    <w:link w:val="LWHead1-Unbold"/>
    <w:rsid w:val="00963567"/>
    <w:rPr>
      <w:rFonts w:ascii="Garamond" w:hAnsi="Garamond"/>
      <w:b w:val="0"/>
      <w:bCs/>
      <w:caps w:val="0"/>
      <w:sz w:val="22"/>
      <w:szCs w:val="22"/>
      <w:lang w:val="en-GB"/>
    </w:rPr>
  </w:style>
  <w:style w:type="paragraph" w:customStyle="1" w:styleId="LWTableNumber">
    <w:name w:val="~LW Table Number"/>
    <w:basedOn w:val="LWTable"/>
    <w:rsid w:val="00963567"/>
    <w:pPr>
      <w:numPr>
        <w:numId w:val="7"/>
      </w:numPr>
    </w:pPr>
  </w:style>
  <w:style w:type="paragraph" w:customStyle="1" w:styleId="LWTableNumber2">
    <w:name w:val="~LW Table Number 2"/>
    <w:basedOn w:val="LWTableNumber"/>
    <w:rsid w:val="00963567"/>
    <w:pPr>
      <w:numPr>
        <w:ilvl w:val="1"/>
      </w:numPr>
    </w:pPr>
  </w:style>
  <w:style w:type="paragraph" w:customStyle="1" w:styleId="Resetlevels">
    <w:name w:val="Reset levels"/>
    <w:basedOn w:val="Normal"/>
    <w:rsid w:val="00963567"/>
    <w:rPr>
      <w:rFonts w:ascii="Arial" w:hAnsi="Arial"/>
      <w:b/>
      <w:sz w:val="24"/>
      <w:szCs w:val="20"/>
      <w:lang w:val="en-US"/>
    </w:rPr>
  </w:style>
  <w:style w:type="table" w:styleId="Grilledutableau">
    <w:name w:val="Table Grid"/>
    <w:basedOn w:val="TableauNormal"/>
    <w:rsid w:val="009635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ed2">
    <w:name w:val="Table Numbered 2"/>
    <w:basedOn w:val="TableNumbered1"/>
    <w:rsid w:val="00A22B0E"/>
    <w:pPr>
      <w:numPr>
        <w:ilvl w:val="1"/>
      </w:numPr>
    </w:pPr>
  </w:style>
  <w:style w:type="paragraph" w:customStyle="1" w:styleId="LWHead8Text">
    <w:name w:val="~LW Head 8 Text"/>
    <w:basedOn w:val="LWHead7Text"/>
    <w:rsid w:val="00A22B0E"/>
  </w:style>
  <w:style w:type="character" w:customStyle="1" w:styleId="Titre3Car">
    <w:name w:val="Titre 3 Car"/>
    <w:link w:val="Titre3"/>
    <w:rsid w:val="00A15118"/>
    <w:rPr>
      <w:rFonts w:ascii="Garamond" w:hAnsi="Garamond"/>
      <w:sz w:val="22"/>
      <w:szCs w:val="22"/>
      <w:lang w:val="en-GB" w:eastAsia="en-US" w:bidi="ar-SA"/>
    </w:rPr>
  </w:style>
  <w:style w:type="paragraph" w:customStyle="1" w:styleId="EndMtrx">
    <w:name w:val="EndMtrx"/>
    <w:basedOn w:val="Normal"/>
    <w:rsid w:val="00963567"/>
    <w:rPr>
      <w:szCs w:val="20"/>
    </w:rPr>
  </w:style>
  <w:style w:type="paragraph" w:customStyle="1" w:styleId="LWBullet1">
    <w:name w:val="~LW Bullet 1"/>
    <w:basedOn w:val="Normal"/>
    <w:rsid w:val="00963567"/>
    <w:pPr>
      <w:numPr>
        <w:numId w:val="3"/>
      </w:numPr>
    </w:pPr>
  </w:style>
  <w:style w:type="paragraph" w:customStyle="1" w:styleId="Quote1">
    <w:name w:val="Quote1"/>
    <w:basedOn w:val="Normal"/>
    <w:next w:val="Normal"/>
    <w:rsid w:val="00963567"/>
    <w:pPr>
      <w:spacing w:after="240"/>
      <w:ind w:left="1440" w:right="1440"/>
    </w:pPr>
  </w:style>
  <w:style w:type="character" w:customStyle="1" w:styleId="BodyTextCharChar">
    <w:name w:val="Body Text Char Char"/>
    <w:rsid w:val="00044A7E"/>
    <w:rPr>
      <w:rFonts w:ascii="Garamond" w:hAnsi="Garamond"/>
      <w:sz w:val="22"/>
      <w:szCs w:val="22"/>
      <w:lang w:val="en-GB" w:eastAsia="en-US" w:bidi="ar-SA"/>
    </w:rPr>
  </w:style>
  <w:style w:type="paragraph" w:styleId="Paragraphedeliste">
    <w:name w:val="List Paragraph"/>
    <w:basedOn w:val="Normal"/>
    <w:uiPriority w:val="34"/>
    <w:qFormat/>
    <w:rsid w:val="009451EA"/>
    <w:pPr>
      <w:ind w:left="720"/>
    </w:pPr>
  </w:style>
  <w:style w:type="paragraph" w:customStyle="1" w:styleId="Btxt">
    <w:name w:val="Btxt"/>
    <w:basedOn w:val="Normal"/>
    <w:rsid w:val="00723FC6"/>
    <w:pPr>
      <w:widowControl/>
    </w:pPr>
    <w:rPr>
      <w:rFonts w:ascii="Arial" w:hAnsi="Arial"/>
      <w:sz w:val="14"/>
      <w:szCs w:val="14"/>
      <w:lang w:val="en-US"/>
    </w:rPr>
  </w:style>
  <w:style w:type="character" w:customStyle="1" w:styleId="placeholderend21">
    <w:name w:val="placeholder_end21"/>
    <w:rsid w:val="00D2661C"/>
    <w:rPr>
      <w:rFonts w:ascii="Times New Roman" w:hAnsi="Times New Roman"/>
      <w:vanish/>
      <w:webHidden w:val="0"/>
      <w:sz w:val="24"/>
      <w:lang w:val="en-US"/>
      <w:specVanish w:val="0"/>
    </w:rPr>
  </w:style>
  <w:style w:type="character" w:customStyle="1" w:styleId="TitreCar">
    <w:name w:val="Titre Car"/>
    <w:link w:val="Titre"/>
    <w:rsid w:val="00934DBF"/>
    <w:rPr>
      <w:rFonts w:ascii="Garamond" w:hAnsi="Garamond"/>
      <w:b/>
      <w:caps/>
      <w:sz w:val="24"/>
      <w:szCs w:val="22"/>
      <w:lang w:val="en-GB"/>
    </w:rPr>
  </w:style>
  <w:style w:type="paragraph" w:styleId="En-ttedetabledesmatires">
    <w:name w:val="TOC Heading"/>
    <w:basedOn w:val="Titre1"/>
    <w:next w:val="Normal"/>
    <w:uiPriority w:val="39"/>
    <w:semiHidden/>
    <w:unhideWhenUsed/>
    <w:qFormat/>
    <w:rsid w:val="00EF1B11"/>
    <w:pPr>
      <w:keepLines/>
      <w:spacing w:before="480" w:after="0" w:line="276" w:lineRule="auto"/>
      <w:jc w:val="left"/>
      <w:outlineLvl w:val="9"/>
    </w:pPr>
    <w:rPr>
      <w:rFonts w:ascii="Cambria" w:eastAsia="MS Gothic" w:hAnsi="Cambria"/>
      <w:bCs/>
      <w:caps w:val="0"/>
      <w:color w:val="365F91"/>
      <w:sz w:val="28"/>
      <w:szCs w:val="28"/>
      <w:lang w:val="en-US" w:eastAsia="ja-JP"/>
    </w:rPr>
  </w:style>
  <w:style w:type="character" w:customStyle="1" w:styleId="CommentaireCar">
    <w:name w:val="Commentaire Car"/>
    <w:link w:val="Commentaire"/>
    <w:rsid w:val="000529B1"/>
    <w:rPr>
      <w:rFonts w:ascii="Garamond" w:hAnsi="Garamond"/>
      <w:lang w:val="en-GB"/>
    </w:rPr>
  </w:style>
  <w:style w:type="character" w:customStyle="1" w:styleId="Titre9Car">
    <w:name w:val="Titre 9 Car"/>
    <w:link w:val="Titre9"/>
    <w:rsid w:val="000A6723"/>
    <w:rPr>
      <w:rFonts w:ascii="Garamond" w:hAnsi="Garamond"/>
      <w:sz w:val="22"/>
      <w:szCs w:val="22"/>
      <w:lang w:val="en-GB"/>
    </w:rPr>
  </w:style>
  <w:style w:type="numbering" w:customStyle="1" w:styleId="NumbLstBullet">
    <w:name w:val="NumbLstBullet"/>
    <w:uiPriority w:val="99"/>
    <w:rsid w:val="00F21BB9"/>
    <w:pPr>
      <w:numPr>
        <w:numId w:val="24"/>
      </w:numPr>
    </w:pPr>
  </w:style>
  <w:style w:type="paragraph" w:customStyle="1" w:styleId="Bullet4">
    <w:name w:val="Bullet4"/>
    <w:basedOn w:val="Normal"/>
    <w:uiPriority w:val="19"/>
    <w:semiHidden/>
    <w:qFormat/>
    <w:rsid w:val="00F21BB9"/>
    <w:pPr>
      <w:widowControl/>
      <w:numPr>
        <w:ilvl w:val="3"/>
        <w:numId w:val="24"/>
      </w:numPr>
      <w:tabs>
        <w:tab w:val="clear" w:pos="1361"/>
        <w:tab w:val="num" w:pos="2880"/>
      </w:tabs>
      <w:spacing w:after="120" w:line="264" w:lineRule="auto"/>
      <w:ind w:left="720" w:firstLine="1440"/>
    </w:pPr>
    <w:rPr>
      <w:rFonts w:ascii="Calibri" w:eastAsia="Calibri" w:hAnsi="Calibri" w:cs="Arial"/>
    </w:rPr>
  </w:style>
  <w:style w:type="paragraph" w:customStyle="1" w:styleId="Bullet1">
    <w:name w:val="Bullet 1"/>
    <w:basedOn w:val="Normal"/>
    <w:uiPriority w:val="1"/>
    <w:qFormat/>
    <w:rsid w:val="00F21BB9"/>
    <w:pPr>
      <w:widowControl/>
      <w:numPr>
        <w:numId w:val="24"/>
      </w:numPr>
      <w:tabs>
        <w:tab w:val="clear" w:pos="340"/>
        <w:tab w:val="num" w:pos="720"/>
      </w:tabs>
      <w:spacing w:after="60"/>
      <w:ind w:left="0" w:firstLine="0"/>
    </w:pPr>
    <w:rPr>
      <w:rFonts w:ascii="Calibri" w:eastAsia="Calibri" w:hAnsi="Calibri" w:cs="Arial"/>
    </w:rPr>
  </w:style>
  <w:style w:type="paragraph" w:customStyle="1" w:styleId="Bullet2">
    <w:name w:val="Bullet 2"/>
    <w:basedOn w:val="Normal"/>
    <w:link w:val="Bullet2Char"/>
    <w:uiPriority w:val="1"/>
    <w:qFormat/>
    <w:rsid w:val="00F21BB9"/>
    <w:pPr>
      <w:widowControl/>
      <w:numPr>
        <w:ilvl w:val="1"/>
        <w:numId w:val="24"/>
      </w:numPr>
      <w:tabs>
        <w:tab w:val="clear" w:pos="680"/>
        <w:tab w:val="num" w:pos="1440"/>
      </w:tabs>
      <w:spacing w:after="60"/>
      <w:ind w:left="0" w:firstLine="720"/>
    </w:pPr>
    <w:rPr>
      <w:rFonts w:ascii="Calibri" w:eastAsia="Calibri" w:hAnsi="Calibri" w:cs="Arial"/>
    </w:rPr>
  </w:style>
  <w:style w:type="paragraph" w:customStyle="1" w:styleId="Num2">
    <w:name w:val="Num2"/>
    <w:basedOn w:val="Normal"/>
    <w:link w:val="Num2Char"/>
    <w:rsid w:val="00F21BB9"/>
    <w:pPr>
      <w:widowControl/>
      <w:tabs>
        <w:tab w:val="num" w:pos="662"/>
      </w:tabs>
      <w:ind w:left="374"/>
    </w:pPr>
    <w:rPr>
      <w:rFonts w:ascii="Arial" w:hAnsi="Arial"/>
      <w:sz w:val="14"/>
      <w:szCs w:val="24"/>
      <w:lang w:val="en-US"/>
    </w:rPr>
  </w:style>
  <w:style w:type="character" w:customStyle="1" w:styleId="Num2Char">
    <w:name w:val="Num2 Char"/>
    <w:link w:val="Num2"/>
    <w:rsid w:val="00F21BB9"/>
    <w:rPr>
      <w:rFonts w:ascii="Arial" w:hAnsi="Arial"/>
      <w:sz w:val="14"/>
      <w:szCs w:val="24"/>
    </w:rPr>
  </w:style>
  <w:style w:type="character" w:customStyle="1" w:styleId="Bullet2Char">
    <w:name w:val="Bullet 2 Char"/>
    <w:link w:val="Bullet2"/>
    <w:uiPriority w:val="1"/>
    <w:rsid w:val="00102E97"/>
    <w:rPr>
      <w:rFonts w:ascii="Calibri" w:eastAsia="Calibri" w:hAnsi="Calibri" w:cs="Arial"/>
      <w:sz w:val="22"/>
      <w:szCs w:val="22"/>
      <w:lang w:val="en-GB"/>
    </w:rPr>
  </w:style>
  <w:style w:type="paragraph" w:customStyle="1" w:styleId="Default">
    <w:name w:val="Default"/>
    <w:rsid w:val="00606326"/>
    <w:pPr>
      <w:autoSpaceDE w:val="0"/>
      <w:autoSpaceDN w:val="0"/>
      <w:adjustRightInd w:val="0"/>
    </w:pPr>
    <w:rPr>
      <w:rFonts w:ascii="Calibri" w:hAnsi="Calibri" w:cs="Calibri"/>
      <w:color w:val="000000"/>
      <w:sz w:val="24"/>
      <w:szCs w:val="24"/>
      <w:lang w:val="en-US" w:eastAsia="en-US"/>
    </w:rPr>
  </w:style>
  <w:style w:type="character" w:customStyle="1" w:styleId="PieddepageCar">
    <w:name w:val="Pied de page Car"/>
    <w:link w:val="Pieddepage"/>
    <w:uiPriority w:val="99"/>
    <w:rsid w:val="00AD6B15"/>
    <w:rPr>
      <w:rFonts w:ascii="Garamond" w:hAnsi="Garamond"/>
      <w:b/>
      <w:sz w:val="18"/>
      <w:szCs w:val="22"/>
      <w:lang w:val="en-GB"/>
    </w:rPr>
  </w:style>
  <w:style w:type="character" w:customStyle="1" w:styleId="NotedebasdepageCar">
    <w:name w:val="Note de bas de page Car"/>
    <w:link w:val="Notedebasdepage"/>
    <w:uiPriority w:val="99"/>
    <w:semiHidden/>
    <w:rsid w:val="00A0550B"/>
    <w:rPr>
      <w:rFonts w:ascii="Garamond" w:hAnsi="Garamond"/>
      <w:sz w:val="22"/>
      <w:szCs w:val="22"/>
      <w:lang w:val="en-GB"/>
    </w:rPr>
  </w:style>
  <w:style w:type="paragraph" w:styleId="Rvision">
    <w:name w:val="Revision"/>
    <w:hidden/>
    <w:uiPriority w:val="99"/>
    <w:semiHidden/>
    <w:rsid w:val="0038691E"/>
    <w:rPr>
      <w:rFonts w:ascii="Garamond" w:hAnsi="Garamond"/>
      <w:sz w:val="22"/>
      <w:szCs w:val="22"/>
      <w:lang w:val="en-GB" w:eastAsia="en-US"/>
    </w:rPr>
  </w:style>
  <w:style w:type="character" w:customStyle="1" w:styleId="ui-provider">
    <w:name w:val="ui-provider"/>
    <w:basedOn w:val="Policepardfaut"/>
    <w:rsid w:val="00B96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04232">
      <w:bodyDiv w:val="1"/>
      <w:marLeft w:val="0"/>
      <w:marRight w:val="0"/>
      <w:marTop w:val="0"/>
      <w:marBottom w:val="0"/>
      <w:divBdr>
        <w:top w:val="none" w:sz="0" w:space="0" w:color="auto"/>
        <w:left w:val="none" w:sz="0" w:space="0" w:color="auto"/>
        <w:bottom w:val="none" w:sz="0" w:space="0" w:color="auto"/>
        <w:right w:val="none" w:sz="0" w:space="0" w:color="auto"/>
      </w:divBdr>
      <w:divsChild>
        <w:div w:id="1472136816">
          <w:marLeft w:val="0"/>
          <w:marRight w:val="0"/>
          <w:marTop w:val="0"/>
          <w:marBottom w:val="0"/>
          <w:divBdr>
            <w:top w:val="none" w:sz="0" w:space="0" w:color="auto"/>
            <w:left w:val="none" w:sz="0" w:space="0" w:color="auto"/>
            <w:bottom w:val="none" w:sz="0" w:space="0" w:color="auto"/>
            <w:right w:val="none" w:sz="0" w:space="0" w:color="auto"/>
          </w:divBdr>
        </w:div>
      </w:divsChild>
    </w:div>
    <w:div w:id="528760993">
      <w:bodyDiv w:val="1"/>
      <w:marLeft w:val="0"/>
      <w:marRight w:val="0"/>
      <w:marTop w:val="0"/>
      <w:marBottom w:val="0"/>
      <w:divBdr>
        <w:top w:val="none" w:sz="0" w:space="0" w:color="auto"/>
        <w:left w:val="none" w:sz="0" w:space="0" w:color="auto"/>
        <w:bottom w:val="none" w:sz="0" w:space="0" w:color="auto"/>
        <w:right w:val="none" w:sz="0" w:space="0" w:color="auto"/>
      </w:divBdr>
    </w:div>
    <w:div w:id="661006369">
      <w:bodyDiv w:val="1"/>
      <w:marLeft w:val="0"/>
      <w:marRight w:val="0"/>
      <w:marTop w:val="0"/>
      <w:marBottom w:val="0"/>
      <w:divBdr>
        <w:top w:val="none" w:sz="0" w:space="0" w:color="auto"/>
        <w:left w:val="none" w:sz="0" w:space="0" w:color="auto"/>
        <w:bottom w:val="none" w:sz="0" w:space="0" w:color="auto"/>
        <w:right w:val="none" w:sz="0" w:space="0" w:color="auto"/>
      </w:divBdr>
    </w:div>
    <w:div w:id="898902545">
      <w:bodyDiv w:val="1"/>
      <w:marLeft w:val="0"/>
      <w:marRight w:val="0"/>
      <w:marTop w:val="0"/>
      <w:marBottom w:val="0"/>
      <w:divBdr>
        <w:top w:val="none" w:sz="0" w:space="0" w:color="auto"/>
        <w:left w:val="none" w:sz="0" w:space="0" w:color="auto"/>
        <w:bottom w:val="none" w:sz="0" w:space="0" w:color="auto"/>
        <w:right w:val="none" w:sz="0" w:space="0" w:color="auto"/>
      </w:divBdr>
    </w:div>
    <w:div w:id="952324771">
      <w:bodyDiv w:val="1"/>
      <w:marLeft w:val="0"/>
      <w:marRight w:val="0"/>
      <w:marTop w:val="0"/>
      <w:marBottom w:val="0"/>
      <w:divBdr>
        <w:top w:val="none" w:sz="0" w:space="0" w:color="auto"/>
        <w:left w:val="none" w:sz="0" w:space="0" w:color="auto"/>
        <w:bottom w:val="none" w:sz="0" w:space="0" w:color="auto"/>
        <w:right w:val="none" w:sz="0" w:space="0" w:color="auto"/>
      </w:divBdr>
      <w:divsChild>
        <w:div w:id="634869420">
          <w:marLeft w:val="0"/>
          <w:marRight w:val="0"/>
          <w:marTop w:val="0"/>
          <w:marBottom w:val="0"/>
          <w:divBdr>
            <w:top w:val="none" w:sz="0" w:space="0" w:color="auto"/>
            <w:left w:val="none" w:sz="0" w:space="0" w:color="auto"/>
            <w:bottom w:val="none" w:sz="0" w:space="0" w:color="auto"/>
            <w:right w:val="none" w:sz="0" w:space="0" w:color="auto"/>
          </w:divBdr>
          <w:divsChild>
            <w:div w:id="1511722853">
              <w:marLeft w:val="0"/>
              <w:marRight w:val="0"/>
              <w:marTop w:val="0"/>
              <w:marBottom w:val="0"/>
              <w:divBdr>
                <w:top w:val="none" w:sz="0" w:space="0" w:color="auto"/>
                <w:left w:val="none" w:sz="0" w:space="0" w:color="auto"/>
                <w:bottom w:val="none" w:sz="0" w:space="0" w:color="auto"/>
                <w:right w:val="none" w:sz="0" w:space="0" w:color="auto"/>
              </w:divBdr>
              <w:divsChild>
                <w:div w:id="665286810">
                  <w:marLeft w:val="0"/>
                  <w:marRight w:val="0"/>
                  <w:marTop w:val="0"/>
                  <w:marBottom w:val="0"/>
                  <w:divBdr>
                    <w:top w:val="none" w:sz="0" w:space="0" w:color="auto"/>
                    <w:left w:val="none" w:sz="0" w:space="0" w:color="auto"/>
                    <w:bottom w:val="none" w:sz="0" w:space="0" w:color="auto"/>
                    <w:right w:val="none" w:sz="0" w:space="0" w:color="auto"/>
                  </w:divBdr>
                  <w:divsChild>
                    <w:div w:id="1653558315">
                      <w:marLeft w:val="0"/>
                      <w:marRight w:val="0"/>
                      <w:marTop w:val="0"/>
                      <w:marBottom w:val="0"/>
                      <w:divBdr>
                        <w:top w:val="none" w:sz="0" w:space="0" w:color="auto"/>
                        <w:left w:val="none" w:sz="0" w:space="0" w:color="auto"/>
                        <w:bottom w:val="none" w:sz="0" w:space="0" w:color="auto"/>
                        <w:right w:val="none" w:sz="0" w:space="0" w:color="auto"/>
                      </w:divBdr>
                      <w:divsChild>
                        <w:div w:id="1702120926">
                          <w:marLeft w:val="0"/>
                          <w:marRight w:val="0"/>
                          <w:marTop w:val="0"/>
                          <w:marBottom w:val="0"/>
                          <w:divBdr>
                            <w:top w:val="none" w:sz="0" w:space="0" w:color="auto"/>
                            <w:left w:val="none" w:sz="0" w:space="0" w:color="auto"/>
                            <w:bottom w:val="none" w:sz="0" w:space="0" w:color="auto"/>
                            <w:right w:val="none" w:sz="0" w:space="0" w:color="auto"/>
                          </w:divBdr>
                          <w:divsChild>
                            <w:div w:id="145517732">
                              <w:marLeft w:val="0"/>
                              <w:marRight w:val="0"/>
                              <w:marTop w:val="0"/>
                              <w:marBottom w:val="0"/>
                              <w:divBdr>
                                <w:top w:val="none" w:sz="0" w:space="0" w:color="auto"/>
                                <w:left w:val="none" w:sz="0" w:space="0" w:color="auto"/>
                                <w:bottom w:val="none" w:sz="0" w:space="0" w:color="auto"/>
                                <w:right w:val="none" w:sz="0" w:space="0" w:color="auto"/>
                              </w:divBdr>
                              <w:divsChild>
                                <w:div w:id="1795518969">
                                  <w:marLeft w:val="0"/>
                                  <w:marRight w:val="0"/>
                                  <w:marTop w:val="30"/>
                                  <w:marBottom w:val="2250"/>
                                  <w:divBdr>
                                    <w:top w:val="none" w:sz="0" w:space="0" w:color="auto"/>
                                    <w:left w:val="none" w:sz="0" w:space="0" w:color="auto"/>
                                    <w:bottom w:val="none" w:sz="0" w:space="0" w:color="auto"/>
                                    <w:right w:val="none" w:sz="0" w:space="0" w:color="auto"/>
                                  </w:divBdr>
                                  <w:divsChild>
                                    <w:div w:id="189876408">
                                      <w:marLeft w:val="0"/>
                                      <w:marRight w:val="0"/>
                                      <w:marTop w:val="0"/>
                                      <w:marBottom w:val="0"/>
                                      <w:divBdr>
                                        <w:top w:val="none" w:sz="0" w:space="0" w:color="auto"/>
                                        <w:left w:val="none" w:sz="0" w:space="0" w:color="auto"/>
                                        <w:bottom w:val="none" w:sz="0" w:space="0" w:color="auto"/>
                                        <w:right w:val="none" w:sz="0" w:space="0" w:color="auto"/>
                                      </w:divBdr>
                                      <w:divsChild>
                                        <w:div w:id="1850606295">
                                          <w:marLeft w:val="0"/>
                                          <w:marRight w:val="0"/>
                                          <w:marTop w:val="0"/>
                                          <w:marBottom w:val="0"/>
                                          <w:divBdr>
                                            <w:top w:val="none" w:sz="0" w:space="0" w:color="auto"/>
                                            <w:left w:val="none" w:sz="0" w:space="0" w:color="auto"/>
                                            <w:bottom w:val="none" w:sz="0" w:space="0" w:color="auto"/>
                                            <w:right w:val="none" w:sz="0" w:space="0" w:color="auto"/>
                                          </w:divBdr>
                                          <w:divsChild>
                                            <w:div w:id="1649937585">
                                              <w:marLeft w:val="0"/>
                                              <w:marRight w:val="0"/>
                                              <w:marTop w:val="0"/>
                                              <w:marBottom w:val="0"/>
                                              <w:divBdr>
                                                <w:top w:val="none" w:sz="0" w:space="0" w:color="auto"/>
                                                <w:left w:val="none" w:sz="0" w:space="0" w:color="auto"/>
                                                <w:bottom w:val="none" w:sz="0" w:space="0" w:color="auto"/>
                                                <w:right w:val="none" w:sz="0" w:space="0" w:color="auto"/>
                                              </w:divBdr>
                                              <w:divsChild>
                                                <w:div w:id="726496175">
                                                  <w:marLeft w:val="0"/>
                                                  <w:marRight w:val="0"/>
                                                  <w:marTop w:val="0"/>
                                                  <w:marBottom w:val="0"/>
                                                  <w:divBdr>
                                                    <w:top w:val="none" w:sz="0" w:space="0" w:color="auto"/>
                                                    <w:left w:val="none" w:sz="0" w:space="0" w:color="auto"/>
                                                    <w:bottom w:val="none" w:sz="0" w:space="0" w:color="auto"/>
                                                    <w:right w:val="none" w:sz="0" w:space="0" w:color="auto"/>
                                                  </w:divBdr>
                                                  <w:divsChild>
                                                    <w:div w:id="47422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7500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uronextMembership@euronext.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Documents\LW%20Garamond.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404ce55e-d47d-4e22-b0f7-c3e46cb4e632" origin="userSelected"/>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C9C40-984E-4E42-83EE-5375ECDED36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3F7BF10-3E80-46C3-A54A-4960B6CE2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LW Garamond</Template>
  <TotalTime>2</TotalTime>
  <Pages>9</Pages>
  <Words>3327</Words>
  <Characters>17803</Characters>
  <Application>Microsoft Office Word</Application>
  <DocSecurity>0</DocSecurity>
  <Lines>312</Lines>
  <Paragraphs>132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lpstr>
    </vt:vector>
  </TitlesOfParts>
  <Company>NYSE Euronext</Company>
  <LinksUpToDate>false</LinksUpToDate>
  <CharactersWithSpaces>20998</CharactersWithSpaces>
  <SharedDoc>false</SharedDoc>
  <HLinks>
    <vt:vector size="6" baseType="variant">
      <vt:variant>
        <vt:i4>5832812</vt:i4>
      </vt:variant>
      <vt:variant>
        <vt:i4>0</vt:i4>
      </vt:variant>
      <vt:variant>
        <vt:i4>0</vt:i4>
      </vt:variant>
      <vt:variant>
        <vt:i4>5</vt:i4>
      </vt:variant>
      <vt:variant>
        <vt:lpwstr>mailto:EuronextMembership@euronext.com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Christelle George</dc:creator>
  <cp:keywords> </cp:keywords>
  <dc:description/>
  <cp:lastModifiedBy>Georges Agbeshie</cp:lastModifiedBy>
  <cp:revision>2</cp:revision>
  <cp:lastPrinted>2020-09-03T18:19:00Z</cp:lastPrinted>
  <dcterms:created xsi:type="dcterms:W3CDTF">2024-01-31T14:27:00Z</dcterms:created>
  <dcterms:modified xsi:type="dcterms:W3CDTF">2024-01-31T14:27:00Z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TyeZk7Q8at6mulDcu+b6heptR4WdUXTGMKeN30WCuA1PGZh6wy9zH04ihKH_x000d_
t32Omdh3KoGlM7aPP3Pft5FsoJk=</vt:lpwstr>
  </property>
  <property fmtid="{D5CDD505-2E9C-101B-9397-08002B2CF9AE}" pid="3" name="RESPONSE_SENDER_NAME">
    <vt:lpwstr>4AAA4Lxe55UJ0C81lh0X+oEVydxbdXRwmD38zcq0+sytmpgqBKv4bj/ANA==</vt:lpwstr>
  </property>
  <property fmtid="{D5CDD505-2E9C-101B-9397-08002B2CF9AE}" pid="4" name="MAIL_MSG_ID1">
    <vt:lpwstr>UFAAkxpNJwTxbIDKzJovLSR3FSvsp80kCSf4KZF8UdMMECIrNwqk+Vu67TD4n1SWBBl4DpMCc77cQ+DP_x000d_
g6Hj0/xsd2V0Cbzt4ddAeDbrTpEH40EZ3HsR56i33RIkHe6yiZPlUSEDp3F6sdsMnWefjUCTPvMg_x000d_
+CEhJFiiXkxkGthRuXYcUK5m1kaf/9RHpTaruQVvmTpZSAewFp41eB1zdBE9bnxdpiGJBwcNZz3K_x000d_
VFgBHZhsIBSLDfVFa</vt:lpwstr>
  </property>
  <property fmtid="{D5CDD505-2E9C-101B-9397-08002B2CF9AE}" pid="5" name="EMAIL_OWNER_ADDRESS">
    <vt:lpwstr>4AAA9mrMv1QjWAvwtbii5gmMBX86ASkRiaWBhPkB5mTkTMJ87TuUXfNC6Q==</vt:lpwstr>
  </property>
  <property fmtid="{D5CDD505-2E9C-101B-9397-08002B2CF9AE}" pid="6" name="docIndexRef">
    <vt:lpwstr>4997536b-34ef-4dbe-a70e-3f03aac0fa59</vt:lpwstr>
  </property>
  <property fmtid="{D5CDD505-2E9C-101B-9397-08002B2CF9AE}" pid="7" name="bjSaver">
    <vt:lpwstr>u2cJB/OodRgzuuk9JpQDRvttyYcxtxK8</vt:lpwstr>
  </property>
  <property fmtid="{D5CDD505-2E9C-101B-9397-08002B2CF9AE}" pid="8" name="bjDocumentSecurityLabel">
    <vt:lpwstr>This item has no classification</vt:lpwstr>
  </property>
</Properties>
</file>