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Bidi"/>
          <w:b w:val="0"/>
          <w:bCs w:val="0"/>
          <w:caps w:val="0"/>
          <w:noProof w:val="0"/>
          <w:color w:val="323537" w:themeColor="background2" w:themeShade="40"/>
          <w:sz w:val="20"/>
          <w:szCs w:val="20"/>
        </w:rPr>
        <w:id w:val="-748962519"/>
        <w:docPartObj>
          <w:docPartGallery w:val="Cover Pages"/>
          <w:docPartUnique/>
        </w:docPartObj>
      </w:sdtPr>
      <w:sdtEndPr/>
      <w:sdtContent>
        <w:p w14:paraId="2411021C" w14:textId="70F855BC" w:rsidR="0088062B" w:rsidRDefault="0088062B" w:rsidP="00471E07">
          <w:pPr>
            <w:pStyle w:val="Titolo"/>
            <w:rPr>
              <w:rFonts w:cstheme="minorBidi"/>
              <w:b w:val="0"/>
              <w:bCs w:val="0"/>
              <w:caps w:val="0"/>
              <w:noProof w:val="0"/>
              <w:color w:val="323537" w:themeColor="background2" w:themeShade="40"/>
              <w:sz w:val="20"/>
              <w:szCs w:val="20"/>
            </w:rPr>
          </w:pPr>
          <w:r w:rsidRPr="0088062B">
            <w:drawing>
              <wp:anchor distT="0" distB="0" distL="114300" distR="114300" simplePos="0" relativeHeight="251676672" behindDoc="1" locked="0" layoutInCell="1" allowOverlap="1" wp14:anchorId="144ED182" wp14:editId="6728BB23">
                <wp:simplePos x="0" y="0"/>
                <wp:positionH relativeFrom="column">
                  <wp:posOffset>-10160</wp:posOffset>
                </wp:positionH>
                <wp:positionV relativeFrom="paragraph">
                  <wp:posOffset>122555</wp:posOffset>
                </wp:positionV>
                <wp:extent cx="3850005" cy="697865"/>
                <wp:effectExtent l="0" t="0" r="0" b="6985"/>
                <wp:wrapTight wrapText="bothSides">
                  <wp:wrapPolygon edited="0">
                    <wp:start x="748" y="0"/>
                    <wp:lineTo x="0" y="4127"/>
                    <wp:lineTo x="0" y="18278"/>
                    <wp:lineTo x="748" y="20047"/>
                    <wp:lineTo x="1389" y="21227"/>
                    <wp:lineTo x="2138" y="21227"/>
                    <wp:lineTo x="2138" y="18868"/>
                    <wp:lineTo x="21482" y="14741"/>
                    <wp:lineTo x="21482" y="6486"/>
                    <wp:lineTo x="1817" y="0"/>
                    <wp:lineTo x="748"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0005" cy="697865"/>
                        </a:xfrm>
                        <a:prstGeom prst="rect">
                          <a:avLst/>
                        </a:prstGeom>
                        <a:noFill/>
                        <a:ln>
                          <a:noFill/>
                        </a:ln>
                      </pic:spPr>
                    </pic:pic>
                  </a:graphicData>
                </a:graphic>
              </wp:anchor>
            </w:drawing>
          </w:r>
        </w:p>
        <w:p w14:paraId="547F6269" w14:textId="6193D4CA" w:rsidR="0088062B" w:rsidRDefault="0088062B" w:rsidP="00471E07">
          <w:pPr>
            <w:pStyle w:val="Titolo"/>
            <w:rPr>
              <w:rFonts w:cstheme="minorBidi"/>
              <w:b w:val="0"/>
              <w:bCs w:val="0"/>
              <w:caps w:val="0"/>
              <w:noProof w:val="0"/>
              <w:color w:val="323537" w:themeColor="background2" w:themeShade="40"/>
              <w:sz w:val="20"/>
              <w:szCs w:val="20"/>
            </w:rPr>
          </w:pPr>
        </w:p>
        <w:p w14:paraId="33FC8920" w14:textId="6AA98B28" w:rsidR="0088062B" w:rsidRDefault="0088062B" w:rsidP="00471E07">
          <w:pPr>
            <w:pStyle w:val="Titolo"/>
            <w:rPr>
              <w:rFonts w:cstheme="minorBidi"/>
              <w:b w:val="0"/>
              <w:bCs w:val="0"/>
              <w:caps w:val="0"/>
              <w:noProof w:val="0"/>
              <w:color w:val="323537" w:themeColor="background2" w:themeShade="40"/>
              <w:sz w:val="20"/>
              <w:szCs w:val="20"/>
            </w:rPr>
          </w:pPr>
        </w:p>
        <w:p w14:paraId="06F3DA1B" w14:textId="012C0546" w:rsidR="0088062B" w:rsidRDefault="0088062B" w:rsidP="00471E07">
          <w:pPr>
            <w:pStyle w:val="Titolo"/>
            <w:rPr>
              <w:rFonts w:cstheme="minorBidi"/>
              <w:b w:val="0"/>
              <w:bCs w:val="0"/>
              <w:caps w:val="0"/>
              <w:noProof w:val="0"/>
              <w:color w:val="323537" w:themeColor="background2" w:themeShade="40"/>
              <w:sz w:val="20"/>
              <w:szCs w:val="20"/>
            </w:rPr>
          </w:pPr>
        </w:p>
        <w:p w14:paraId="11877CD5" w14:textId="74E0DF1A" w:rsidR="0088062B" w:rsidRDefault="0088062B" w:rsidP="00471E07">
          <w:pPr>
            <w:pStyle w:val="Titolo"/>
            <w:rPr>
              <w:rFonts w:cstheme="minorBidi"/>
              <w:b w:val="0"/>
              <w:bCs w:val="0"/>
              <w:caps w:val="0"/>
              <w:noProof w:val="0"/>
              <w:color w:val="323537" w:themeColor="background2" w:themeShade="40"/>
              <w:sz w:val="20"/>
              <w:szCs w:val="20"/>
            </w:rPr>
          </w:pPr>
        </w:p>
        <w:p w14:paraId="565FE19D" w14:textId="39B2D585" w:rsidR="00A60072" w:rsidRPr="001F082F" w:rsidRDefault="00471E07" w:rsidP="00471E07">
          <w:pPr>
            <w:pStyle w:val="Titolo"/>
            <w:rPr>
              <w:sz w:val="90"/>
              <w:szCs w:val="90"/>
              <w:lang w:val="en-GB"/>
            </w:rPr>
          </w:pPr>
          <w:r w:rsidRPr="00E87C8D">
            <w:rPr>
              <w:color w:val="008D7F" w:themeColor="text1"/>
              <w:sz w:val="90"/>
              <w:szCs w:val="90"/>
            </w:rPr>
            <mc:AlternateContent>
              <mc:Choice Requires="wpg">
                <w:drawing>
                  <wp:anchor distT="0" distB="0" distL="114300" distR="114300" simplePos="0" relativeHeight="251675648" behindDoc="0" locked="0" layoutInCell="0" allowOverlap="1" wp14:anchorId="4A11893B" wp14:editId="0FBDDE97">
                    <wp:simplePos x="0" y="0"/>
                    <wp:positionH relativeFrom="page">
                      <wp:posOffset>7160260</wp:posOffset>
                    </wp:positionH>
                    <wp:positionV relativeFrom="page">
                      <wp:align>top</wp:align>
                    </wp:positionV>
                    <wp:extent cx="393065" cy="10774017"/>
                    <wp:effectExtent l="0" t="0" r="6985" b="889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065" cy="10774017"/>
                              <a:chOff x="11286" y="0"/>
                              <a:chExt cx="619" cy="16838"/>
                            </a:xfrm>
                          </wpg:grpSpPr>
                          <wps:wsp>
                            <wps:cNvPr id="39" name="Freeform 4"/>
                            <wps:cNvSpPr>
                              <a:spLocks/>
                            </wps:cNvSpPr>
                            <wps:spPr bwMode="auto">
                              <a:xfrm>
                                <a:off x="11286" y="15130"/>
                                <a:ext cx="619" cy="1708"/>
                              </a:xfrm>
                              <a:custGeom>
                                <a:avLst/>
                                <a:gdLst>
                                  <a:gd name="T0" fmla="*/ 0 w 619"/>
                                  <a:gd name="T1" fmla="*/ 1707 h 1708"/>
                                  <a:gd name="T2" fmla="*/ 618 w 619"/>
                                  <a:gd name="T3" fmla="*/ 1707 h 1708"/>
                                  <a:gd name="T4" fmla="*/ 618 w 619"/>
                                  <a:gd name="T5" fmla="*/ 0 h 1708"/>
                                  <a:gd name="T6" fmla="*/ 0 w 619"/>
                                  <a:gd name="T7" fmla="*/ 0 h 1708"/>
                                  <a:gd name="T8" fmla="*/ 0 w 619"/>
                                  <a:gd name="T9" fmla="*/ 1707 h 1708"/>
                                </a:gdLst>
                                <a:ahLst/>
                                <a:cxnLst>
                                  <a:cxn ang="0">
                                    <a:pos x="T0" y="T1"/>
                                  </a:cxn>
                                  <a:cxn ang="0">
                                    <a:pos x="T2" y="T3"/>
                                  </a:cxn>
                                  <a:cxn ang="0">
                                    <a:pos x="T4" y="T5"/>
                                  </a:cxn>
                                  <a:cxn ang="0">
                                    <a:pos x="T6" y="T7"/>
                                  </a:cxn>
                                  <a:cxn ang="0">
                                    <a:pos x="T8" y="T9"/>
                                  </a:cxn>
                                </a:cxnLst>
                                <a:rect l="0" t="0" r="r" b="b"/>
                                <a:pathLst>
                                  <a:path w="619" h="1708">
                                    <a:moveTo>
                                      <a:pt x="0" y="1707"/>
                                    </a:moveTo>
                                    <a:lnTo>
                                      <a:pt x="618" y="1707"/>
                                    </a:lnTo>
                                    <a:lnTo>
                                      <a:pt x="618" y="0"/>
                                    </a:lnTo>
                                    <a:lnTo>
                                      <a:pt x="0" y="0"/>
                                    </a:lnTo>
                                    <a:lnTo>
                                      <a:pt x="0" y="1707"/>
                                    </a:lnTo>
                                    <a:close/>
                                  </a:path>
                                </a:pathLst>
                              </a:custGeom>
                              <a:solidFill>
                                <a:srgbClr val="8DD6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5"/>
                            <wps:cNvSpPr>
                              <a:spLocks/>
                            </wps:cNvSpPr>
                            <wps:spPr bwMode="auto">
                              <a:xfrm>
                                <a:off x="11286" y="13214"/>
                                <a:ext cx="619" cy="1917"/>
                              </a:xfrm>
                              <a:custGeom>
                                <a:avLst/>
                                <a:gdLst>
                                  <a:gd name="T0" fmla="*/ 0 w 619"/>
                                  <a:gd name="T1" fmla="*/ 1916 h 1917"/>
                                  <a:gd name="T2" fmla="*/ 618 w 619"/>
                                  <a:gd name="T3" fmla="*/ 1916 h 1917"/>
                                  <a:gd name="T4" fmla="*/ 618 w 619"/>
                                  <a:gd name="T5" fmla="*/ 0 h 1917"/>
                                  <a:gd name="T6" fmla="*/ 0 w 619"/>
                                  <a:gd name="T7" fmla="*/ 0 h 1917"/>
                                  <a:gd name="T8" fmla="*/ 0 w 619"/>
                                  <a:gd name="T9" fmla="*/ 1916 h 1917"/>
                                </a:gdLst>
                                <a:ahLst/>
                                <a:cxnLst>
                                  <a:cxn ang="0">
                                    <a:pos x="T0" y="T1"/>
                                  </a:cxn>
                                  <a:cxn ang="0">
                                    <a:pos x="T2" y="T3"/>
                                  </a:cxn>
                                  <a:cxn ang="0">
                                    <a:pos x="T4" y="T5"/>
                                  </a:cxn>
                                  <a:cxn ang="0">
                                    <a:pos x="T6" y="T7"/>
                                  </a:cxn>
                                  <a:cxn ang="0">
                                    <a:pos x="T8" y="T9"/>
                                  </a:cxn>
                                </a:cxnLst>
                                <a:rect l="0" t="0" r="r" b="b"/>
                                <a:pathLst>
                                  <a:path w="619" h="1917">
                                    <a:moveTo>
                                      <a:pt x="0" y="1916"/>
                                    </a:moveTo>
                                    <a:lnTo>
                                      <a:pt x="618" y="1916"/>
                                    </a:lnTo>
                                    <a:lnTo>
                                      <a:pt x="618" y="0"/>
                                    </a:lnTo>
                                    <a:lnTo>
                                      <a:pt x="0" y="0"/>
                                    </a:lnTo>
                                    <a:lnTo>
                                      <a:pt x="0" y="1916"/>
                                    </a:lnTo>
                                    <a:close/>
                                  </a:path>
                                </a:pathLst>
                              </a:custGeom>
                              <a:solidFill>
                                <a:srgbClr val="25AB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6"/>
                            <wps:cNvSpPr>
                              <a:spLocks/>
                            </wps:cNvSpPr>
                            <wps:spPr bwMode="auto">
                              <a:xfrm>
                                <a:off x="11286" y="11317"/>
                                <a:ext cx="619" cy="1897"/>
                              </a:xfrm>
                              <a:custGeom>
                                <a:avLst/>
                                <a:gdLst>
                                  <a:gd name="T0" fmla="*/ 0 w 619"/>
                                  <a:gd name="T1" fmla="*/ 1896 h 1897"/>
                                  <a:gd name="T2" fmla="*/ 618 w 619"/>
                                  <a:gd name="T3" fmla="*/ 1896 h 1897"/>
                                  <a:gd name="T4" fmla="*/ 618 w 619"/>
                                  <a:gd name="T5" fmla="*/ 0 h 1897"/>
                                  <a:gd name="T6" fmla="*/ 0 w 619"/>
                                  <a:gd name="T7" fmla="*/ 0 h 1897"/>
                                  <a:gd name="T8" fmla="*/ 0 w 619"/>
                                  <a:gd name="T9" fmla="*/ 1896 h 1897"/>
                                </a:gdLst>
                                <a:ahLst/>
                                <a:cxnLst>
                                  <a:cxn ang="0">
                                    <a:pos x="T0" y="T1"/>
                                  </a:cxn>
                                  <a:cxn ang="0">
                                    <a:pos x="T2" y="T3"/>
                                  </a:cxn>
                                  <a:cxn ang="0">
                                    <a:pos x="T4" y="T5"/>
                                  </a:cxn>
                                  <a:cxn ang="0">
                                    <a:pos x="T6" y="T7"/>
                                  </a:cxn>
                                  <a:cxn ang="0">
                                    <a:pos x="T8" y="T9"/>
                                  </a:cxn>
                                </a:cxnLst>
                                <a:rect l="0" t="0" r="r" b="b"/>
                                <a:pathLst>
                                  <a:path w="619" h="1897">
                                    <a:moveTo>
                                      <a:pt x="0" y="1896"/>
                                    </a:moveTo>
                                    <a:lnTo>
                                      <a:pt x="618" y="1896"/>
                                    </a:lnTo>
                                    <a:lnTo>
                                      <a:pt x="618" y="0"/>
                                    </a:lnTo>
                                    <a:lnTo>
                                      <a:pt x="0" y="0"/>
                                    </a:lnTo>
                                    <a:lnTo>
                                      <a:pt x="0" y="1896"/>
                                    </a:lnTo>
                                    <a:close/>
                                  </a:path>
                                </a:pathLst>
                              </a:custGeom>
                              <a:solidFill>
                                <a:srgbClr val="00A3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7"/>
                            <wps:cNvSpPr>
                              <a:spLocks/>
                            </wps:cNvSpPr>
                            <wps:spPr bwMode="auto">
                              <a:xfrm>
                                <a:off x="11286" y="8424"/>
                                <a:ext cx="619" cy="2894"/>
                              </a:xfrm>
                              <a:custGeom>
                                <a:avLst/>
                                <a:gdLst>
                                  <a:gd name="T0" fmla="*/ 0 w 619"/>
                                  <a:gd name="T1" fmla="*/ 2893 h 2894"/>
                                  <a:gd name="T2" fmla="*/ 618 w 619"/>
                                  <a:gd name="T3" fmla="*/ 2893 h 2894"/>
                                  <a:gd name="T4" fmla="*/ 618 w 619"/>
                                  <a:gd name="T5" fmla="*/ 0 h 2894"/>
                                  <a:gd name="T6" fmla="*/ 0 w 619"/>
                                  <a:gd name="T7" fmla="*/ 0 h 2894"/>
                                  <a:gd name="T8" fmla="*/ 0 w 619"/>
                                  <a:gd name="T9" fmla="*/ 2893 h 2894"/>
                                </a:gdLst>
                                <a:ahLst/>
                                <a:cxnLst>
                                  <a:cxn ang="0">
                                    <a:pos x="T0" y="T1"/>
                                  </a:cxn>
                                  <a:cxn ang="0">
                                    <a:pos x="T2" y="T3"/>
                                  </a:cxn>
                                  <a:cxn ang="0">
                                    <a:pos x="T4" y="T5"/>
                                  </a:cxn>
                                  <a:cxn ang="0">
                                    <a:pos x="T6" y="T7"/>
                                  </a:cxn>
                                  <a:cxn ang="0">
                                    <a:pos x="T8" y="T9"/>
                                  </a:cxn>
                                </a:cxnLst>
                                <a:rect l="0" t="0" r="r" b="b"/>
                                <a:pathLst>
                                  <a:path w="619" h="2894">
                                    <a:moveTo>
                                      <a:pt x="0" y="2893"/>
                                    </a:moveTo>
                                    <a:lnTo>
                                      <a:pt x="618" y="2893"/>
                                    </a:lnTo>
                                    <a:lnTo>
                                      <a:pt x="618" y="0"/>
                                    </a:lnTo>
                                    <a:lnTo>
                                      <a:pt x="0" y="0"/>
                                    </a:lnTo>
                                    <a:lnTo>
                                      <a:pt x="0" y="2893"/>
                                    </a:lnTo>
                                    <a:close/>
                                  </a:path>
                                </a:pathLst>
                              </a:custGeom>
                              <a:solidFill>
                                <a:srgbClr val="008F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8"/>
                            <wps:cNvSpPr>
                              <a:spLocks/>
                            </wps:cNvSpPr>
                            <wps:spPr bwMode="auto">
                              <a:xfrm>
                                <a:off x="11286" y="6523"/>
                                <a:ext cx="619" cy="1902"/>
                              </a:xfrm>
                              <a:custGeom>
                                <a:avLst/>
                                <a:gdLst>
                                  <a:gd name="T0" fmla="*/ 0 w 619"/>
                                  <a:gd name="T1" fmla="*/ 1901 h 1902"/>
                                  <a:gd name="T2" fmla="*/ 618 w 619"/>
                                  <a:gd name="T3" fmla="*/ 1901 h 1902"/>
                                  <a:gd name="T4" fmla="*/ 618 w 619"/>
                                  <a:gd name="T5" fmla="*/ 0 h 1902"/>
                                  <a:gd name="T6" fmla="*/ 0 w 619"/>
                                  <a:gd name="T7" fmla="*/ 0 h 1902"/>
                                  <a:gd name="T8" fmla="*/ 0 w 619"/>
                                  <a:gd name="T9" fmla="*/ 1901 h 1902"/>
                                </a:gdLst>
                                <a:ahLst/>
                                <a:cxnLst>
                                  <a:cxn ang="0">
                                    <a:pos x="T0" y="T1"/>
                                  </a:cxn>
                                  <a:cxn ang="0">
                                    <a:pos x="T2" y="T3"/>
                                  </a:cxn>
                                  <a:cxn ang="0">
                                    <a:pos x="T4" y="T5"/>
                                  </a:cxn>
                                  <a:cxn ang="0">
                                    <a:pos x="T6" y="T7"/>
                                  </a:cxn>
                                  <a:cxn ang="0">
                                    <a:pos x="T8" y="T9"/>
                                  </a:cxn>
                                </a:cxnLst>
                                <a:rect l="0" t="0" r="r" b="b"/>
                                <a:pathLst>
                                  <a:path w="619" h="1902">
                                    <a:moveTo>
                                      <a:pt x="0" y="1901"/>
                                    </a:moveTo>
                                    <a:lnTo>
                                      <a:pt x="618" y="1901"/>
                                    </a:lnTo>
                                    <a:lnTo>
                                      <a:pt x="618" y="0"/>
                                    </a:lnTo>
                                    <a:lnTo>
                                      <a:pt x="0" y="0"/>
                                    </a:lnTo>
                                    <a:lnTo>
                                      <a:pt x="0" y="1901"/>
                                    </a:lnTo>
                                    <a:close/>
                                  </a:path>
                                </a:pathLst>
                              </a:custGeom>
                              <a:solidFill>
                                <a:srgbClr val="07A84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9"/>
                            <wps:cNvSpPr>
                              <a:spLocks/>
                            </wps:cNvSpPr>
                            <wps:spPr bwMode="auto">
                              <a:xfrm>
                                <a:off x="11286" y="3632"/>
                                <a:ext cx="619" cy="2891"/>
                              </a:xfrm>
                              <a:custGeom>
                                <a:avLst/>
                                <a:gdLst>
                                  <a:gd name="T0" fmla="*/ 0 w 619"/>
                                  <a:gd name="T1" fmla="*/ 2890 h 2891"/>
                                  <a:gd name="T2" fmla="*/ 618 w 619"/>
                                  <a:gd name="T3" fmla="*/ 2890 h 2891"/>
                                  <a:gd name="T4" fmla="*/ 618 w 619"/>
                                  <a:gd name="T5" fmla="*/ 0 h 2891"/>
                                  <a:gd name="T6" fmla="*/ 0 w 619"/>
                                  <a:gd name="T7" fmla="*/ 0 h 2891"/>
                                  <a:gd name="T8" fmla="*/ 0 w 619"/>
                                  <a:gd name="T9" fmla="*/ 2890 h 2891"/>
                                </a:gdLst>
                                <a:ahLst/>
                                <a:cxnLst>
                                  <a:cxn ang="0">
                                    <a:pos x="T0" y="T1"/>
                                  </a:cxn>
                                  <a:cxn ang="0">
                                    <a:pos x="T2" y="T3"/>
                                  </a:cxn>
                                  <a:cxn ang="0">
                                    <a:pos x="T4" y="T5"/>
                                  </a:cxn>
                                  <a:cxn ang="0">
                                    <a:pos x="T6" y="T7"/>
                                  </a:cxn>
                                  <a:cxn ang="0">
                                    <a:pos x="T8" y="T9"/>
                                  </a:cxn>
                                </a:cxnLst>
                                <a:rect l="0" t="0" r="r" b="b"/>
                                <a:pathLst>
                                  <a:path w="619" h="2891">
                                    <a:moveTo>
                                      <a:pt x="0" y="2890"/>
                                    </a:moveTo>
                                    <a:lnTo>
                                      <a:pt x="618" y="2890"/>
                                    </a:lnTo>
                                    <a:lnTo>
                                      <a:pt x="618" y="0"/>
                                    </a:lnTo>
                                    <a:lnTo>
                                      <a:pt x="0" y="0"/>
                                    </a:lnTo>
                                    <a:lnTo>
                                      <a:pt x="0" y="2890"/>
                                    </a:lnTo>
                                    <a:close/>
                                  </a:path>
                                </a:pathLst>
                              </a:custGeom>
                              <a:solidFill>
                                <a:srgbClr val="0080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0"/>
                            <wps:cNvSpPr>
                              <a:spLocks/>
                            </wps:cNvSpPr>
                            <wps:spPr bwMode="auto">
                              <a:xfrm>
                                <a:off x="11286" y="1730"/>
                                <a:ext cx="619" cy="1903"/>
                              </a:xfrm>
                              <a:custGeom>
                                <a:avLst/>
                                <a:gdLst>
                                  <a:gd name="T0" fmla="*/ 0 w 619"/>
                                  <a:gd name="T1" fmla="*/ 1902 h 1903"/>
                                  <a:gd name="T2" fmla="*/ 618 w 619"/>
                                  <a:gd name="T3" fmla="*/ 1902 h 1903"/>
                                  <a:gd name="T4" fmla="*/ 618 w 619"/>
                                  <a:gd name="T5" fmla="*/ 0 h 1903"/>
                                  <a:gd name="T6" fmla="*/ 0 w 619"/>
                                  <a:gd name="T7" fmla="*/ 0 h 1903"/>
                                  <a:gd name="T8" fmla="*/ 0 w 619"/>
                                  <a:gd name="T9" fmla="*/ 1902 h 1903"/>
                                </a:gdLst>
                                <a:ahLst/>
                                <a:cxnLst>
                                  <a:cxn ang="0">
                                    <a:pos x="T0" y="T1"/>
                                  </a:cxn>
                                  <a:cxn ang="0">
                                    <a:pos x="T2" y="T3"/>
                                  </a:cxn>
                                  <a:cxn ang="0">
                                    <a:pos x="T4" y="T5"/>
                                  </a:cxn>
                                  <a:cxn ang="0">
                                    <a:pos x="T6" y="T7"/>
                                  </a:cxn>
                                  <a:cxn ang="0">
                                    <a:pos x="T8" y="T9"/>
                                  </a:cxn>
                                </a:cxnLst>
                                <a:rect l="0" t="0" r="r" b="b"/>
                                <a:pathLst>
                                  <a:path w="619" h="1903">
                                    <a:moveTo>
                                      <a:pt x="0" y="1902"/>
                                    </a:moveTo>
                                    <a:lnTo>
                                      <a:pt x="618" y="1902"/>
                                    </a:lnTo>
                                    <a:lnTo>
                                      <a:pt x="618" y="0"/>
                                    </a:lnTo>
                                    <a:lnTo>
                                      <a:pt x="0" y="0"/>
                                    </a:lnTo>
                                    <a:lnTo>
                                      <a:pt x="0" y="1902"/>
                                    </a:lnTo>
                                    <a:close/>
                                  </a:path>
                                </a:pathLst>
                              </a:custGeom>
                              <a:solidFill>
                                <a:srgbClr val="00A14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1"/>
                            <wps:cNvSpPr>
                              <a:spLocks/>
                            </wps:cNvSpPr>
                            <wps:spPr bwMode="auto">
                              <a:xfrm>
                                <a:off x="11286" y="0"/>
                                <a:ext cx="619" cy="1731"/>
                              </a:xfrm>
                              <a:custGeom>
                                <a:avLst/>
                                <a:gdLst>
                                  <a:gd name="T0" fmla="*/ 0 w 619"/>
                                  <a:gd name="T1" fmla="*/ 1730 h 1731"/>
                                  <a:gd name="T2" fmla="*/ 618 w 619"/>
                                  <a:gd name="T3" fmla="*/ 1730 h 1731"/>
                                  <a:gd name="T4" fmla="*/ 618 w 619"/>
                                  <a:gd name="T5" fmla="*/ 0 h 1731"/>
                                  <a:gd name="T6" fmla="*/ 0 w 619"/>
                                  <a:gd name="T7" fmla="*/ 0 h 1731"/>
                                  <a:gd name="T8" fmla="*/ 0 w 619"/>
                                  <a:gd name="T9" fmla="*/ 1730 h 1731"/>
                                </a:gdLst>
                                <a:ahLst/>
                                <a:cxnLst>
                                  <a:cxn ang="0">
                                    <a:pos x="T0" y="T1"/>
                                  </a:cxn>
                                  <a:cxn ang="0">
                                    <a:pos x="T2" y="T3"/>
                                  </a:cxn>
                                  <a:cxn ang="0">
                                    <a:pos x="T4" y="T5"/>
                                  </a:cxn>
                                  <a:cxn ang="0">
                                    <a:pos x="T6" y="T7"/>
                                  </a:cxn>
                                  <a:cxn ang="0">
                                    <a:pos x="T8" y="T9"/>
                                  </a:cxn>
                                </a:cxnLst>
                                <a:rect l="0" t="0" r="r" b="b"/>
                                <a:pathLst>
                                  <a:path w="619" h="1731">
                                    <a:moveTo>
                                      <a:pt x="0" y="1730"/>
                                    </a:moveTo>
                                    <a:lnTo>
                                      <a:pt x="618" y="1730"/>
                                    </a:lnTo>
                                    <a:lnTo>
                                      <a:pt x="618" y="0"/>
                                    </a:lnTo>
                                    <a:lnTo>
                                      <a:pt x="0" y="0"/>
                                    </a:lnTo>
                                    <a:lnTo>
                                      <a:pt x="0" y="1730"/>
                                    </a:lnTo>
                                    <a:close/>
                                  </a:path>
                                </a:pathLst>
                              </a:custGeom>
                              <a:solidFill>
                                <a:srgbClr val="75C0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1A461" id="Group 37" o:spid="_x0000_s1026" style="position:absolute;margin-left:563.8pt;margin-top:0;width:30.95pt;height:848.35pt;z-index:251675648;mso-position-horizontal-relative:page;mso-position-vertical:top;mso-position-vertical-relative:page" coordorigin="11286" coordsize="619,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" o:allowincell="f">
                    <v:shape id="Freeform 4" o:spid="_x0000_s1027" style="position:absolute;left:11286;top:15130;width:619;height:1708;visibility:visible;mso-wrap-style:square;v-text-anchor:top" coordsize="619,1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" path="m,1707r618,l618,,,,,1707xe" fillcolor="#8dd6f7" stroked="f">
                      <v:path arrowok="t" o:connecttype="custom" o:connectlocs="0,1707;618,1707;618,0;0,0;0,1707" o:connectangles="0,0,0,0,0"/>
                    </v:shape>
                    <v:shape id="Freeform 5" o:spid="_x0000_s1028" style="position:absolute;left:11286;top:13214;width:619;height:1917;visibility:visible;mso-wrap-style:square;v-text-anchor:top" coordsize="619,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" path="m,1916r618,l618,,,,,1916xe" fillcolor="#25abe2" stroked="f">
                      <v:path arrowok="t" o:connecttype="custom" o:connectlocs="0,1916;618,1916;618,0;0,0;0,1916" o:connectangles="0,0,0,0,0"/>
                    </v:shape>
                    <v:shape id="Freeform 6" o:spid="_x0000_s1029" style="position:absolute;left:11286;top:11317;width:619;height:1897;visibility:visible;mso-wrap-style:square;v-text-anchor:top" coordsize="619,1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" path="m,1896r618,l618,,,,,1896xe" fillcolor="#00a3a3" stroked="f">
                      <v:path arrowok="t" o:connecttype="custom" o:connectlocs="0,1896;618,1896;618,0;0,0;0,1896" o:connectangles="0,0,0,0,0"/>
                    </v:shape>
                    <v:shape id="Freeform 7" o:spid="_x0000_s1030" style="position:absolute;left:11286;top:8424;width:619;height:2894;visibility:visible;mso-wrap-style:square;v-text-anchor:top" coordsize="619,28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" path="m,2893r618,l618,,,,,2893xe" fillcolor="#008f8c" stroked="f">
                      <v:path arrowok="t" o:connecttype="custom" o:connectlocs="0,2893;618,2893;618,0;0,0;0,2893" o:connectangles="0,0,0,0,0"/>
                    </v:shape>
                    <v:shape id="Freeform 8" o:spid="_x0000_s1031" style="position:absolute;left:11286;top:6523;width:619;height:1902;visibility:visible;mso-wrap-style:square;v-text-anchor:top" coordsize="619,1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" path="m,1901r618,l618,,,,,1901xe" fillcolor="#07a84d" stroked="f">
                      <v:path arrowok="t" o:connecttype="custom" o:connectlocs="0,1901;618,1901;618,0;0,0;0,1901" o:connectangles="0,0,0,0,0"/>
                    </v:shape>
                    <v:shape id="Freeform 9" o:spid="_x0000_s1032" style="position:absolute;left:11286;top:3632;width:619;height:2891;visibility:visible;mso-wrap-style:square;v-text-anchor:top" coordsize="619,2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" path="m,2890r618,l618,,,,,2890xe" fillcolor="#008073" stroked="f">
                      <v:path arrowok="t" o:connecttype="custom" o:connectlocs="0,2890;618,2890;618,0;0,0;0,2890" o:connectangles="0,0,0,0,0"/>
                    </v:shape>
                    <v:shape id="Freeform 10" o:spid="_x0000_s1033" style="position:absolute;left:11286;top:1730;width:619;height:1903;visibility:visible;mso-wrap-style:square;v-text-anchor:top" coordsize="619,1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" path="m,1902r618,l618,,,,,1902xe" fillcolor="#00a14b" stroked="f">
                      <v:path arrowok="t" o:connecttype="custom" o:connectlocs="0,1902;618,1902;618,0;0,0;0,1902" o:connectangles="0,0,0,0,0"/>
                    </v:shape>
                    <v:shape id="Freeform 11" o:spid="_x0000_s1034" style="position:absolute;left:11286;width:619;height:1731;visibility:visible;mso-wrap-style:square;v-text-anchor:top" coordsize="619,1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" path="m,1730r618,l618,,,,,1730xe" fillcolor="#75c059" stroked="f">
                      <v:path arrowok="t" o:connecttype="custom" o:connectlocs="0,1730;618,1730;618,0;0,0;0,1730" o:connectangles="0,0,0,0,0"/>
                    </v:shape>
                    <w10:wrap anchorx="page" anchory="page"/>
                  </v:group>
                </w:pict>
              </mc:Fallback>
            </mc:AlternateContent>
          </w:r>
          <w:r w:rsidRPr="00F352F5">
            <w:rPr>
              <w:sz w:val="90"/>
              <w:szCs w:val="90"/>
            </w:rPr>
            <mc:AlternateContent>
              <mc:Choice Requires="wps">
                <w:drawing>
                  <wp:anchor distT="0" distB="0" distL="114300" distR="114300" simplePos="0" relativeHeight="251658239" behindDoc="1" locked="0" layoutInCell="0" allowOverlap="1" wp14:anchorId="7C2241D9" wp14:editId="021F6F12">
                    <wp:simplePos x="0" y="0"/>
                    <wp:positionH relativeFrom="page">
                      <wp:align>right</wp:align>
                    </wp:positionH>
                    <wp:positionV relativeFrom="page">
                      <wp:align>bottom</wp:align>
                    </wp:positionV>
                    <wp:extent cx="7560000" cy="10692000"/>
                    <wp:effectExtent l="0" t="0" r="3175" b="0"/>
                    <wp:wrapNone/>
                    <wp:docPr id="46" name="Freeform: 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000" cy="10692000"/>
                            </a:xfrm>
                            <a:custGeom>
                              <a:avLst/>
                              <a:gdLst>
                                <a:gd name="T0" fmla="*/ 0 w 11906"/>
                                <a:gd name="T1" fmla="*/ 16837 h 16838"/>
                                <a:gd name="T2" fmla="*/ 11905 w 11906"/>
                                <a:gd name="T3" fmla="*/ 16837 h 16838"/>
                                <a:gd name="T4" fmla="*/ 11905 w 11906"/>
                                <a:gd name="T5" fmla="*/ 0 h 16838"/>
                                <a:gd name="T6" fmla="*/ 0 w 11906"/>
                                <a:gd name="T7" fmla="*/ 0 h 16838"/>
                                <a:gd name="T8" fmla="*/ 0 w 11906"/>
                                <a:gd name="T9" fmla="*/ 16837 h 16838"/>
                              </a:gdLst>
                              <a:ahLst/>
                              <a:cxnLst>
                                <a:cxn ang="0">
                                  <a:pos x="T0" y="T1"/>
                                </a:cxn>
                                <a:cxn ang="0">
                                  <a:pos x="T2" y="T3"/>
                                </a:cxn>
                                <a:cxn ang="0">
                                  <a:pos x="T4" y="T5"/>
                                </a:cxn>
                                <a:cxn ang="0">
                                  <a:pos x="T6" y="T7"/>
                                </a:cxn>
                                <a:cxn ang="0">
                                  <a:pos x="T8" y="T9"/>
                                </a:cxn>
                              </a:cxnLst>
                              <a:rect l="0" t="0" r="r" b="b"/>
                              <a:pathLst>
                                <a:path w="11906" h="16838">
                                  <a:moveTo>
                                    <a:pt x="0" y="16837"/>
                                  </a:moveTo>
                                  <a:lnTo>
                                    <a:pt x="11905" y="16837"/>
                                  </a:lnTo>
                                  <a:lnTo>
                                    <a:pt x="11905" y="0"/>
                                  </a:lnTo>
                                  <a:lnTo>
                                    <a:pt x="0" y="0"/>
                                  </a:lnTo>
                                  <a:lnTo>
                                    <a:pt x="0" y="16837"/>
                                  </a:lnTo>
                                  <a:close/>
                                </a:path>
                              </a:pathLst>
                            </a:custGeom>
                            <a:solidFill>
                              <a:schemeClr val="accent1"/>
                            </a:solidFill>
                            <a:ln>
                              <a:noFill/>
                            </a:ln>
                          </wps:spPr>
                          <wps:txbx>
                            <w:txbxContent>
                              <w:p w14:paraId="10977E50" w14:textId="4DF760A1" w:rsidR="0088062B" w:rsidRDefault="0088062B" w:rsidP="0088062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241D9" id="Freeform: Shape 46" o:spid="_x0000_s1026" style="position:absolute;margin-left:544.1pt;margin-top:0;width:595.3pt;height:841.9pt;z-index:-251658241;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coordsize="11906,1683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" o:allowincell="f" adj="-11796480,,5400" path="m,16837r11905,l11905,,,,,16837xe" fillcolor="#003934 [3204]" stroked="f">
                    <v:stroke joinstyle="miter"/>
                    <v:formulas/>
                    <v:path arrowok="t" o:connecttype="custom" o:connectlocs="0,10691365;7559365,10691365;7559365,0;0,0;0,10691365" o:connectangles="0,0,0,0,0" textboxrect="0,0,11906,16838"/>
                    <v:textbox>
                      <w:txbxContent>
                        <w:p w14:paraId="10977E50" w14:textId="4DF760A1" w:rsidR="0088062B" w:rsidRDefault="0088062B" w:rsidP="0088062B">
                          <w:pPr>
                            <w:jc w:val="center"/>
                          </w:pPr>
                        </w:p>
                      </w:txbxContent>
                    </v:textbox>
                    <w10:wrap anchorx="page" anchory="page"/>
                  </v:shape>
                </w:pict>
              </mc:Fallback>
            </mc:AlternateContent>
          </w:r>
          <w:r w:rsidR="001F082F" w:rsidRPr="001F082F">
            <w:rPr>
              <w:sz w:val="90"/>
              <w:szCs w:val="90"/>
              <w:lang w:val="en-GB"/>
            </w:rPr>
            <w:t>FISCAL GUIDE</w:t>
          </w:r>
          <w:r w:rsidR="00924A1B" w:rsidRPr="001F082F">
            <w:rPr>
              <w:sz w:val="90"/>
              <w:szCs w:val="90"/>
              <w:lang w:val="en-GB"/>
            </w:rPr>
            <w:t xml:space="preserve"> </w:t>
          </w:r>
        </w:p>
        <w:p w14:paraId="375F2F69" w14:textId="24BBA8B0" w:rsidR="009F6084" w:rsidRPr="001F082F" w:rsidRDefault="004E7E41" w:rsidP="00471E07">
          <w:pPr>
            <w:pStyle w:val="Sottotitolo"/>
            <w:rPr>
              <w:lang w:val="en-GB"/>
            </w:rPr>
          </w:pPr>
          <w:r>
            <w:rPr>
              <w:lang w:val="en-GB"/>
            </w:rPr>
            <w:t>SWEDEN</w:t>
          </w:r>
        </w:p>
        <w:p w14:paraId="59AA8DC9" w14:textId="065ADB5C" w:rsidR="009F6084" w:rsidRPr="001F082F" w:rsidRDefault="001F082F" w:rsidP="00471E07">
          <w:pPr>
            <w:pStyle w:val="Data"/>
            <w:rPr>
              <w:lang w:val="en-GB"/>
            </w:rPr>
          </w:pPr>
          <w:r>
            <w:rPr>
              <w:lang w:val="en-GB"/>
            </w:rPr>
            <w:t>MARCH</w:t>
          </w:r>
          <w:r w:rsidR="00924A1B" w:rsidRPr="001F082F">
            <w:rPr>
              <w:lang w:val="en-GB"/>
            </w:rPr>
            <w:t xml:space="preserve"> 20</w:t>
          </w:r>
          <w:r w:rsidR="00F118C2">
            <w:rPr>
              <w:lang w:val="en-GB"/>
            </w:rPr>
            <w:t>21</w:t>
          </w:r>
        </w:p>
        <w:p w14:paraId="7F0E2C29" w14:textId="10D2F2C6" w:rsidR="00F12F57" w:rsidRPr="001F082F" w:rsidRDefault="0088062B" w:rsidP="00CA0EBE">
          <w:pPr>
            <w:pStyle w:val="Titolosommario"/>
            <w:numPr>
              <w:ilvl w:val="0"/>
              <w:numId w:val="0"/>
            </w:numPr>
            <w:rPr>
              <w:noProof/>
              <w:color w:val="06262D" w:themeColor="text2"/>
              <w:lang w:val="en-GB"/>
            </w:rPr>
          </w:pPr>
          <w:r w:rsidRPr="0088062B">
            <w:rPr>
              <w:noProof/>
            </w:rPr>
            <w:drawing>
              <wp:anchor distT="0" distB="0" distL="114300" distR="114300" simplePos="0" relativeHeight="251677696" behindDoc="1" locked="0" layoutInCell="1" allowOverlap="1" wp14:anchorId="6CF8431C" wp14:editId="2AFE5B80">
                <wp:simplePos x="0" y="0"/>
                <wp:positionH relativeFrom="column">
                  <wp:posOffset>4512945</wp:posOffset>
                </wp:positionH>
                <wp:positionV relativeFrom="paragraph">
                  <wp:posOffset>4777907</wp:posOffset>
                </wp:positionV>
                <wp:extent cx="1082675" cy="313055"/>
                <wp:effectExtent l="0" t="0" r="3175" b="0"/>
                <wp:wrapTight wrapText="bothSides">
                  <wp:wrapPolygon edited="0">
                    <wp:start x="1140" y="0"/>
                    <wp:lineTo x="0" y="14458"/>
                    <wp:lineTo x="0" y="19716"/>
                    <wp:lineTo x="1900" y="19716"/>
                    <wp:lineTo x="21283" y="18402"/>
                    <wp:lineTo x="21283" y="1314"/>
                    <wp:lineTo x="3801" y="0"/>
                    <wp:lineTo x="114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2675" cy="313055"/>
                        </a:xfrm>
                        <a:prstGeom prst="rect">
                          <a:avLst/>
                        </a:prstGeom>
                        <a:noFill/>
                        <a:ln>
                          <a:noFill/>
                        </a:ln>
                      </pic:spPr>
                    </pic:pic>
                  </a:graphicData>
                </a:graphic>
              </wp:anchor>
            </w:drawing>
          </w:r>
          <w:r w:rsidR="009F6084" w:rsidRPr="001F082F">
            <w:rPr>
              <w:noProof/>
              <w:color w:val="06262D" w:themeColor="text2"/>
              <w:lang w:val="en-GB"/>
            </w:rPr>
            <w:br w:type="page"/>
          </w:r>
        </w:p>
        <w:sdt>
          <w:sdtPr>
            <w:rPr>
              <w:rFonts w:asciiTheme="minorHAnsi" w:eastAsiaTheme="minorHAnsi" w:hAnsiTheme="minorHAnsi" w:cstheme="minorBidi"/>
              <w:b w:val="0"/>
              <w:caps w:val="0"/>
              <w:color w:val="323537" w:themeColor="background2" w:themeShade="40"/>
              <w:sz w:val="20"/>
              <w:szCs w:val="20"/>
            </w:rPr>
            <w:id w:val="1628356662"/>
            <w:docPartObj>
              <w:docPartGallery w:val="Table of Contents"/>
              <w:docPartUnique/>
            </w:docPartObj>
          </w:sdtPr>
          <w:sdtEndPr>
            <w:rPr>
              <w:noProof/>
            </w:rPr>
          </w:sdtEndPr>
          <w:sdtContent>
            <w:p w14:paraId="3D3202B2" w14:textId="77777777" w:rsidR="001F082F" w:rsidRPr="00473AD6" w:rsidRDefault="001F082F" w:rsidP="001F082F">
              <w:pPr>
                <w:pStyle w:val="Titolosommario"/>
                <w:numPr>
                  <w:ilvl w:val="0"/>
                  <w:numId w:val="0"/>
                </w:numPr>
                <w:rPr>
                  <w:lang w:val="en-US"/>
                </w:rPr>
              </w:pPr>
              <w:r w:rsidRPr="00473AD6">
                <w:rPr>
                  <w:lang w:val="en-US"/>
                </w:rPr>
                <w:t>TABLE OF CONTENTS</w:t>
              </w:r>
            </w:p>
            <w:p w14:paraId="77D778D6" w14:textId="22ACC93C" w:rsidR="001A0D6B" w:rsidRDefault="00AB2F90">
              <w:pPr>
                <w:pStyle w:val="Sommario1"/>
                <w:rPr>
                  <w:rFonts w:eastAsiaTheme="minorEastAsia"/>
                  <w:b w:val="0"/>
                  <w:noProof/>
                  <w:color w:val="auto"/>
                  <w:sz w:val="22"/>
                  <w:szCs w:val="22"/>
                  <w:lang w:val="it-IT" w:eastAsia="it-IT"/>
                </w:rPr>
              </w:pPr>
              <w:r w:rsidRPr="00AB2F90">
                <w:rPr>
                  <w:color w:val="000000"/>
                  <w14:textFill>
                    <w14:solidFill>
                      <w14:srgbClr w14:val="000000">
                        <w14:lumMod w14:val="25000"/>
                      </w14:srgbClr>
                    </w14:solidFill>
                  </w14:textFill>
                </w:rPr>
                <w:fldChar w:fldCharType="begin"/>
              </w:r>
              <w:r w:rsidRPr="00AB2F90">
                <w:instrText xml:space="preserve"> TOC \o "1-3" \h \z \u </w:instrText>
              </w:r>
              <w:r w:rsidRPr="00AB2F90">
                <w:rPr>
                  <w:color w:val="000000"/>
                  <w14:textFill>
                    <w14:solidFill>
                      <w14:srgbClr w14:val="000000">
                        <w14:lumMod w14:val="25000"/>
                      </w14:srgbClr>
                    </w14:solidFill>
                  </w14:textFill>
                </w:rPr>
                <w:fldChar w:fldCharType="separate"/>
              </w:r>
              <w:hyperlink w:anchor="_Toc124844222" w:history="1">
                <w:r w:rsidR="001A0D6B" w:rsidRPr="0093715E">
                  <w:rPr>
                    <w:rStyle w:val="Collegamentoipertestuale"/>
                  </w:rPr>
                  <w:t>1 SWEDISH MARKET</w:t>
                </w:r>
                <w:r w:rsidR="001A0D6B">
                  <w:rPr>
                    <w:noProof/>
                    <w:webHidden/>
                  </w:rPr>
                  <w:tab/>
                </w:r>
                <w:r w:rsidR="001A0D6B">
                  <w:rPr>
                    <w:noProof/>
                    <w:webHidden/>
                  </w:rPr>
                  <w:fldChar w:fldCharType="begin"/>
                </w:r>
                <w:r w:rsidR="001A0D6B">
                  <w:rPr>
                    <w:noProof/>
                    <w:webHidden/>
                  </w:rPr>
                  <w:instrText xml:space="preserve"> PAGEREF _Toc124844222 \h </w:instrText>
                </w:r>
                <w:r w:rsidR="001A0D6B">
                  <w:rPr>
                    <w:noProof/>
                    <w:webHidden/>
                  </w:rPr>
                </w:r>
                <w:r w:rsidR="001A0D6B">
                  <w:rPr>
                    <w:noProof/>
                    <w:webHidden/>
                  </w:rPr>
                  <w:fldChar w:fldCharType="separate"/>
                </w:r>
                <w:r w:rsidR="001A0D6B">
                  <w:rPr>
                    <w:noProof/>
                    <w:webHidden/>
                  </w:rPr>
                  <w:t>3</w:t>
                </w:r>
                <w:r w:rsidR="001A0D6B">
                  <w:rPr>
                    <w:noProof/>
                    <w:webHidden/>
                  </w:rPr>
                  <w:fldChar w:fldCharType="end"/>
                </w:r>
              </w:hyperlink>
            </w:p>
            <w:p w14:paraId="20438F46" w14:textId="4A99327A" w:rsidR="001A0D6B" w:rsidRDefault="001A0D6B">
              <w:pPr>
                <w:pStyle w:val="Sommario2"/>
                <w:rPr>
                  <w:rFonts w:eastAsiaTheme="minorEastAsia"/>
                  <w:b w:val="0"/>
                  <w:noProof/>
                  <w:color w:val="auto"/>
                  <w:sz w:val="22"/>
                  <w:szCs w:val="22"/>
                  <w:lang w:val="it-IT" w:eastAsia="it-IT"/>
                </w:rPr>
              </w:pPr>
              <w:hyperlink w:anchor="_Toc124844223" w:history="1">
                <w:r w:rsidRPr="0093715E">
                  <w:rPr>
                    <w:rStyle w:val="Collegamentoipertestuale"/>
                  </w:rPr>
                  <w:t>1.1 Securities</w:t>
                </w:r>
                <w:r>
                  <w:rPr>
                    <w:noProof/>
                    <w:webHidden/>
                  </w:rPr>
                  <w:tab/>
                </w:r>
                <w:r>
                  <w:rPr>
                    <w:noProof/>
                    <w:webHidden/>
                  </w:rPr>
                  <w:fldChar w:fldCharType="begin"/>
                </w:r>
                <w:r>
                  <w:rPr>
                    <w:noProof/>
                    <w:webHidden/>
                  </w:rPr>
                  <w:instrText xml:space="preserve"> PAGEREF _Toc124844223 \h </w:instrText>
                </w:r>
                <w:r>
                  <w:rPr>
                    <w:noProof/>
                    <w:webHidden/>
                  </w:rPr>
                </w:r>
                <w:r>
                  <w:rPr>
                    <w:noProof/>
                    <w:webHidden/>
                  </w:rPr>
                  <w:fldChar w:fldCharType="separate"/>
                </w:r>
                <w:r>
                  <w:rPr>
                    <w:noProof/>
                    <w:webHidden/>
                  </w:rPr>
                  <w:t>4</w:t>
                </w:r>
                <w:r>
                  <w:rPr>
                    <w:noProof/>
                    <w:webHidden/>
                  </w:rPr>
                  <w:fldChar w:fldCharType="end"/>
                </w:r>
              </w:hyperlink>
            </w:p>
            <w:p w14:paraId="5ADC28B3" w14:textId="469A100B" w:rsidR="001A0D6B" w:rsidRDefault="001A0D6B">
              <w:pPr>
                <w:pStyle w:val="Sommario2"/>
                <w:rPr>
                  <w:rFonts w:eastAsiaTheme="minorEastAsia"/>
                  <w:b w:val="0"/>
                  <w:noProof/>
                  <w:color w:val="auto"/>
                  <w:sz w:val="22"/>
                  <w:szCs w:val="22"/>
                  <w:lang w:val="it-IT" w:eastAsia="it-IT"/>
                </w:rPr>
              </w:pPr>
              <w:hyperlink w:anchor="_Toc124844224" w:history="1">
                <w:r w:rsidRPr="0093715E">
                  <w:rPr>
                    <w:rStyle w:val="Collegamentoipertestuale"/>
                  </w:rPr>
                  <w:t>1.2 Quick Refund procedure DTA rate procedure</w:t>
                </w:r>
                <w:r>
                  <w:rPr>
                    <w:noProof/>
                    <w:webHidden/>
                  </w:rPr>
                  <w:tab/>
                </w:r>
                <w:r>
                  <w:rPr>
                    <w:noProof/>
                    <w:webHidden/>
                  </w:rPr>
                  <w:fldChar w:fldCharType="begin"/>
                </w:r>
                <w:r>
                  <w:rPr>
                    <w:noProof/>
                    <w:webHidden/>
                  </w:rPr>
                  <w:instrText xml:space="preserve"> PAGEREF _Toc124844224 \h </w:instrText>
                </w:r>
                <w:r>
                  <w:rPr>
                    <w:noProof/>
                    <w:webHidden/>
                  </w:rPr>
                </w:r>
                <w:r>
                  <w:rPr>
                    <w:noProof/>
                    <w:webHidden/>
                  </w:rPr>
                  <w:fldChar w:fldCharType="separate"/>
                </w:r>
                <w:r>
                  <w:rPr>
                    <w:noProof/>
                    <w:webHidden/>
                  </w:rPr>
                  <w:t>5</w:t>
                </w:r>
                <w:r>
                  <w:rPr>
                    <w:noProof/>
                    <w:webHidden/>
                  </w:rPr>
                  <w:fldChar w:fldCharType="end"/>
                </w:r>
              </w:hyperlink>
            </w:p>
            <w:p w14:paraId="4B1244AD" w14:textId="01CAC6B3" w:rsidR="001A0D6B" w:rsidRDefault="001A0D6B">
              <w:pPr>
                <w:pStyle w:val="Sommario3"/>
                <w:rPr>
                  <w:rFonts w:eastAsiaTheme="minorEastAsia"/>
                  <w:noProof/>
                  <w:color w:val="auto"/>
                  <w:sz w:val="22"/>
                  <w:szCs w:val="22"/>
                  <w:lang w:val="it-IT" w:eastAsia="it-IT"/>
                </w:rPr>
              </w:pPr>
              <w:hyperlink w:anchor="_Toc124844225" w:history="1">
                <w:r w:rsidRPr="0093715E">
                  <w:rPr>
                    <w:rStyle w:val="Collegamentoipertestuale"/>
                    <w:lang w:val="en-GB"/>
                  </w:rPr>
                  <w:t>1.2.1</w:t>
                </w:r>
                <w:r w:rsidRPr="0093715E">
                  <w:rPr>
                    <w:rStyle w:val="Collegamentoipertestuale"/>
                  </w:rPr>
                  <w:t xml:space="preserve"> Eligibility criteria</w:t>
                </w:r>
                <w:r>
                  <w:rPr>
                    <w:noProof/>
                    <w:webHidden/>
                  </w:rPr>
                  <w:tab/>
                </w:r>
                <w:r>
                  <w:rPr>
                    <w:noProof/>
                    <w:webHidden/>
                  </w:rPr>
                  <w:fldChar w:fldCharType="begin"/>
                </w:r>
                <w:r>
                  <w:rPr>
                    <w:noProof/>
                    <w:webHidden/>
                  </w:rPr>
                  <w:instrText xml:space="preserve"> PAGEREF _Toc124844225 \h </w:instrText>
                </w:r>
                <w:r>
                  <w:rPr>
                    <w:noProof/>
                    <w:webHidden/>
                  </w:rPr>
                </w:r>
                <w:r>
                  <w:rPr>
                    <w:noProof/>
                    <w:webHidden/>
                  </w:rPr>
                  <w:fldChar w:fldCharType="separate"/>
                </w:r>
                <w:r>
                  <w:rPr>
                    <w:noProof/>
                    <w:webHidden/>
                  </w:rPr>
                  <w:t>5</w:t>
                </w:r>
                <w:r>
                  <w:rPr>
                    <w:noProof/>
                    <w:webHidden/>
                  </w:rPr>
                  <w:fldChar w:fldCharType="end"/>
                </w:r>
              </w:hyperlink>
            </w:p>
            <w:p w14:paraId="16E17F09" w14:textId="478DFD18" w:rsidR="001A0D6B" w:rsidRDefault="001A0D6B">
              <w:pPr>
                <w:pStyle w:val="Sommario3"/>
                <w:rPr>
                  <w:rFonts w:eastAsiaTheme="minorEastAsia"/>
                  <w:noProof/>
                  <w:color w:val="auto"/>
                  <w:sz w:val="22"/>
                  <w:szCs w:val="22"/>
                  <w:lang w:val="it-IT" w:eastAsia="it-IT"/>
                </w:rPr>
              </w:pPr>
              <w:hyperlink w:anchor="_Toc124844226" w:history="1">
                <w:r w:rsidRPr="0093715E">
                  <w:rPr>
                    <w:rStyle w:val="Collegamentoipertestuale"/>
                    <w:lang w:val="en-GB"/>
                  </w:rPr>
                  <w:t>1.2.2</w:t>
                </w:r>
                <w:r w:rsidRPr="0093715E">
                  <w:rPr>
                    <w:rStyle w:val="Collegamentoipertestuale"/>
                  </w:rPr>
                  <w:t xml:space="preserve"> Documentation requirements</w:t>
                </w:r>
                <w:r>
                  <w:rPr>
                    <w:noProof/>
                    <w:webHidden/>
                  </w:rPr>
                  <w:tab/>
                </w:r>
                <w:r>
                  <w:rPr>
                    <w:noProof/>
                    <w:webHidden/>
                  </w:rPr>
                  <w:fldChar w:fldCharType="begin"/>
                </w:r>
                <w:r>
                  <w:rPr>
                    <w:noProof/>
                    <w:webHidden/>
                  </w:rPr>
                  <w:instrText xml:space="preserve"> PAGEREF _Toc124844226 \h </w:instrText>
                </w:r>
                <w:r>
                  <w:rPr>
                    <w:noProof/>
                    <w:webHidden/>
                  </w:rPr>
                </w:r>
                <w:r>
                  <w:rPr>
                    <w:noProof/>
                    <w:webHidden/>
                  </w:rPr>
                  <w:fldChar w:fldCharType="separate"/>
                </w:r>
                <w:r>
                  <w:rPr>
                    <w:noProof/>
                    <w:webHidden/>
                  </w:rPr>
                  <w:t>5</w:t>
                </w:r>
                <w:r>
                  <w:rPr>
                    <w:noProof/>
                    <w:webHidden/>
                  </w:rPr>
                  <w:fldChar w:fldCharType="end"/>
                </w:r>
              </w:hyperlink>
            </w:p>
            <w:p w14:paraId="63D33C1B" w14:textId="2CA7980A" w:rsidR="001A0D6B" w:rsidRDefault="001A0D6B">
              <w:pPr>
                <w:pStyle w:val="Sommario3"/>
                <w:rPr>
                  <w:rFonts w:eastAsiaTheme="minorEastAsia"/>
                  <w:noProof/>
                  <w:color w:val="auto"/>
                  <w:sz w:val="22"/>
                  <w:szCs w:val="22"/>
                  <w:lang w:val="it-IT" w:eastAsia="it-IT"/>
                </w:rPr>
              </w:pPr>
              <w:hyperlink w:anchor="_Toc124844227" w:history="1">
                <w:r w:rsidRPr="0093715E">
                  <w:rPr>
                    <w:rStyle w:val="Collegamentoipertestuale"/>
                    <w:lang w:val="en-GB"/>
                  </w:rPr>
                  <w:t>1.2.3</w:t>
                </w:r>
                <w:r w:rsidRPr="0093715E">
                  <w:rPr>
                    <w:rStyle w:val="Collegamentoipertestuale"/>
                  </w:rPr>
                  <w:t xml:space="preserve"> Deadline for receipt of documentation</w:t>
                </w:r>
                <w:r>
                  <w:rPr>
                    <w:noProof/>
                    <w:webHidden/>
                  </w:rPr>
                  <w:tab/>
                </w:r>
                <w:r>
                  <w:rPr>
                    <w:noProof/>
                    <w:webHidden/>
                  </w:rPr>
                  <w:fldChar w:fldCharType="begin"/>
                </w:r>
                <w:r>
                  <w:rPr>
                    <w:noProof/>
                    <w:webHidden/>
                  </w:rPr>
                  <w:instrText xml:space="preserve"> PAGEREF _Toc124844227 \h </w:instrText>
                </w:r>
                <w:r>
                  <w:rPr>
                    <w:noProof/>
                    <w:webHidden/>
                  </w:rPr>
                </w:r>
                <w:r>
                  <w:rPr>
                    <w:noProof/>
                    <w:webHidden/>
                  </w:rPr>
                  <w:fldChar w:fldCharType="separate"/>
                </w:r>
                <w:r>
                  <w:rPr>
                    <w:noProof/>
                    <w:webHidden/>
                  </w:rPr>
                  <w:t>6</w:t>
                </w:r>
                <w:r>
                  <w:rPr>
                    <w:noProof/>
                    <w:webHidden/>
                  </w:rPr>
                  <w:fldChar w:fldCharType="end"/>
                </w:r>
              </w:hyperlink>
            </w:p>
            <w:p w14:paraId="39B5CEB8" w14:textId="1A678D31" w:rsidR="001A0D6B" w:rsidRDefault="001A0D6B">
              <w:pPr>
                <w:pStyle w:val="Sommario3"/>
                <w:rPr>
                  <w:rFonts w:eastAsiaTheme="minorEastAsia"/>
                  <w:noProof/>
                  <w:color w:val="auto"/>
                  <w:sz w:val="22"/>
                  <w:szCs w:val="22"/>
                  <w:lang w:val="it-IT" w:eastAsia="it-IT"/>
                </w:rPr>
              </w:pPr>
              <w:hyperlink w:anchor="_Toc124844228" w:history="1">
                <w:r w:rsidRPr="0093715E">
                  <w:rPr>
                    <w:rStyle w:val="Collegamentoipertestuale"/>
                    <w:lang w:val="en-GB"/>
                  </w:rPr>
                  <w:t>1.2.4</w:t>
                </w:r>
                <w:r w:rsidRPr="0093715E">
                  <w:rPr>
                    <w:rStyle w:val="Collegamentoipertestuale"/>
                  </w:rPr>
                  <w:t xml:space="preserve"> Special rules for distributions in kind</w:t>
                </w:r>
                <w:r>
                  <w:rPr>
                    <w:noProof/>
                    <w:webHidden/>
                  </w:rPr>
                  <w:tab/>
                </w:r>
                <w:r>
                  <w:rPr>
                    <w:noProof/>
                    <w:webHidden/>
                  </w:rPr>
                  <w:fldChar w:fldCharType="begin"/>
                </w:r>
                <w:r>
                  <w:rPr>
                    <w:noProof/>
                    <w:webHidden/>
                  </w:rPr>
                  <w:instrText xml:space="preserve"> PAGEREF _Toc124844228 \h </w:instrText>
                </w:r>
                <w:r>
                  <w:rPr>
                    <w:noProof/>
                    <w:webHidden/>
                  </w:rPr>
                </w:r>
                <w:r>
                  <w:rPr>
                    <w:noProof/>
                    <w:webHidden/>
                  </w:rPr>
                  <w:fldChar w:fldCharType="separate"/>
                </w:r>
                <w:r>
                  <w:rPr>
                    <w:noProof/>
                    <w:webHidden/>
                  </w:rPr>
                  <w:t>6</w:t>
                </w:r>
                <w:r>
                  <w:rPr>
                    <w:noProof/>
                    <w:webHidden/>
                  </w:rPr>
                  <w:fldChar w:fldCharType="end"/>
                </w:r>
              </w:hyperlink>
            </w:p>
            <w:p w14:paraId="0EC84CCD" w14:textId="704D9F37" w:rsidR="001A0D6B" w:rsidRDefault="001A0D6B">
              <w:pPr>
                <w:pStyle w:val="Sommario3"/>
                <w:rPr>
                  <w:rFonts w:eastAsiaTheme="minorEastAsia"/>
                  <w:noProof/>
                  <w:color w:val="auto"/>
                  <w:sz w:val="22"/>
                  <w:szCs w:val="22"/>
                  <w:lang w:val="it-IT" w:eastAsia="it-IT"/>
                </w:rPr>
              </w:pPr>
              <w:hyperlink w:anchor="_Toc124844229" w:history="1">
                <w:r w:rsidRPr="0093715E">
                  <w:rPr>
                    <w:rStyle w:val="Collegamentoipertestuale"/>
                    <w:lang w:val="en-GB"/>
                  </w:rPr>
                  <w:t>1.2.5</w:t>
                </w:r>
                <w:r w:rsidRPr="0093715E">
                  <w:rPr>
                    <w:rStyle w:val="Collegamentoipertestuale"/>
                  </w:rPr>
                  <w:t xml:space="preserve"> Special rules for tax-exempt entities</w:t>
                </w:r>
                <w:r>
                  <w:rPr>
                    <w:noProof/>
                    <w:webHidden/>
                  </w:rPr>
                  <w:tab/>
                </w:r>
                <w:r>
                  <w:rPr>
                    <w:noProof/>
                    <w:webHidden/>
                  </w:rPr>
                  <w:fldChar w:fldCharType="begin"/>
                </w:r>
                <w:r>
                  <w:rPr>
                    <w:noProof/>
                    <w:webHidden/>
                  </w:rPr>
                  <w:instrText xml:space="preserve"> PAGEREF _Toc124844229 \h </w:instrText>
                </w:r>
                <w:r>
                  <w:rPr>
                    <w:noProof/>
                    <w:webHidden/>
                  </w:rPr>
                </w:r>
                <w:r>
                  <w:rPr>
                    <w:noProof/>
                    <w:webHidden/>
                  </w:rPr>
                  <w:fldChar w:fldCharType="separate"/>
                </w:r>
                <w:r>
                  <w:rPr>
                    <w:noProof/>
                    <w:webHidden/>
                  </w:rPr>
                  <w:t>6</w:t>
                </w:r>
                <w:r>
                  <w:rPr>
                    <w:noProof/>
                    <w:webHidden/>
                  </w:rPr>
                  <w:fldChar w:fldCharType="end"/>
                </w:r>
              </w:hyperlink>
            </w:p>
            <w:p w14:paraId="353713CA" w14:textId="3C124285" w:rsidR="001A0D6B" w:rsidRDefault="001A0D6B">
              <w:pPr>
                <w:pStyle w:val="Sommario2"/>
                <w:rPr>
                  <w:rFonts w:eastAsiaTheme="minorEastAsia"/>
                  <w:b w:val="0"/>
                  <w:noProof/>
                  <w:color w:val="auto"/>
                  <w:sz w:val="22"/>
                  <w:szCs w:val="22"/>
                  <w:lang w:val="it-IT" w:eastAsia="it-IT"/>
                </w:rPr>
              </w:pPr>
              <w:hyperlink w:anchor="_Toc124844230" w:history="1">
                <w:r w:rsidRPr="0093715E">
                  <w:rPr>
                    <w:rStyle w:val="Collegamentoipertestuale"/>
                  </w:rPr>
                  <w:t>1.3 Standard Refund procedure</w:t>
                </w:r>
                <w:r>
                  <w:rPr>
                    <w:noProof/>
                    <w:webHidden/>
                  </w:rPr>
                  <w:tab/>
                </w:r>
                <w:r>
                  <w:rPr>
                    <w:noProof/>
                    <w:webHidden/>
                  </w:rPr>
                  <w:fldChar w:fldCharType="begin"/>
                </w:r>
                <w:r>
                  <w:rPr>
                    <w:noProof/>
                    <w:webHidden/>
                  </w:rPr>
                  <w:instrText xml:space="preserve"> PAGEREF _Toc124844230 \h </w:instrText>
                </w:r>
                <w:r>
                  <w:rPr>
                    <w:noProof/>
                    <w:webHidden/>
                  </w:rPr>
                </w:r>
                <w:r>
                  <w:rPr>
                    <w:noProof/>
                    <w:webHidden/>
                  </w:rPr>
                  <w:fldChar w:fldCharType="separate"/>
                </w:r>
                <w:r>
                  <w:rPr>
                    <w:noProof/>
                    <w:webHidden/>
                  </w:rPr>
                  <w:t>7</w:t>
                </w:r>
                <w:r>
                  <w:rPr>
                    <w:noProof/>
                    <w:webHidden/>
                  </w:rPr>
                  <w:fldChar w:fldCharType="end"/>
                </w:r>
              </w:hyperlink>
            </w:p>
            <w:p w14:paraId="1CFEF285" w14:textId="6A1D41B0" w:rsidR="001A0D6B" w:rsidRDefault="001A0D6B">
              <w:pPr>
                <w:pStyle w:val="Sommario3"/>
                <w:rPr>
                  <w:rFonts w:eastAsiaTheme="minorEastAsia"/>
                  <w:noProof/>
                  <w:color w:val="auto"/>
                  <w:sz w:val="22"/>
                  <w:szCs w:val="22"/>
                  <w:lang w:val="it-IT" w:eastAsia="it-IT"/>
                </w:rPr>
              </w:pPr>
              <w:hyperlink w:anchor="_Toc124844231" w:history="1">
                <w:r w:rsidRPr="0093715E">
                  <w:rPr>
                    <w:rStyle w:val="Collegamentoipertestuale"/>
                    <w:lang w:val="en-GB"/>
                  </w:rPr>
                  <w:t>1.3.1</w:t>
                </w:r>
                <w:r w:rsidRPr="0093715E">
                  <w:rPr>
                    <w:rStyle w:val="Collegamentoipertestuale"/>
                  </w:rPr>
                  <w:t xml:space="preserve"> Eligibility criteria</w:t>
                </w:r>
                <w:r>
                  <w:rPr>
                    <w:noProof/>
                    <w:webHidden/>
                  </w:rPr>
                  <w:tab/>
                </w:r>
                <w:r>
                  <w:rPr>
                    <w:noProof/>
                    <w:webHidden/>
                  </w:rPr>
                  <w:fldChar w:fldCharType="begin"/>
                </w:r>
                <w:r>
                  <w:rPr>
                    <w:noProof/>
                    <w:webHidden/>
                  </w:rPr>
                  <w:instrText xml:space="preserve"> PAGEREF _Toc124844231 \h </w:instrText>
                </w:r>
                <w:r>
                  <w:rPr>
                    <w:noProof/>
                    <w:webHidden/>
                  </w:rPr>
                </w:r>
                <w:r>
                  <w:rPr>
                    <w:noProof/>
                    <w:webHidden/>
                  </w:rPr>
                  <w:fldChar w:fldCharType="separate"/>
                </w:r>
                <w:r>
                  <w:rPr>
                    <w:noProof/>
                    <w:webHidden/>
                  </w:rPr>
                  <w:t>7</w:t>
                </w:r>
                <w:r>
                  <w:rPr>
                    <w:noProof/>
                    <w:webHidden/>
                  </w:rPr>
                  <w:fldChar w:fldCharType="end"/>
                </w:r>
              </w:hyperlink>
            </w:p>
            <w:p w14:paraId="7BAA8C63" w14:textId="2AD6C65B" w:rsidR="001A0D6B" w:rsidRDefault="001A0D6B">
              <w:pPr>
                <w:pStyle w:val="Sommario3"/>
                <w:rPr>
                  <w:rFonts w:eastAsiaTheme="minorEastAsia"/>
                  <w:noProof/>
                  <w:color w:val="auto"/>
                  <w:sz w:val="22"/>
                  <w:szCs w:val="22"/>
                  <w:lang w:val="it-IT" w:eastAsia="it-IT"/>
                </w:rPr>
              </w:pPr>
              <w:hyperlink w:anchor="_Toc124844232" w:history="1">
                <w:r w:rsidRPr="0093715E">
                  <w:rPr>
                    <w:rStyle w:val="Collegamentoipertestuale"/>
                    <w:lang w:val="en-GB"/>
                  </w:rPr>
                  <w:t>1.3.2</w:t>
                </w:r>
                <w:r w:rsidRPr="0093715E">
                  <w:rPr>
                    <w:rStyle w:val="Collegamentoipertestuale"/>
                  </w:rPr>
                  <w:t xml:space="preserve"> Documentation requirements</w:t>
                </w:r>
                <w:r>
                  <w:rPr>
                    <w:noProof/>
                    <w:webHidden/>
                  </w:rPr>
                  <w:tab/>
                </w:r>
                <w:r>
                  <w:rPr>
                    <w:noProof/>
                    <w:webHidden/>
                  </w:rPr>
                  <w:fldChar w:fldCharType="begin"/>
                </w:r>
                <w:r>
                  <w:rPr>
                    <w:noProof/>
                    <w:webHidden/>
                  </w:rPr>
                  <w:instrText xml:space="preserve"> PAGEREF _Toc124844232 \h </w:instrText>
                </w:r>
                <w:r>
                  <w:rPr>
                    <w:noProof/>
                    <w:webHidden/>
                  </w:rPr>
                </w:r>
                <w:r>
                  <w:rPr>
                    <w:noProof/>
                    <w:webHidden/>
                  </w:rPr>
                  <w:fldChar w:fldCharType="separate"/>
                </w:r>
                <w:r>
                  <w:rPr>
                    <w:noProof/>
                    <w:webHidden/>
                  </w:rPr>
                  <w:t>7</w:t>
                </w:r>
                <w:r>
                  <w:rPr>
                    <w:noProof/>
                    <w:webHidden/>
                  </w:rPr>
                  <w:fldChar w:fldCharType="end"/>
                </w:r>
              </w:hyperlink>
            </w:p>
            <w:p w14:paraId="58D8BB62" w14:textId="0387C860" w:rsidR="001A0D6B" w:rsidRDefault="001A0D6B">
              <w:pPr>
                <w:pStyle w:val="Sommario3"/>
                <w:rPr>
                  <w:rFonts w:eastAsiaTheme="minorEastAsia"/>
                  <w:noProof/>
                  <w:color w:val="auto"/>
                  <w:sz w:val="22"/>
                  <w:szCs w:val="22"/>
                  <w:lang w:val="it-IT" w:eastAsia="it-IT"/>
                </w:rPr>
              </w:pPr>
              <w:hyperlink w:anchor="_Toc124844233" w:history="1">
                <w:r w:rsidRPr="0093715E">
                  <w:rPr>
                    <w:rStyle w:val="Collegamentoipertestuale"/>
                    <w:lang w:val="en-GB"/>
                  </w:rPr>
                  <w:t>1.3.3</w:t>
                </w:r>
                <w:r w:rsidRPr="0093715E">
                  <w:rPr>
                    <w:rStyle w:val="Collegamentoipertestuale"/>
                  </w:rPr>
                  <w:t xml:space="preserve"> Deadline for receipt of documentation</w:t>
                </w:r>
                <w:r>
                  <w:rPr>
                    <w:noProof/>
                    <w:webHidden/>
                  </w:rPr>
                  <w:tab/>
                </w:r>
                <w:r>
                  <w:rPr>
                    <w:noProof/>
                    <w:webHidden/>
                  </w:rPr>
                  <w:fldChar w:fldCharType="begin"/>
                </w:r>
                <w:r>
                  <w:rPr>
                    <w:noProof/>
                    <w:webHidden/>
                  </w:rPr>
                  <w:instrText xml:space="preserve"> PAGEREF _Toc124844233 \h </w:instrText>
                </w:r>
                <w:r>
                  <w:rPr>
                    <w:noProof/>
                    <w:webHidden/>
                  </w:rPr>
                </w:r>
                <w:r>
                  <w:rPr>
                    <w:noProof/>
                    <w:webHidden/>
                  </w:rPr>
                  <w:fldChar w:fldCharType="separate"/>
                </w:r>
                <w:r>
                  <w:rPr>
                    <w:noProof/>
                    <w:webHidden/>
                  </w:rPr>
                  <w:t>8</w:t>
                </w:r>
                <w:r>
                  <w:rPr>
                    <w:noProof/>
                    <w:webHidden/>
                  </w:rPr>
                  <w:fldChar w:fldCharType="end"/>
                </w:r>
              </w:hyperlink>
            </w:p>
            <w:p w14:paraId="0D997D8A" w14:textId="208B2919" w:rsidR="001A0D6B" w:rsidRDefault="001A0D6B">
              <w:pPr>
                <w:pStyle w:val="Sommario3"/>
                <w:rPr>
                  <w:rFonts w:eastAsiaTheme="minorEastAsia"/>
                  <w:noProof/>
                  <w:color w:val="auto"/>
                  <w:sz w:val="22"/>
                  <w:szCs w:val="22"/>
                  <w:lang w:val="it-IT" w:eastAsia="it-IT"/>
                </w:rPr>
              </w:pPr>
              <w:hyperlink w:anchor="_Toc124844234" w:history="1">
                <w:r w:rsidRPr="0093715E">
                  <w:rPr>
                    <w:rStyle w:val="Collegamentoipertestuale"/>
                    <w:lang w:val="en-GB"/>
                  </w:rPr>
                  <w:t>1.3.4</w:t>
                </w:r>
                <w:r w:rsidRPr="0093715E">
                  <w:rPr>
                    <w:rStyle w:val="Collegamentoipertestuale"/>
                  </w:rPr>
                  <w:t xml:space="preserve"> Special rules for distributions in kind</w:t>
                </w:r>
                <w:r>
                  <w:rPr>
                    <w:noProof/>
                    <w:webHidden/>
                  </w:rPr>
                  <w:tab/>
                </w:r>
                <w:r>
                  <w:rPr>
                    <w:noProof/>
                    <w:webHidden/>
                  </w:rPr>
                  <w:fldChar w:fldCharType="begin"/>
                </w:r>
                <w:r>
                  <w:rPr>
                    <w:noProof/>
                    <w:webHidden/>
                  </w:rPr>
                  <w:instrText xml:space="preserve"> PAGEREF _Toc124844234 \h </w:instrText>
                </w:r>
                <w:r>
                  <w:rPr>
                    <w:noProof/>
                    <w:webHidden/>
                  </w:rPr>
                </w:r>
                <w:r>
                  <w:rPr>
                    <w:noProof/>
                    <w:webHidden/>
                  </w:rPr>
                  <w:fldChar w:fldCharType="separate"/>
                </w:r>
                <w:r>
                  <w:rPr>
                    <w:noProof/>
                    <w:webHidden/>
                  </w:rPr>
                  <w:t>8</w:t>
                </w:r>
                <w:r>
                  <w:rPr>
                    <w:noProof/>
                    <w:webHidden/>
                  </w:rPr>
                  <w:fldChar w:fldCharType="end"/>
                </w:r>
              </w:hyperlink>
            </w:p>
            <w:p w14:paraId="5471CFED" w14:textId="663FDDED" w:rsidR="001A0D6B" w:rsidRDefault="001A0D6B">
              <w:pPr>
                <w:pStyle w:val="Sommario3"/>
                <w:rPr>
                  <w:rFonts w:eastAsiaTheme="minorEastAsia"/>
                  <w:noProof/>
                  <w:color w:val="auto"/>
                  <w:sz w:val="22"/>
                  <w:szCs w:val="22"/>
                  <w:lang w:val="it-IT" w:eastAsia="it-IT"/>
                </w:rPr>
              </w:pPr>
              <w:hyperlink w:anchor="_Toc124844235" w:history="1">
                <w:r w:rsidRPr="0093715E">
                  <w:rPr>
                    <w:rStyle w:val="Collegamentoipertestuale"/>
                    <w:lang w:val="en-GB"/>
                  </w:rPr>
                  <w:t>1.3.5</w:t>
                </w:r>
                <w:r w:rsidRPr="0093715E">
                  <w:rPr>
                    <w:rStyle w:val="Collegamentoipertestuale"/>
                  </w:rPr>
                  <w:t xml:space="preserve"> Special rules for tax-exempt entities</w:t>
                </w:r>
                <w:r>
                  <w:rPr>
                    <w:noProof/>
                    <w:webHidden/>
                  </w:rPr>
                  <w:tab/>
                </w:r>
                <w:r>
                  <w:rPr>
                    <w:noProof/>
                    <w:webHidden/>
                  </w:rPr>
                  <w:fldChar w:fldCharType="begin"/>
                </w:r>
                <w:r>
                  <w:rPr>
                    <w:noProof/>
                    <w:webHidden/>
                  </w:rPr>
                  <w:instrText xml:space="preserve"> PAGEREF _Toc124844235 \h </w:instrText>
                </w:r>
                <w:r>
                  <w:rPr>
                    <w:noProof/>
                    <w:webHidden/>
                  </w:rPr>
                </w:r>
                <w:r>
                  <w:rPr>
                    <w:noProof/>
                    <w:webHidden/>
                  </w:rPr>
                  <w:fldChar w:fldCharType="separate"/>
                </w:r>
                <w:r>
                  <w:rPr>
                    <w:noProof/>
                    <w:webHidden/>
                  </w:rPr>
                  <w:t>8</w:t>
                </w:r>
                <w:r>
                  <w:rPr>
                    <w:noProof/>
                    <w:webHidden/>
                  </w:rPr>
                  <w:fldChar w:fldCharType="end"/>
                </w:r>
              </w:hyperlink>
            </w:p>
            <w:p w14:paraId="53C67D1F" w14:textId="2D42AB2A" w:rsidR="00AB2F90" w:rsidRPr="00CF079D" w:rsidRDefault="00AB2F90" w:rsidP="008D35C4">
              <w:pPr>
                <w:rPr>
                  <w:b/>
                  <w:bCs/>
                  <w:noProof/>
                  <w:color w:val="000E0C" w:themeColor="accent1" w:themeShade="40"/>
                </w:rPr>
                <w:sectPr w:rsidR="00AB2F90" w:rsidRPr="00CF079D" w:rsidSect="00C45B1F">
                  <w:headerReference w:type="even" r:id="rId13"/>
                  <w:headerReference w:type="default" r:id="rId14"/>
                  <w:footerReference w:type="even" r:id="rId15"/>
                  <w:footerReference w:type="default" r:id="rId16"/>
                  <w:headerReference w:type="first" r:id="rId17"/>
                  <w:footerReference w:type="first" r:id="rId18"/>
                  <w:pgSz w:w="11906" w:h="16838" w:code="9"/>
                  <w:pgMar w:top="1701" w:right="1418" w:bottom="1418" w:left="1418" w:header="720" w:footer="720" w:gutter="0"/>
                  <w:cols w:space="720"/>
                  <w:docGrid w:linePitch="360"/>
                </w:sectPr>
              </w:pPr>
              <w:r w:rsidRPr="00AB2F90">
                <w:rPr>
                  <w:b/>
                  <w:bCs/>
                  <w:noProof/>
                  <w:color w:val="000E0C" w:themeColor="accent1" w:themeShade="40"/>
                </w:rPr>
                <w:fldChar w:fldCharType="end"/>
              </w:r>
            </w:p>
          </w:sdtContent>
        </w:sdt>
      </w:sdtContent>
    </w:sdt>
    <w:bookmarkStart w:id="0" w:name="_Toc66897987"/>
    <w:bookmarkStart w:id="1" w:name="_Toc124844222"/>
    <w:p w14:paraId="00BAE57C" w14:textId="134D38CE" w:rsidR="00835095" w:rsidRDefault="009F6084" w:rsidP="001D5840">
      <w:pPr>
        <w:pStyle w:val="Titolo1"/>
        <w:rPr>
          <w:color w:val="008D7F" w:themeColor="text1"/>
        </w:rPr>
      </w:pPr>
      <w:r w:rsidRPr="001B2F32">
        <w:rPr>
          <w:noProof/>
        </w:rPr>
        <w:lastRenderedPageBreak/>
        <mc:AlternateContent>
          <mc:Choice Requires="wps">
            <w:drawing>
              <wp:anchor distT="0" distB="0" distL="114300" distR="114300" simplePos="0" relativeHeight="251664384" behindDoc="1" locked="0" layoutInCell="0" allowOverlap="1" wp14:anchorId="64FB98D1" wp14:editId="23228243">
                <wp:simplePos x="0" y="0"/>
                <wp:positionH relativeFrom="page">
                  <wp:posOffset>-13854</wp:posOffset>
                </wp:positionH>
                <wp:positionV relativeFrom="page">
                  <wp:posOffset>13855</wp:posOffset>
                </wp:positionV>
                <wp:extent cx="7560310" cy="4777083"/>
                <wp:effectExtent l="0" t="0" r="2540" b="5080"/>
                <wp:wrapNone/>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4777083"/>
                        </a:xfrm>
                        <a:custGeom>
                          <a:avLst/>
                          <a:gdLst>
                            <a:gd name="T0" fmla="*/ 0 w 11906"/>
                            <a:gd name="T1" fmla="*/ 8716 h 8716"/>
                            <a:gd name="T2" fmla="*/ 11905 w 11906"/>
                            <a:gd name="T3" fmla="*/ 8716 h 8716"/>
                            <a:gd name="T4" fmla="*/ 11905 w 11906"/>
                            <a:gd name="T5" fmla="*/ 0 h 8716"/>
                            <a:gd name="T6" fmla="*/ 0 w 11906"/>
                            <a:gd name="T7" fmla="*/ 0 h 8716"/>
                            <a:gd name="T8" fmla="*/ 0 w 11906"/>
                            <a:gd name="T9" fmla="*/ 8716 h 8716"/>
                          </a:gdLst>
                          <a:ahLst/>
                          <a:cxnLst>
                            <a:cxn ang="0">
                              <a:pos x="T0" y="T1"/>
                            </a:cxn>
                            <a:cxn ang="0">
                              <a:pos x="T2" y="T3"/>
                            </a:cxn>
                            <a:cxn ang="0">
                              <a:pos x="T4" y="T5"/>
                            </a:cxn>
                            <a:cxn ang="0">
                              <a:pos x="T6" y="T7"/>
                            </a:cxn>
                            <a:cxn ang="0">
                              <a:pos x="T8" y="T9"/>
                            </a:cxn>
                          </a:cxnLst>
                          <a:rect l="0" t="0" r="r" b="b"/>
                          <a:pathLst>
                            <a:path w="11906" h="8716">
                              <a:moveTo>
                                <a:pt x="0" y="8716"/>
                              </a:moveTo>
                              <a:lnTo>
                                <a:pt x="11905" y="8716"/>
                              </a:lnTo>
                              <a:lnTo>
                                <a:pt x="11905" y="0"/>
                              </a:lnTo>
                              <a:lnTo>
                                <a:pt x="0" y="0"/>
                              </a:lnTo>
                              <a:lnTo>
                                <a:pt x="0" y="8716"/>
                              </a:lnTo>
                              <a:close/>
                            </a:path>
                          </a:pathLst>
                        </a:custGeom>
                        <a:solidFill>
                          <a:schemeClr val="tx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96C43" id="Freeform: Shape 1" o:spid="_x0000_s1026" style="position:absolute;margin-left:-1.1pt;margin-top:1.1pt;width:595.3pt;height:376.1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8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" o:allowincell="f" path="m,8716r11905,l11905,,,,,8716xe" fillcolor="#008d7f [3213]" stroked="f">
                <v:path arrowok="t" o:connecttype="custom" o:connectlocs="0,4777083;7559675,4777083;7559675,0;0,0;0,4777083" o:connectangles="0,0,0,0,0"/>
                <w10:wrap anchorx="page" anchory="page"/>
              </v:shape>
            </w:pict>
          </mc:Fallback>
        </mc:AlternateContent>
      </w:r>
      <w:r w:rsidR="004E7E41">
        <w:t>SWEDISH</w:t>
      </w:r>
      <w:r w:rsidR="00D45243">
        <w:t xml:space="preserve"> </w:t>
      </w:r>
      <w:r w:rsidR="00D45243" w:rsidRPr="00F118C2">
        <w:rPr>
          <w:color w:val="00AA9B" w:themeColor="accent1" w:themeTint="BF"/>
        </w:rPr>
        <w:t>MARKE</w:t>
      </w:r>
      <w:r w:rsidR="00E772AA" w:rsidRPr="00F118C2">
        <w:rPr>
          <w:color w:val="00AA9B" w:themeColor="accent1" w:themeTint="BF"/>
        </w:rPr>
        <w:t>T</w:t>
      </w:r>
      <w:bookmarkEnd w:id="0"/>
      <w:bookmarkEnd w:id="1"/>
    </w:p>
    <w:p w14:paraId="1D0263A5" w14:textId="77777777" w:rsidR="00835095" w:rsidRDefault="00835095">
      <w:pPr>
        <w:spacing w:before="0" w:after="160" w:line="259" w:lineRule="auto"/>
        <w:rPr>
          <w:rFonts w:asciiTheme="majorHAnsi" w:eastAsiaTheme="majorEastAsia" w:hAnsiTheme="majorHAnsi" w:cstheme="majorBidi"/>
          <w:b/>
          <w:bCs/>
          <w:color w:val="008D7F" w:themeColor="text1"/>
          <w:sz w:val="96"/>
          <w:szCs w:val="96"/>
        </w:rPr>
      </w:pPr>
      <w:r>
        <w:rPr>
          <w:color w:val="00231F" w:themeColor="text1" w:themeShade="40"/>
        </w:rPr>
        <w:br w:type="page"/>
      </w:r>
    </w:p>
    <w:p w14:paraId="7FB5811D" w14:textId="77777777" w:rsidR="00CF079D" w:rsidRDefault="00CF079D" w:rsidP="00CF079D">
      <w:pPr>
        <w:pStyle w:val="Titolo1"/>
        <w:jc w:val="left"/>
        <w:rPr>
          <w:color w:val="008D7F" w:themeColor="text1"/>
        </w:rPr>
        <w:sectPr w:rsidR="00CF079D" w:rsidSect="006C4D6D">
          <w:headerReference w:type="default" r:id="rId19"/>
          <w:footerReference w:type="default" r:id="rId20"/>
          <w:footerReference w:type="first" r:id="rId21"/>
          <w:pgSz w:w="11906" w:h="16838" w:code="9"/>
          <w:pgMar w:top="6577" w:right="1418" w:bottom="1418" w:left="1418" w:header="720" w:footer="720" w:gutter="0"/>
          <w:cols w:space="720"/>
          <w:docGrid w:linePitch="360"/>
        </w:sectPr>
      </w:pPr>
    </w:p>
    <w:p w14:paraId="48F1D03B" w14:textId="7C1606FE" w:rsidR="00712100" w:rsidRPr="00F118C2" w:rsidRDefault="009A38D8" w:rsidP="00F118C2">
      <w:pPr>
        <w:pStyle w:val="Titolo2"/>
      </w:pPr>
      <w:bookmarkStart w:id="2" w:name="_Toc124844223"/>
      <w:r w:rsidRPr="00622155">
        <w:lastRenderedPageBreak/>
        <w:t>Securities</w:t>
      </w:r>
      <w:bookmarkEnd w:id="2"/>
    </w:p>
    <w:p w14:paraId="33CE8ABC" w14:textId="597CD69A" w:rsidR="00027E59" w:rsidRPr="009A38D8" w:rsidRDefault="00F118C2" w:rsidP="007302A5">
      <w:pPr>
        <w:rPr>
          <w:lang w:val="en-GB"/>
        </w:rPr>
      </w:pPr>
      <w:r w:rsidRPr="00F118C2">
        <w:rPr>
          <w:lang w:val="en-GB"/>
        </w:rPr>
        <w:t>Below you find the types of securities involved and the procedure/s in place.</w:t>
      </w:r>
    </w:p>
    <w:tbl>
      <w:tblPr>
        <w:tblW w:w="0" w:type="auto"/>
        <w:tblBorders>
          <w:insideH w:val="single" w:sz="4" w:space="0" w:color="06262D" w:themeColor="text2"/>
          <w:insideV w:val="single" w:sz="4" w:space="0" w:color="06262D" w:themeColor="text2"/>
        </w:tblBorders>
        <w:tblLayout w:type="fixed"/>
        <w:tblCellMar>
          <w:top w:w="113" w:type="dxa"/>
          <w:bottom w:w="113" w:type="dxa"/>
        </w:tblCellMar>
        <w:tblLook w:val="0480" w:firstRow="0" w:lastRow="0" w:firstColumn="1" w:lastColumn="0" w:noHBand="0" w:noVBand="1"/>
      </w:tblPr>
      <w:tblGrid>
        <w:gridCol w:w="1786"/>
        <w:gridCol w:w="2183"/>
        <w:gridCol w:w="1985"/>
        <w:gridCol w:w="2268"/>
      </w:tblGrid>
      <w:tr w:rsidR="00F118C2" w14:paraId="0D76F986" w14:textId="77777777" w:rsidTr="00F118C2">
        <w:trPr>
          <w:cantSplit/>
          <w:trHeight w:val="57"/>
        </w:trPr>
        <w:tc>
          <w:tcPr>
            <w:tcW w:w="1786" w:type="dxa"/>
            <w:tcBorders>
              <w:top w:val="nil"/>
              <w:bottom w:val="nil"/>
              <w:right w:val="nil"/>
            </w:tcBorders>
            <w:shd w:val="clear" w:color="auto" w:fill="008D7F" w:themeFill="text1"/>
            <w:vAlign w:val="center"/>
          </w:tcPr>
          <w:p w14:paraId="09AD4075" w14:textId="32FB14C0" w:rsidR="00F118C2" w:rsidRPr="009A2184" w:rsidRDefault="00F118C2" w:rsidP="009A38D8">
            <w:pPr>
              <w:pStyle w:val="Corpodeltesto3"/>
            </w:pPr>
            <w:r w:rsidRPr="009A38D8">
              <w:rPr>
                <w:color w:val="FFFFFF" w:themeColor="background1"/>
                <w:lang w:val="it-IT"/>
              </w:rPr>
              <w:t>Securities</w:t>
            </w:r>
          </w:p>
        </w:tc>
        <w:tc>
          <w:tcPr>
            <w:tcW w:w="2183" w:type="dxa"/>
            <w:tcBorders>
              <w:top w:val="nil"/>
              <w:left w:val="nil"/>
              <w:bottom w:val="nil"/>
              <w:right w:val="nil"/>
            </w:tcBorders>
            <w:shd w:val="clear" w:color="auto" w:fill="008D7F" w:themeFill="text1"/>
            <w:vAlign w:val="center"/>
          </w:tcPr>
          <w:p w14:paraId="568E7D2D" w14:textId="07BD74EE" w:rsidR="00F118C2" w:rsidRPr="005B71B0" w:rsidRDefault="00F118C2" w:rsidP="00027E59">
            <w:pPr>
              <w:pStyle w:val="Corpodeltesto3"/>
              <w:rPr>
                <w:color w:val="FFFFFF" w:themeColor="background1"/>
              </w:rPr>
            </w:pPr>
            <w:r w:rsidRPr="00E77C0B">
              <w:rPr>
                <w:color w:val="FFFFFF" w:themeColor="background1"/>
                <w:lang w:val="it-IT"/>
              </w:rPr>
              <w:t>Relief at source</w:t>
            </w:r>
          </w:p>
        </w:tc>
        <w:tc>
          <w:tcPr>
            <w:tcW w:w="1985" w:type="dxa"/>
            <w:tcBorders>
              <w:top w:val="nil"/>
              <w:left w:val="nil"/>
              <w:bottom w:val="nil"/>
              <w:right w:val="nil"/>
            </w:tcBorders>
            <w:shd w:val="clear" w:color="auto" w:fill="008D7F" w:themeFill="text1"/>
            <w:vAlign w:val="center"/>
          </w:tcPr>
          <w:p w14:paraId="33651BCA" w14:textId="5F432A71" w:rsidR="00F118C2" w:rsidRPr="005B71B0" w:rsidRDefault="00F118C2" w:rsidP="00027E59">
            <w:pPr>
              <w:pStyle w:val="Corpodeltesto3"/>
              <w:rPr>
                <w:color w:val="FFFFFF" w:themeColor="background1"/>
              </w:rPr>
            </w:pPr>
            <w:r>
              <w:rPr>
                <w:color w:val="FFFFFF" w:themeColor="background1"/>
              </w:rPr>
              <w:t>Quick refund</w:t>
            </w:r>
          </w:p>
        </w:tc>
        <w:tc>
          <w:tcPr>
            <w:tcW w:w="2268" w:type="dxa"/>
            <w:tcBorders>
              <w:top w:val="nil"/>
              <w:left w:val="nil"/>
              <w:bottom w:val="nil"/>
            </w:tcBorders>
            <w:shd w:val="clear" w:color="auto" w:fill="008D7F" w:themeFill="text1"/>
            <w:vAlign w:val="center"/>
          </w:tcPr>
          <w:p w14:paraId="0077C2C0" w14:textId="1CD4951B" w:rsidR="00F118C2" w:rsidRPr="005B71B0" w:rsidRDefault="00F118C2" w:rsidP="00027E59">
            <w:pPr>
              <w:pStyle w:val="Corpodeltesto3"/>
              <w:rPr>
                <w:color w:val="FFFFFF" w:themeColor="background1"/>
              </w:rPr>
            </w:pPr>
            <w:r>
              <w:rPr>
                <w:color w:val="FFFFFF" w:themeColor="background1"/>
              </w:rPr>
              <w:t>Standard refund</w:t>
            </w:r>
          </w:p>
        </w:tc>
      </w:tr>
      <w:tr w:rsidR="00F118C2" w14:paraId="264E2E8F" w14:textId="77777777" w:rsidTr="00F118C2">
        <w:trPr>
          <w:trHeight w:val="57"/>
        </w:trPr>
        <w:tc>
          <w:tcPr>
            <w:tcW w:w="1786" w:type="dxa"/>
            <w:tcBorders>
              <w:top w:val="single" w:sz="4" w:space="0" w:color="989FA1" w:themeColor="background2" w:themeShade="BF"/>
              <w:bottom w:val="nil"/>
            </w:tcBorders>
            <w:vAlign w:val="center"/>
          </w:tcPr>
          <w:p w14:paraId="61DC48B5" w14:textId="52D55F9D" w:rsidR="00F118C2" w:rsidRPr="005B71B0" w:rsidRDefault="00F118C2" w:rsidP="00027E59">
            <w:pPr>
              <w:pStyle w:val="Corpodeltesto3"/>
            </w:pPr>
            <w:r>
              <w:t>Equities</w:t>
            </w:r>
            <w:r w:rsidR="00DC6533">
              <w:t xml:space="preserve"> </w:t>
            </w:r>
          </w:p>
        </w:tc>
        <w:tc>
          <w:tcPr>
            <w:tcW w:w="2183" w:type="dxa"/>
            <w:tcBorders>
              <w:top w:val="single" w:sz="4" w:space="0" w:color="989FA1" w:themeColor="background2" w:themeShade="BF"/>
              <w:bottom w:val="nil"/>
              <w:right w:val="single" w:sz="4" w:space="0" w:color="989FA1" w:themeColor="background2" w:themeShade="BF"/>
            </w:tcBorders>
            <w:vAlign w:val="center"/>
          </w:tcPr>
          <w:p w14:paraId="5ADE409D" w14:textId="165BBCFC" w:rsidR="00F118C2" w:rsidRPr="00EB798C" w:rsidRDefault="00DC6533" w:rsidP="00027E59">
            <w:pPr>
              <w:pStyle w:val="Corpodeltesto2"/>
            </w:pPr>
            <w:r>
              <w:t xml:space="preserve">Not </w:t>
            </w:r>
            <w:r w:rsidR="004E7E41">
              <w:t>available</w:t>
            </w:r>
          </w:p>
        </w:tc>
        <w:tc>
          <w:tcPr>
            <w:tcW w:w="1985" w:type="dxa"/>
            <w:tcBorders>
              <w:top w:val="single" w:sz="4" w:space="0" w:color="989FA1" w:themeColor="background2" w:themeShade="BF"/>
              <w:left w:val="single" w:sz="4" w:space="0" w:color="989FA1" w:themeColor="background2" w:themeShade="BF"/>
              <w:bottom w:val="nil"/>
              <w:right w:val="single" w:sz="4" w:space="0" w:color="989FA1" w:themeColor="background2" w:themeShade="BF"/>
            </w:tcBorders>
            <w:vAlign w:val="center"/>
          </w:tcPr>
          <w:p w14:paraId="1B61A05A" w14:textId="7E65F3FF" w:rsidR="00F118C2" w:rsidRPr="00EB798C" w:rsidRDefault="004E7E41" w:rsidP="00027E59">
            <w:pPr>
              <w:pStyle w:val="Corpodeltesto2"/>
            </w:pPr>
            <w:r>
              <w:t>Available</w:t>
            </w:r>
          </w:p>
        </w:tc>
        <w:tc>
          <w:tcPr>
            <w:tcW w:w="2268" w:type="dxa"/>
            <w:tcBorders>
              <w:top w:val="single" w:sz="4" w:space="0" w:color="989FA1" w:themeColor="background2" w:themeShade="BF"/>
              <w:left w:val="single" w:sz="4" w:space="0" w:color="989FA1" w:themeColor="background2" w:themeShade="BF"/>
              <w:bottom w:val="nil"/>
            </w:tcBorders>
            <w:vAlign w:val="center"/>
          </w:tcPr>
          <w:p w14:paraId="4C745784" w14:textId="44EDD077" w:rsidR="00F118C2" w:rsidRPr="00EB798C" w:rsidRDefault="004E7E41" w:rsidP="00027E59">
            <w:pPr>
              <w:pStyle w:val="Corpodeltesto2"/>
            </w:pPr>
            <w:r>
              <w:t>Available</w:t>
            </w:r>
          </w:p>
        </w:tc>
      </w:tr>
    </w:tbl>
    <w:p w14:paraId="0FA6DAFC" w14:textId="77777777" w:rsidR="00DC6533" w:rsidRPr="00DC6533" w:rsidRDefault="00DC6533" w:rsidP="00DC6533">
      <w:pPr>
        <w:jc w:val="both"/>
        <w:rPr>
          <w:rFonts w:asciiTheme="majorHAnsi" w:hAnsiTheme="majorHAnsi"/>
          <w:lang w:val="en-GB"/>
        </w:rPr>
      </w:pPr>
    </w:p>
    <w:p w14:paraId="1DF4F5ED" w14:textId="726350AD" w:rsidR="00F018E5" w:rsidRDefault="00F018E5" w:rsidP="00F018E5">
      <w:pPr>
        <w:rPr>
          <w:color w:val="00AA9B" w:themeColor="accent1" w:themeTint="BF"/>
          <w:lang w:val="en-GB"/>
        </w:rPr>
      </w:pPr>
    </w:p>
    <w:tbl>
      <w:tblPr>
        <w:tblStyle w:val="Table2"/>
        <w:tblW w:w="9498" w:type="dxa"/>
        <w:tblLayout w:type="fixed"/>
        <w:tblLook w:val="04A0" w:firstRow="1" w:lastRow="0" w:firstColumn="1" w:lastColumn="0" w:noHBand="0" w:noVBand="1"/>
      </w:tblPr>
      <w:tblGrid>
        <w:gridCol w:w="1418"/>
        <w:gridCol w:w="1276"/>
        <w:gridCol w:w="1842"/>
        <w:gridCol w:w="1843"/>
        <w:gridCol w:w="1559"/>
        <w:gridCol w:w="1560"/>
      </w:tblGrid>
      <w:tr w:rsidR="002A7960" w:rsidRPr="00D01AAD" w14:paraId="6B23597D" w14:textId="6DD40732" w:rsidTr="009D60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tcBorders>
              <w:top w:val="nil"/>
              <w:bottom w:val="single" w:sz="4" w:space="0" w:color="989FA1" w:themeColor="background2" w:themeShade="BF"/>
            </w:tcBorders>
            <w:shd w:val="clear" w:color="auto" w:fill="008D7F" w:themeFill="text1"/>
          </w:tcPr>
          <w:p w14:paraId="3D179D9E" w14:textId="344B2C00" w:rsidR="002A7960" w:rsidRPr="00D01AAD" w:rsidRDefault="002A7960" w:rsidP="008D35C4">
            <w:pPr>
              <w:rPr>
                <w:b/>
                <w:bCs/>
                <w:color w:val="FFFFFF" w:themeColor="background1"/>
                <w:sz w:val="16"/>
                <w:szCs w:val="16"/>
                <w:lang w:val="it-IT"/>
              </w:rPr>
            </w:pPr>
            <w:r w:rsidRPr="00D01AAD">
              <w:rPr>
                <w:b/>
                <w:bCs/>
                <w:color w:val="FFFFFF" w:themeColor="background1"/>
                <w:sz w:val="16"/>
                <w:szCs w:val="16"/>
                <w:lang w:val="it-IT"/>
              </w:rPr>
              <w:t>Securities</w:t>
            </w:r>
          </w:p>
        </w:tc>
        <w:tc>
          <w:tcPr>
            <w:tcW w:w="1276" w:type="dxa"/>
            <w:tcBorders>
              <w:top w:val="nil"/>
              <w:bottom w:val="single" w:sz="4" w:space="0" w:color="989FA1" w:themeColor="background2" w:themeShade="BF"/>
            </w:tcBorders>
            <w:shd w:val="clear" w:color="auto" w:fill="008D7F" w:themeFill="text1"/>
          </w:tcPr>
          <w:p w14:paraId="4E0684D9" w14:textId="4217C4D3" w:rsidR="002A7960" w:rsidRPr="00D01AAD" w:rsidRDefault="002A7960" w:rsidP="008D35C4">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Procedure</w:t>
            </w:r>
          </w:p>
        </w:tc>
        <w:tc>
          <w:tcPr>
            <w:tcW w:w="1842" w:type="dxa"/>
            <w:tcBorders>
              <w:top w:val="nil"/>
              <w:bottom w:val="single" w:sz="4" w:space="0" w:color="989FA1" w:themeColor="background2" w:themeShade="BF"/>
            </w:tcBorders>
            <w:shd w:val="clear" w:color="auto" w:fill="008D7F" w:themeFill="text1"/>
          </w:tcPr>
          <w:p w14:paraId="467C2011" w14:textId="70A6FB60" w:rsidR="002A7960" w:rsidRPr="00A12A29" w:rsidRDefault="002A7960" w:rsidP="008D35C4">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A12A29">
              <w:rPr>
                <w:b/>
                <w:bCs/>
                <w:color w:val="FFFFFF" w:themeColor="background1"/>
                <w:sz w:val="16"/>
                <w:szCs w:val="16"/>
                <w:lang w:val="en-US"/>
              </w:rPr>
              <w:t>Eligible</w:t>
            </w:r>
            <w:r w:rsidR="004E7E41">
              <w:rPr>
                <w:b/>
                <w:bCs/>
                <w:color w:val="FFFFFF" w:themeColor="background1"/>
                <w:sz w:val="16"/>
                <w:szCs w:val="16"/>
                <w:lang w:val="en-US"/>
              </w:rPr>
              <w:t xml:space="preserve"> / Not eligible</w:t>
            </w:r>
            <w:r w:rsidRPr="00A12A29">
              <w:rPr>
                <w:b/>
                <w:bCs/>
                <w:color w:val="FFFFFF" w:themeColor="background1"/>
                <w:sz w:val="16"/>
                <w:szCs w:val="16"/>
                <w:lang w:val="en-US"/>
              </w:rPr>
              <w:t xml:space="preserve"> subjects</w:t>
            </w:r>
          </w:p>
        </w:tc>
        <w:tc>
          <w:tcPr>
            <w:tcW w:w="1843" w:type="dxa"/>
            <w:tcBorders>
              <w:top w:val="nil"/>
              <w:bottom w:val="single" w:sz="4" w:space="0" w:color="989FA1" w:themeColor="background2" w:themeShade="BF"/>
            </w:tcBorders>
            <w:shd w:val="clear" w:color="auto" w:fill="008D7F" w:themeFill="text1"/>
          </w:tcPr>
          <w:p w14:paraId="28EF282D" w14:textId="3B1A792F" w:rsidR="002A7960" w:rsidRPr="00D01AAD" w:rsidRDefault="002A7960" w:rsidP="008D35C4">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Required documents</w:t>
            </w:r>
          </w:p>
        </w:tc>
        <w:tc>
          <w:tcPr>
            <w:tcW w:w="1559" w:type="dxa"/>
            <w:tcBorders>
              <w:top w:val="nil"/>
              <w:bottom w:val="single" w:sz="4" w:space="0" w:color="989FA1" w:themeColor="background2" w:themeShade="BF"/>
            </w:tcBorders>
            <w:shd w:val="clear" w:color="auto" w:fill="008D7F" w:themeFill="text1"/>
          </w:tcPr>
          <w:p w14:paraId="5709EBF8" w14:textId="3E201FB0" w:rsidR="002A7960" w:rsidRPr="00D01AAD" w:rsidRDefault="002A7960" w:rsidP="008D35C4">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Deadline</w:t>
            </w:r>
          </w:p>
        </w:tc>
        <w:tc>
          <w:tcPr>
            <w:tcW w:w="1560" w:type="dxa"/>
            <w:tcBorders>
              <w:top w:val="nil"/>
              <w:bottom w:val="single" w:sz="4" w:space="0" w:color="989FA1" w:themeColor="background2" w:themeShade="BF"/>
            </w:tcBorders>
            <w:shd w:val="clear" w:color="auto" w:fill="008D7F" w:themeFill="text1"/>
          </w:tcPr>
          <w:p w14:paraId="4F30D406" w14:textId="203D599E" w:rsidR="002A7960" w:rsidRPr="00D01AAD" w:rsidRDefault="002A7960" w:rsidP="008D35C4">
            <w:pPr>
              <w:cnfStyle w:val="100000000000" w:firstRow="1" w:lastRow="0" w:firstColumn="0" w:lastColumn="0" w:oddVBand="0" w:evenVBand="0" w:oddHBand="0" w:evenHBand="0" w:firstRowFirstColumn="0" w:firstRowLastColumn="0" w:lastRowFirstColumn="0" w:lastRowLastColumn="0"/>
              <w:rPr>
                <w:b/>
                <w:bCs/>
                <w:color w:val="FFFFFF" w:themeColor="background1"/>
                <w:sz w:val="16"/>
                <w:szCs w:val="16"/>
                <w:lang w:val="en-US"/>
              </w:rPr>
            </w:pPr>
            <w:r w:rsidRPr="00D01AAD">
              <w:rPr>
                <w:b/>
                <w:bCs/>
                <w:color w:val="FFFFFF" w:themeColor="background1"/>
                <w:sz w:val="16"/>
                <w:szCs w:val="16"/>
                <w:lang w:val="en-US"/>
              </w:rPr>
              <w:t xml:space="preserve">Appendix </w:t>
            </w:r>
          </w:p>
        </w:tc>
      </w:tr>
      <w:tr w:rsidR="004C4332" w:rsidRPr="00D01AAD" w14:paraId="1BCDB783" w14:textId="77777777" w:rsidTr="004C4332">
        <w:trPr>
          <w:cnfStyle w:val="000000100000" w:firstRow="0" w:lastRow="0" w:firstColumn="0" w:lastColumn="0" w:oddVBand="0" w:evenVBand="0" w:oddHBand="1" w:evenHBand="0" w:firstRowFirstColumn="0" w:firstRowLastColumn="0" w:lastRowFirstColumn="0" w:lastRowLastColumn="0"/>
          <w:trHeight w:val="1902"/>
        </w:trPr>
        <w:tc>
          <w:tcPr>
            <w:cnfStyle w:val="001000000000" w:firstRow="0" w:lastRow="0" w:firstColumn="1" w:lastColumn="0" w:oddVBand="0" w:evenVBand="0" w:oddHBand="0" w:evenHBand="0" w:firstRowFirstColumn="0" w:firstRowLastColumn="0" w:lastRowFirstColumn="0" w:lastRowLastColumn="0"/>
            <w:tcW w:w="1418" w:type="dxa"/>
            <w:vMerge w:val="restart"/>
            <w:tcBorders>
              <w:top w:val="single" w:sz="4" w:space="0" w:color="989FA1" w:themeColor="background2" w:themeShade="BF"/>
            </w:tcBorders>
          </w:tcPr>
          <w:p w14:paraId="2E3E0451" w14:textId="6655A815" w:rsidR="004C4332" w:rsidRPr="00806299" w:rsidRDefault="004C4332" w:rsidP="00EB7210">
            <w:pPr>
              <w:spacing w:line="200" w:lineRule="exact"/>
              <w:rPr>
                <w:rFonts w:asciiTheme="majorHAnsi" w:hAnsiTheme="majorHAnsi"/>
                <w:sz w:val="16"/>
                <w:szCs w:val="16"/>
                <w:lang w:val="en-GB"/>
              </w:rPr>
            </w:pPr>
            <w:r>
              <w:rPr>
                <w:rFonts w:asciiTheme="majorHAnsi" w:hAnsiTheme="majorHAnsi"/>
                <w:sz w:val="16"/>
                <w:szCs w:val="16"/>
                <w:lang w:val="en-GB"/>
              </w:rPr>
              <w:t>Equities</w:t>
            </w:r>
          </w:p>
          <w:p w14:paraId="1E0168C1" w14:textId="1D104C6A" w:rsidR="004C4332" w:rsidRPr="00806299" w:rsidRDefault="004C4332" w:rsidP="00EB7210">
            <w:pPr>
              <w:spacing w:line="200" w:lineRule="exact"/>
              <w:rPr>
                <w:rFonts w:asciiTheme="majorHAnsi" w:hAnsiTheme="majorHAnsi"/>
                <w:sz w:val="16"/>
                <w:szCs w:val="16"/>
                <w:lang w:val="en-GB"/>
              </w:rPr>
            </w:pPr>
          </w:p>
        </w:tc>
        <w:tc>
          <w:tcPr>
            <w:tcW w:w="1276" w:type="dxa"/>
            <w:vMerge w:val="restart"/>
            <w:tcBorders>
              <w:top w:val="single" w:sz="4" w:space="0" w:color="989FA1" w:themeColor="background2" w:themeShade="BF"/>
            </w:tcBorders>
          </w:tcPr>
          <w:p w14:paraId="371C77D9" w14:textId="1BEC85F9" w:rsidR="004C4332" w:rsidRPr="00806299" w:rsidRDefault="004C4332" w:rsidP="00EB7210">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Quick Refund</w:t>
            </w:r>
          </w:p>
        </w:tc>
        <w:tc>
          <w:tcPr>
            <w:tcW w:w="1842" w:type="dxa"/>
            <w:vMerge w:val="restart"/>
            <w:tcBorders>
              <w:top w:val="single" w:sz="4" w:space="0" w:color="989FA1" w:themeColor="background2" w:themeShade="BF"/>
            </w:tcBorders>
            <w:shd w:val="clear" w:color="auto" w:fill="F2F2F2" w:themeFill="background1" w:themeFillShade="F2"/>
          </w:tcPr>
          <w:p w14:paraId="3CAB390D" w14:textId="77777777" w:rsidR="004C4332" w:rsidRDefault="004C4332" w:rsidP="00806299">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6"/>
                <w:szCs w:val="16"/>
                <w:lang w:val="en-GB" w:eastAsia="it-IT"/>
              </w:rPr>
            </w:pPr>
            <w:r>
              <w:rPr>
                <w:rFonts w:asciiTheme="majorHAnsi" w:eastAsia="Times New Roman" w:hAnsiTheme="majorHAnsi" w:cs="Arial"/>
                <w:sz w:val="16"/>
                <w:szCs w:val="16"/>
                <w:lang w:val="en-GB" w:eastAsia="it-IT"/>
              </w:rPr>
              <w:t>Residents in countries, excluding Switzerland, that has concluded a DTA with Sweden (Appendix A)</w:t>
            </w:r>
          </w:p>
          <w:p w14:paraId="655AF9DB" w14:textId="77777777" w:rsidR="004C4332" w:rsidRDefault="004C4332" w:rsidP="004C4332">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6"/>
                <w:szCs w:val="16"/>
                <w:lang w:val="en-GB" w:eastAsia="it-IT"/>
              </w:rPr>
            </w:pPr>
            <w:r>
              <w:rPr>
                <w:rFonts w:asciiTheme="majorHAnsi" w:eastAsia="Times New Roman" w:hAnsiTheme="majorHAnsi" w:cs="Arial"/>
                <w:sz w:val="16"/>
                <w:szCs w:val="16"/>
                <w:lang w:val="en-GB" w:eastAsia="it-IT"/>
              </w:rPr>
              <w:t>The following are not entitled to DTA benefits:</w:t>
            </w:r>
          </w:p>
          <w:p w14:paraId="71F86F9B" w14:textId="77777777" w:rsidR="004C4332" w:rsidRDefault="004C4332" w:rsidP="004C4332">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 xml:space="preserve">-German funds </w:t>
            </w:r>
            <w:proofErr w:type="spellStart"/>
            <w:r>
              <w:rPr>
                <w:rFonts w:asciiTheme="majorHAnsi" w:hAnsiTheme="majorHAnsi"/>
                <w:sz w:val="16"/>
                <w:szCs w:val="16"/>
                <w:lang w:val="en-GB"/>
              </w:rPr>
              <w:t>sucj</w:t>
            </w:r>
            <w:proofErr w:type="spellEnd"/>
            <w:r>
              <w:rPr>
                <w:rFonts w:asciiTheme="majorHAnsi" w:hAnsiTheme="majorHAnsi"/>
                <w:sz w:val="16"/>
                <w:szCs w:val="16"/>
                <w:lang w:val="en-GB"/>
              </w:rPr>
              <w:t xml:space="preserve"> as </w:t>
            </w:r>
            <w:proofErr w:type="spellStart"/>
            <w:r>
              <w:rPr>
                <w:rFonts w:asciiTheme="majorHAnsi" w:hAnsiTheme="majorHAnsi"/>
                <w:sz w:val="16"/>
                <w:szCs w:val="16"/>
                <w:lang w:val="en-GB"/>
              </w:rPr>
              <w:t>Kapitalanlagegesellschaft</w:t>
            </w:r>
            <w:proofErr w:type="spellEnd"/>
            <w:r>
              <w:rPr>
                <w:rFonts w:asciiTheme="majorHAnsi" w:hAnsiTheme="majorHAnsi"/>
                <w:sz w:val="16"/>
                <w:szCs w:val="16"/>
                <w:lang w:val="en-GB"/>
              </w:rPr>
              <w:t xml:space="preserve"> (KAG) and special funds</w:t>
            </w:r>
          </w:p>
          <w:p w14:paraId="560CE8C6" w14:textId="77777777" w:rsidR="004C4332" w:rsidRDefault="004C4332" w:rsidP="004C4332">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-Irish offshore funds</w:t>
            </w:r>
          </w:p>
          <w:p w14:paraId="6CE5DEB2" w14:textId="77777777" w:rsidR="004C4332" w:rsidRDefault="004C4332" w:rsidP="004C4332">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-Luxembourg FCPs and SICAVs</w:t>
            </w:r>
          </w:p>
          <w:p w14:paraId="5A2EA176" w14:textId="18493D1B" w:rsidR="004C4332" w:rsidRPr="004E7E41" w:rsidRDefault="004C4332" w:rsidP="004C4332">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-Malaysian companies incorporated under Labuan legislation</w:t>
            </w:r>
          </w:p>
        </w:tc>
        <w:tc>
          <w:tcPr>
            <w:tcW w:w="1843" w:type="dxa"/>
            <w:tcBorders>
              <w:top w:val="single" w:sz="4" w:space="0" w:color="989FA1" w:themeColor="background2" w:themeShade="BF"/>
            </w:tcBorders>
          </w:tcPr>
          <w:p w14:paraId="49F51FB5" w14:textId="0B25C8B7" w:rsidR="004C4332" w:rsidRPr="00806299" w:rsidRDefault="004C4332" w:rsidP="004C4332">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SW – One Time Certificate</w:t>
            </w:r>
          </w:p>
        </w:tc>
        <w:tc>
          <w:tcPr>
            <w:tcW w:w="1559" w:type="dxa"/>
            <w:vMerge w:val="restart"/>
            <w:tcBorders>
              <w:top w:val="single" w:sz="4" w:space="0" w:color="989FA1" w:themeColor="background2" w:themeShade="BF"/>
            </w:tcBorders>
            <w:shd w:val="clear" w:color="auto" w:fill="F2F2F2" w:themeFill="background1" w:themeFillShade="F2"/>
          </w:tcPr>
          <w:p w14:paraId="5BCE358C" w14:textId="55EF7457" w:rsidR="004C4332" w:rsidRPr="00806299" w:rsidRDefault="004C4332"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Before each relevant dividend payment and for each relevant Securities Clearance Account</w:t>
            </w:r>
          </w:p>
        </w:tc>
        <w:tc>
          <w:tcPr>
            <w:tcW w:w="1560" w:type="dxa"/>
            <w:tcBorders>
              <w:top w:val="single" w:sz="4" w:space="0" w:color="989FA1" w:themeColor="background2" w:themeShade="BF"/>
            </w:tcBorders>
          </w:tcPr>
          <w:p w14:paraId="10E9310D" w14:textId="378557B8" w:rsidR="004C4332" w:rsidRPr="00806299" w:rsidRDefault="004C4332"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sidRPr="00806299">
              <w:rPr>
                <w:rFonts w:asciiTheme="majorHAnsi" w:hAnsiTheme="majorHAnsi"/>
                <w:sz w:val="16"/>
                <w:szCs w:val="16"/>
                <w:lang w:val="en-GB"/>
              </w:rPr>
              <w:t>Appendix 1</w:t>
            </w:r>
          </w:p>
        </w:tc>
      </w:tr>
      <w:tr w:rsidR="004C4332" w:rsidRPr="004C4332" w14:paraId="750938DA" w14:textId="77777777" w:rsidTr="004C4332">
        <w:trPr>
          <w:cnfStyle w:val="000000010000" w:firstRow="0" w:lastRow="0" w:firstColumn="0" w:lastColumn="0" w:oddVBand="0" w:evenVBand="0" w:oddHBand="0" w:evenHBand="1" w:firstRowFirstColumn="0" w:firstRowLastColumn="0" w:lastRowFirstColumn="0" w:lastRowLastColumn="0"/>
          <w:trHeight w:val="1902"/>
        </w:trPr>
        <w:tc>
          <w:tcPr>
            <w:cnfStyle w:val="001000000000" w:firstRow="0" w:lastRow="0" w:firstColumn="1" w:lastColumn="0" w:oddVBand="0" w:evenVBand="0" w:oddHBand="0" w:evenHBand="0" w:firstRowFirstColumn="0" w:firstRowLastColumn="0" w:lastRowFirstColumn="0" w:lastRowLastColumn="0"/>
            <w:tcW w:w="1418" w:type="dxa"/>
            <w:vMerge/>
          </w:tcPr>
          <w:p w14:paraId="7E354263" w14:textId="77777777" w:rsidR="004C4332" w:rsidRDefault="004C4332" w:rsidP="00EB7210">
            <w:pPr>
              <w:spacing w:line="200" w:lineRule="exact"/>
              <w:rPr>
                <w:rFonts w:asciiTheme="majorHAnsi" w:hAnsiTheme="majorHAnsi"/>
                <w:sz w:val="16"/>
                <w:szCs w:val="16"/>
                <w:lang w:val="en-GB"/>
              </w:rPr>
            </w:pPr>
          </w:p>
        </w:tc>
        <w:tc>
          <w:tcPr>
            <w:tcW w:w="1276" w:type="dxa"/>
            <w:vMerge/>
            <w:tcBorders>
              <w:bottom w:val="single" w:sz="4" w:space="0" w:color="989FA1" w:themeColor="background2" w:themeShade="BF"/>
            </w:tcBorders>
          </w:tcPr>
          <w:p w14:paraId="5C40BFE8" w14:textId="77777777" w:rsidR="004C4332" w:rsidRDefault="004C4332" w:rsidP="00EB7210">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842" w:type="dxa"/>
            <w:vMerge/>
            <w:shd w:val="clear" w:color="auto" w:fill="F2F2F2" w:themeFill="background1" w:themeFillShade="F2"/>
          </w:tcPr>
          <w:p w14:paraId="3B0F0F82" w14:textId="77777777" w:rsidR="004C4332" w:rsidRDefault="004C4332" w:rsidP="00806299">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sz w:val="16"/>
                <w:szCs w:val="16"/>
                <w:lang w:val="en-GB" w:eastAsia="it-IT"/>
              </w:rPr>
            </w:pPr>
          </w:p>
        </w:tc>
        <w:tc>
          <w:tcPr>
            <w:tcW w:w="1843" w:type="dxa"/>
            <w:tcBorders>
              <w:top w:val="single" w:sz="4" w:space="0" w:color="989FA1" w:themeColor="background2" w:themeShade="BF"/>
            </w:tcBorders>
          </w:tcPr>
          <w:p w14:paraId="4BD2BB1A" w14:textId="60CC6061" w:rsidR="004C4332" w:rsidRPr="004C4332" w:rsidRDefault="004C4332" w:rsidP="00EB7210">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r w:rsidRPr="004C4332">
              <w:rPr>
                <w:rFonts w:asciiTheme="majorHAnsi" w:hAnsiTheme="majorHAnsi"/>
                <w:sz w:val="16"/>
                <w:szCs w:val="16"/>
                <w:lang w:val="en-GB"/>
              </w:rPr>
              <w:t xml:space="preserve">SW – Template excel, list of </w:t>
            </w:r>
            <w:r>
              <w:rPr>
                <w:rFonts w:asciiTheme="majorHAnsi" w:hAnsiTheme="majorHAnsi"/>
                <w:sz w:val="16"/>
                <w:szCs w:val="16"/>
                <w:lang w:val="en-GB"/>
              </w:rPr>
              <w:t>beneficial owners</w:t>
            </w:r>
          </w:p>
        </w:tc>
        <w:tc>
          <w:tcPr>
            <w:tcW w:w="1559" w:type="dxa"/>
            <w:vMerge/>
            <w:shd w:val="clear" w:color="auto" w:fill="F2F2F2" w:themeFill="background1" w:themeFillShade="F2"/>
          </w:tcPr>
          <w:p w14:paraId="6E60BC38" w14:textId="77777777" w:rsidR="004C4332" w:rsidRPr="004C4332" w:rsidRDefault="004C4332" w:rsidP="00EB7210">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sz w:val="16"/>
                <w:szCs w:val="16"/>
                <w:lang w:val="en-GB" w:eastAsia="it-IT"/>
              </w:rPr>
            </w:pPr>
          </w:p>
        </w:tc>
        <w:tc>
          <w:tcPr>
            <w:tcW w:w="1560" w:type="dxa"/>
          </w:tcPr>
          <w:p w14:paraId="1021A024" w14:textId="10DA5E81" w:rsidR="004C4332" w:rsidRPr="004C4332" w:rsidRDefault="004C4332" w:rsidP="00EB7210">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Appendix 2</w:t>
            </w:r>
          </w:p>
        </w:tc>
      </w:tr>
      <w:tr w:rsidR="004C4332" w:rsidRPr="004C4332" w14:paraId="3D62710C" w14:textId="77777777" w:rsidTr="004C4332">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418" w:type="dxa"/>
            <w:vMerge/>
          </w:tcPr>
          <w:p w14:paraId="5177E41B" w14:textId="77777777" w:rsidR="004C4332" w:rsidRPr="004C4332" w:rsidRDefault="004C4332" w:rsidP="00EB7210">
            <w:pPr>
              <w:spacing w:line="200" w:lineRule="exact"/>
              <w:rPr>
                <w:rFonts w:asciiTheme="majorHAnsi" w:hAnsiTheme="majorHAnsi"/>
                <w:sz w:val="16"/>
                <w:szCs w:val="16"/>
                <w:lang w:val="en-GB"/>
              </w:rPr>
            </w:pPr>
          </w:p>
        </w:tc>
        <w:tc>
          <w:tcPr>
            <w:tcW w:w="1276" w:type="dxa"/>
            <w:vMerge w:val="restart"/>
            <w:tcBorders>
              <w:top w:val="single" w:sz="4" w:space="0" w:color="989FA1" w:themeColor="background2" w:themeShade="BF"/>
            </w:tcBorders>
          </w:tcPr>
          <w:p w14:paraId="7F76CE66" w14:textId="4037C2A3" w:rsidR="004C4332" w:rsidRPr="00806299" w:rsidRDefault="004C4332" w:rsidP="00EB7210">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Standard Refund</w:t>
            </w:r>
          </w:p>
        </w:tc>
        <w:tc>
          <w:tcPr>
            <w:tcW w:w="1842" w:type="dxa"/>
            <w:vMerge/>
            <w:shd w:val="clear" w:color="auto" w:fill="F2F2F2" w:themeFill="background1" w:themeFillShade="F2"/>
          </w:tcPr>
          <w:p w14:paraId="0BD92328" w14:textId="77777777" w:rsidR="004C4332" w:rsidRDefault="004C4332" w:rsidP="00806299">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6"/>
                <w:szCs w:val="16"/>
                <w:lang w:val="en-GB" w:eastAsia="it-IT"/>
              </w:rPr>
            </w:pPr>
          </w:p>
        </w:tc>
        <w:tc>
          <w:tcPr>
            <w:tcW w:w="1843" w:type="dxa"/>
          </w:tcPr>
          <w:p w14:paraId="24267200" w14:textId="641E5170" w:rsidR="004C4332" w:rsidRDefault="004C4332"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SW – Cover letter</w:t>
            </w:r>
          </w:p>
        </w:tc>
        <w:tc>
          <w:tcPr>
            <w:tcW w:w="1559" w:type="dxa"/>
            <w:vMerge w:val="restart"/>
            <w:shd w:val="clear" w:color="auto" w:fill="F2F2F2" w:themeFill="background1" w:themeFillShade="F2"/>
          </w:tcPr>
          <w:p w14:paraId="71F033E0" w14:textId="2E0BFEED" w:rsidR="004C4332" w:rsidRDefault="004C4332"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6"/>
                <w:szCs w:val="16"/>
                <w:lang w:val="en-GB" w:eastAsia="it-IT"/>
              </w:rPr>
            </w:pPr>
            <w:r>
              <w:rPr>
                <w:rFonts w:asciiTheme="majorHAnsi" w:eastAsia="Times New Roman" w:hAnsiTheme="majorHAnsi" w:cs="Arial"/>
                <w:sz w:val="16"/>
                <w:szCs w:val="16"/>
                <w:lang w:val="en-GB" w:eastAsia="it-IT"/>
              </w:rPr>
              <w:t>5 year, or 2 year if the beneficial owner is resident in Austria, from the end of the calendar year in which the dividend was paid</w:t>
            </w:r>
          </w:p>
        </w:tc>
        <w:tc>
          <w:tcPr>
            <w:tcW w:w="1560" w:type="dxa"/>
          </w:tcPr>
          <w:p w14:paraId="27031C53" w14:textId="63B41A1B" w:rsidR="004C4332" w:rsidRPr="00806299" w:rsidRDefault="004C4332"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Appendix 3</w:t>
            </w:r>
          </w:p>
        </w:tc>
      </w:tr>
      <w:tr w:rsidR="004C4332" w:rsidRPr="00D01AAD" w14:paraId="1524A6B9" w14:textId="77777777" w:rsidTr="004C4332">
        <w:trPr>
          <w:cnfStyle w:val="000000010000" w:firstRow="0" w:lastRow="0" w:firstColumn="0" w:lastColumn="0" w:oddVBand="0" w:evenVBand="0" w:oddHBand="0" w:evenHBand="1"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418" w:type="dxa"/>
            <w:vMerge/>
          </w:tcPr>
          <w:p w14:paraId="67762331" w14:textId="77777777" w:rsidR="004C4332" w:rsidRPr="004C4332" w:rsidRDefault="004C4332" w:rsidP="00EB7210">
            <w:pPr>
              <w:spacing w:line="200" w:lineRule="exact"/>
              <w:rPr>
                <w:rFonts w:asciiTheme="majorHAnsi" w:hAnsiTheme="majorHAnsi"/>
                <w:sz w:val="16"/>
                <w:szCs w:val="16"/>
                <w:lang w:val="en-GB"/>
              </w:rPr>
            </w:pPr>
          </w:p>
        </w:tc>
        <w:tc>
          <w:tcPr>
            <w:tcW w:w="1276" w:type="dxa"/>
            <w:vMerge/>
          </w:tcPr>
          <w:p w14:paraId="3A310590" w14:textId="77777777" w:rsidR="004C4332" w:rsidRDefault="004C4332" w:rsidP="00EB7210">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p>
        </w:tc>
        <w:tc>
          <w:tcPr>
            <w:tcW w:w="1842" w:type="dxa"/>
            <w:vMerge/>
            <w:shd w:val="clear" w:color="auto" w:fill="F2F2F2" w:themeFill="background1" w:themeFillShade="F2"/>
          </w:tcPr>
          <w:p w14:paraId="05AF3B56" w14:textId="77777777" w:rsidR="004C4332" w:rsidRDefault="004C4332" w:rsidP="00806299">
            <w:pPr>
              <w:spacing w:line="200" w:lineRule="exac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sz w:val="16"/>
                <w:szCs w:val="16"/>
                <w:lang w:val="en-GB" w:eastAsia="it-IT"/>
              </w:rPr>
            </w:pPr>
          </w:p>
        </w:tc>
        <w:tc>
          <w:tcPr>
            <w:tcW w:w="1843" w:type="dxa"/>
          </w:tcPr>
          <w:p w14:paraId="2E83F370" w14:textId="58F281B7" w:rsidR="004C4332" w:rsidRDefault="004C4332" w:rsidP="00EB7210">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SW – Tax refund form</w:t>
            </w:r>
          </w:p>
        </w:tc>
        <w:tc>
          <w:tcPr>
            <w:tcW w:w="1559" w:type="dxa"/>
            <w:vMerge/>
            <w:shd w:val="clear" w:color="auto" w:fill="F2F2F2" w:themeFill="background1" w:themeFillShade="F2"/>
          </w:tcPr>
          <w:p w14:paraId="171ED513" w14:textId="77777777" w:rsidR="004C4332" w:rsidRDefault="004C4332" w:rsidP="00EB7210">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eastAsia="Times New Roman" w:hAnsiTheme="majorHAnsi" w:cs="Arial"/>
                <w:sz w:val="16"/>
                <w:szCs w:val="16"/>
                <w:lang w:val="en-GB" w:eastAsia="it-IT"/>
              </w:rPr>
            </w:pPr>
          </w:p>
        </w:tc>
        <w:tc>
          <w:tcPr>
            <w:tcW w:w="1560" w:type="dxa"/>
          </w:tcPr>
          <w:p w14:paraId="14E0F506" w14:textId="4718FF1A" w:rsidR="004C4332" w:rsidRPr="00806299" w:rsidRDefault="004C4332" w:rsidP="00EB7210">
            <w:pPr>
              <w:spacing w:after="120" w:line="200" w:lineRule="exact"/>
              <w:cnfStyle w:val="000000010000" w:firstRow="0" w:lastRow="0" w:firstColumn="0" w:lastColumn="0" w:oddVBand="0" w:evenVBand="0" w:oddHBand="0" w:evenHBand="1"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Appendix 4</w:t>
            </w:r>
          </w:p>
        </w:tc>
      </w:tr>
      <w:tr w:rsidR="004C4332" w:rsidRPr="00D01AAD" w14:paraId="2948C339" w14:textId="77777777" w:rsidTr="004C4332">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418" w:type="dxa"/>
            <w:vMerge/>
          </w:tcPr>
          <w:p w14:paraId="65669E01" w14:textId="77777777" w:rsidR="004C4332" w:rsidRPr="004C4332" w:rsidRDefault="004C4332" w:rsidP="00EB7210">
            <w:pPr>
              <w:spacing w:line="200" w:lineRule="exact"/>
              <w:rPr>
                <w:rFonts w:asciiTheme="majorHAnsi" w:hAnsiTheme="majorHAnsi"/>
                <w:sz w:val="16"/>
                <w:szCs w:val="16"/>
                <w:lang w:val="en-GB"/>
              </w:rPr>
            </w:pPr>
          </w:p>
        </w:tc>
        <w:tc>
          <w:tcPr>
            <w:tcW w:w="1276" w:type="dxa"/>
            <w:vMerge/>
          </w:tcPr>
          <w:p w14:paraId="2CC86634" w14:textId="77777777" w:rsidR="004C4332" w:rsidRDefault="004C4332" w:rsidP="00EB7210">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p>
        </w:tc>
        <w:tc>
          <w:tcPr>
            <w:tcW w:w="1842" w:type="dxa"/>
            <w:vMerge/>
            <w:shd w:val="clear" w:color="auto" w:fill="F2F2F2" w:themeFill="background1" w:themeFillShade="F2"/>
          </w:tcPr>
          <w:p w14:paraId="1F05AA91" w14:textId="77777777" w:rsidR="004C4332" w:rsidRDefault="004C4332" w:rsidP="00806299">
            <w:pPr>
              <w:spacing w:line="200" w:lineRule="exac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6"/>
                <w:szCs w:val="16"/>
                <w:lang w:val="en-GB" w:eastAsia="it-IT"/>
              </w:rPr>
            </w:pPr>
          </w:p>
        </w:tc>
        <w:tc>
          <w:tcPr>
            <w:tcW w:w="1843" w:type="dxa"/>
          </w:tcPr>
          <w:p w14:paraId="376D2FB4" w14:textId="098C0C82" w:rsidR="004C4332" w:rsidRDefault="004C4332"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SW – Credit Advice</w:t>
            </w:r>
          </w:p>
        </w:tc>
        <w:tc>
          <w:tcPr>
            <w:tcW w:w="1559" w:type="dxa"/>
            <w:vMerge/>
            <w:shd w:val="clear" w:color="auto" w:fill="F2F2F2" w:themeFill="background1" w:themeFillShade="F2"/>
          </w:tcPr>
          <w:p w14:paraId="72CBDA9D" w14:textId="77777777" w:rsidR="004C4332" w:rsidRDefault="004C4332"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Arial"/>
                <w:sz w:val="16"/>
                <w:szCs w:val="16"/>
                <w:lang w:val="en-GB" w:eastAsia="it-IT"/>
              </w:rPr>
            </w:pPr>
          </w:p>
        </w:tc>
        <w:tc>
          <w:tcPr>
            <w:tcW w:w="1560" w:type="dxa"/>
          </w:tcPr>
          <w:p w14:paraId="118EAB27" w14:textId="0D23ABB4" w:rsidR="004C4332" w:rsidRPr="00806299" w:rsidRDefault="004C4332" w:rsidP="00EB7210">
            <w:pPr>
              <w:spacing w:after="120" w:line="200" w:lineRule="exact"/>
              <w:cnfStyle w:val="000000100000" w:firstRow="0" w:lastRow="0" w:firstColumn="0" w:lastColumn="0" w:oddVBand="0" w:evenVBand="0" w:oddHBand="1" w:evenHBand="0" w:firstRowFirstColumn="0" w:firstRowLastColumn="0" w:lastRowFirstColumn="0" w:lastRowLastColumn="0"/>
              <w:rPr>
                <w:rFonts w:asciiTheme="majorHAnsi" w:hAnsiTheme="majorHAnsi"/>
                <w:sz w:val="16"/>
                <w:szCs w:val="16"/>
                <w:lang w:val="en-GB"/>
              </w:rPr>
            </w:pPr>
            <w:r>
              <w:rPr>
                <w:rFonts w:asciiTheme="majorHAnsi" w:hAnsiTheme="majorHAnsi"/>
                <w:sz w:val="16"/>
                <w:szCs w:val="16"/>
                <w:lang w:val="en-GB"/>
              </w:rPr>
              <w:t>Appendix 5</w:t>
            </w:r>
          </w:p>
        </w:tc>
      </w:tr>
    </w:tbl>
    <w:p w14:paraId="7065C18F" w14:textId="77777777" w:rsidR="00DC6533" w:rsidRDefault="00DC6533" w:rsidP="00DC6533">
      <w:pPr>
        <w:rPr>
          <w:color w:val="00AA9B" w:themeColor="accent1" w:themeTint="BF"/>
          <w:lang w:val="en-GB"/>
        </w:rPr>
      </w:pPr>
    </w:p>
    <w:p w14:paraId="536DCDD6" w14:textId="24307284" w:rsidR="008265A0" w:rsidRPr="00524F15" w:rsidRDefault="008265A0" w:rsidP="00806299">
      <w:pPr>
        <w:pStyle w:val="Intestazione"/>
        <w:tabs>
          <w:tab w:val="clear" w:pos="4680"/>
          <w:tab w:val="clear" w:pos="9360"/>
          <w:tab w:val="center" w:pos="4513"/>
          <w:tab w:val="right" w:pos="9026"/>
        </w:tabs>
        <w:spacing w:before="0"/>
        <w:jc w:val="left"/>
        <w:rPr>
          <w:rFonts w:ascii="Arial" w:hAnsi="Arial" w:cs="Arial"/>
          <w:sz w:val="48"/>
          <w:szCs w:val="48"/>
        </w:rPr>
      </w:pPr>
    </w:p>
    <w:p w14:paraId="3CEAA377" w14:textId="20FD023B" w:rsidR="008265A0" w:rsidRDefault="004C4332" w:rsidP="00622155">
      <w:pPr>
        <w:pStyle w:val="Titolo2"/>
        <w:rPr>
          <w:rStyle w:val="Titolodellibro"/>
          <w:b/>
          <w:bCs w:val="0"/>
          <w:caps w:val="0"/>
          <w:color w:val="008D7F" w:themeColor="text1"/>
          <w:sz w:val="36"/>
          <w:szCs w:val="36"/>
        </w:rPr>
      </w:pPr>
      <w:bookmarkStart w:id="3" w:name="_Toc124844224"/>
      <w:r>
        <w:rPr>
          <w:rStyle w:val="Titolodellibro"/>
          <w:b/>
          <w:bCs w:val="0"/>
          <w:caps w:val="0"/>
          <w:color w:val="008D7F" w:themeColor="text1"/>
          <w:sz w:val="36"/>
          <w:szCs w:val="36"/>
        </w:rPr>
        <w:lastRenderedPageBreak/>
        <w:t>Quick Refund procedure DTA rate procedure</w:t>
      </w:r>
      <w:bookmarkEnd w:id="3"/>
    </w:p>
    <w:p w14:paraId="16DAEDFD" w14:textId="77777777" w:rsidR="00E83D6F" w:rsidRPr="005009DD" w:rsidRDefault="00E83D6F" w:rsidP="00E83D6F">
      <w:pPr>
        <w:pStyle w:val="Titolo3"/>
      </w:pPr>
      <w:bookmarkStart w:id="4" w:name="_Toc124844225"/>
      <w:r w:rsidRPr="005009DD">
        <w:t>Eligibility criteria</w:t>
      </w:r>
      <w:bookmarkEnd w:id="4"/>
    </w:p>
    <w:p w14:paraId="462B20D6" w14:textId="77777777" w:rsidR="004C4332" w:rsidRPr="004C4332" w:rsidRDefault="004C4332" w:rsidP="004C4332">
      <w:p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You may obtain application of the DTA rate of withholding tax through a Quick Refund if you hold Swedish equities on behalf of beneficial owners that are resident in a country, that has a Double Taxation Agreement (DTA) in place with Sweden.</w:t>
      </w:r>
    </w:p>
    <w:p w14:paraId="7F978B21" w14:textId="77777777" w:rsidR="004C4332" w:rsidRPr="004C4332" w:rsidRDefault="004C4332" w:rsidP="004C4332">
      <w:p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 xml:space="preserve">For a list of DTA countries, consult the </w:t>
      </w:r>
      <w:hyperlink r:id="rId22" w:tgtFrame="_blank" w:history="1">
        <w:r w:rsidRPr="004C4332">
          <w:rPr>
            <w:rFonts w:asciiTheme="majorHAnsi" w:eastAsia="Times New Roman" w:hAnsiTheme="majorHAnsi" w:cs="Arial"/>
            <w:lang w:val="en-GB"/>
          </w:rPr>
          <w:t>DTA table - Equities</w:t>
        </w:r>
      </w:hyperlink>
      <w:r w:rsidRPr="004C4332">
        <w:rPr>
          <w:rFonts w:asciiTheme="majorHAnsi" w:eastAsia="Times New Roman" w:hAnsiTheme="majorHAnsi" w:cs="Arial"/>
          <w:lang w:val="en-GB"/>
        </w:rPr>
        <w:t>.</w:t>
      </w:r>
    </w:p>
    <w:p w14:paraId="73C16593" w14:textId="77777777" w:rsidR="004C4332" w:rsidRPr="004C4332" w:rsidRDefault="004C4332" w:rsidP="004C4332">
      <w:pPr>
        <w:spacing w:after="120" w:line="336" w:lineRule="auto"/>
        <w:jc w:val="both"/>
        <w:rPr>
          <w:rFonts w:asciiTheme="majorHAnsi" w:eastAsia="Times New Roman" w:hAnsiTheme="majorHAnsi" w:cs="Arial"/>
          <w:b/>
          <w:bCs/>
          <w:color w:val="008D7F" w:themeColor="text1"/>
          <w:lang w:val="en-GB"/>
        </w:rPr>
      </w:pPr>
      <w:r w:rsidRPr="004C4332">
        <w:rPr>
          <w:rFonts w:asciiTheme="majorHAnsi" w:eastAsia="Times New Roman" w:hAnsiTheme="majorHAnsi" w:cs="Arial"/>
          <w:b/>
          <w:bCs/>
          <w:color w:val="008D7F" w:themeColor="text1"/>
          <w:lang w:val="en-GB"/>
        </w:rPr>
        <w:t>Exceptions</w:t>
      </w:r>
    </w:p>
    <w:p w14:paraId="5D62AA84" w14:textId="77777777" w:rsidR="004C4332" w:rsidRPr="004C4332" w:rsidRDefault="004C4332" w:rsidP="004C4332">
      <w:p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The following entities are not entitled to DTA benefits:</w:t>
      </w:r>
    </w:p>
    <w:p w14:paraId="2D347C5F" w14:textId="77777777" w:rsidR="004C4332" w:rsidRPr="004C4332" w:rsidRDefault="004C4332" w:rsidP="004C4332">
      <w:pPr>
        <w:numPr>
          <w:ilvl w:val="0"/>
          <w:numId w:val="42"/>
        </w:num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 xml:space="preserve">German funds such as </w:t>
      </w:r>
      <w:proofErr w:type="spellStart"/>
      <w:r w:rsidRPr="004C4332">
        <w:rPr>
          <w:rFonts w:asciiTheme="majorHAnsi" w:eastAsia="Times New Roman" w:hAnsiTheme="majorHAnsi" w:cs="Arial"/>
          <w:lang w:val="en-GB"/>
        </w:rPr>
        <w:t>Kapitalanlagegesellschaft</w:t>
      </w:r>
      <w:proofErr w:type="spellEnd"/>
      <w:r w:rsidRPr="004C4332">
        <w:rPr>
          <w:rFonts w:asciiTheme="majorHAnsi" w:eastAsia="Times New Roman" w:hAnsiTheme="majorHAnsi" w:cs="Arial"/>
          <w:lang w:val="en-GB"/>
        </w:rPr>
        <w:t xml:space="preserve"> (KAG) and special funds</w:t>
      </w:r>
    </w:p>
    <w:p w14:paraId="51940A00" w14:textId="77777777" w:rsidR="004C4332" w:rsidRPr="004C4332" w:rsidRDefault="004C4332" w:rsidP="004C4332">
      <w:pPr>
        <w:numPr>
          <w:ilvl w:val="0"/>
          <w:numId w:val="42"/>
        </w:numPr>
        <w:spacing w:after="120" w:line="336" w:lineRule="auto"/>
        <w:jc w:val="both"/>
        <w:rPr>
          <w:rFonts w:asciiTheme="majorHAnsi" w:eastAsia="Times New Roman" w:hAnsiTheme="majorHAnsi" w:cs="Arial"/>
        </w:rPr>
      </w:pPr>
      <w:r w:rsidRPr="004C4332">
        <w:rPr>
          <w:rFonts w:asciiTheme="majorHAnsi" w:eastAsia="Times New Roman" w:hAnsiTheme="majorHAnsi" w:cs="Arial"/>
        </w:rPr>
        <w:t xml:space="preserve">Irish offshore </w:t>
      </w:r>
      <w:proofErr w:type="spellStart"/>
      <w:r w:rsidRPr="004C4332">
        <w:rPr>
          <w:rFonts w:asciiTheme="majorHAnsi" w:eastAsia="Times New Roman" w:hAnsiTheme="majorHAnsi" w:cs="Arial"/>
        </w:rPr>
        <w:t>funds</w:t>
      </w:r>
      <w:proofErr w:type="spellEnd"/>
    </w:p>
    <w:p w14:paraId="37507266" w14:textId="77777777" w:rsidR="004C4332" w:rsidRPr="004C4332" w:rsidRDefault="004C4332" w:rsidP="004C4332">
      <w:pPr>
        <w:numPr>
          <w:ilvl w:val="0"/>
          <w:numId w:val="42"/>
        </w:numPr>
        <w:spacing w:after="120" w:line="336" w:lineRule="auto"/>
        <w:jc w:val="both"/>
        <w:rPr>
          <w:rFonts w:asciiTheme="majorHAnsi" w:eastAsia="Times New Roman" w:hAnsiTheme="majorHAnsi" w:cs="Arial"/>
        </w:rPr>
      </w:pPr>
      <w:r w:rsidRPr="004C4332">
        <w:rPr>
          <w:rFonts w:asciiTheme="majorHAnsi" w:eastAsia="Times New Roman" w:hAnsiTheme="majorHAnsi" w:cs="Arial"/>
        </w:rPr>
        <w:t xml:space="preserve">Luxembourg </w:t>
      </w:r>
      <w:proofErr w:type="spellStart"/>
      <w:r w:rsidRPr="004C4332">
        <w:rPr>
          <w:rFonts w:asciiTheme="majorHAnsi" w:eastAsia="Times New Roman" w:hAnsiTheme="majorHAnsi" w:cs="Arial"/>
        </w:rPr>
        <w:t>FCPs</w:t>
      </w:r>
      <w:proofErr w:type="spellEnd"/>
      <w:r w:rsidRPr="004C4332">
        <w:rPr>
          <w:rFonts w:asciiTheme="majorHAnsi" w:eastAsia="Times New Roman" w:hAnsiTheme="majorHAnsi" w:cs="Arial"/>
        </w:rPr>
        <w:t xml:space="preserve"> and </w:t>
      </w:r>
      <w:proofErr w:type="spellStart"/>
      <w:r w:rsidRPr="004C4332">
        <w:rPr>
          <w:rFonts w:asciiTheme="majorHAnsi" w:eastAsia="Times New Roman" w:hAnsiTheme="majorHAnsi" w:cs="Arial"/>
        </w:rPr>
        <w:t>SICAVs</w:t>
      </w:r>
      <w:proofErr w:type="spellEnd"/>
    </w:p>
    <w:p w14:paraId="24418913" w14:textId="77777777" w:rsidR="004C4332" w:rsidRPr="004C4332" w:rsidRDefault="004C4332" w:rsidP="004C4332">
      <w:pPr>
        <w:numPr>
          <w:ilvl w:val="0"/>
          <w:numId w:val="42"/>
        </w:num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Malaysian companies incorporated under Labuan legislation</w:t>
      </w:r>
    </w:p>
    <w:p w14:paraId="01346577" w14:textId="77777777" w:rsidR="004C4332" w:rsidRPr="004C4332" w:rsidRDefault="004C4332" w:rsidP="004C4332">
      <w:p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If you hold securities on behalf of beneficial owners that are resident in Switzerland, you cannot obtain a Quick Refund.</w:t>
      </w:r>
      <w:bookmarkStart w:id="5" w:name="par_textimage_18"/>
      <w:bookmarkStart w:id="6" w:name="anchor-textimage_18"/>
      <w:bookmarkEnd w:id="5"/>
      <w:bookmarkEnd w:id="6"/>
    </w:p>
    <w:p w14:paraId="796673B1" w14:textId="77777777" w:rsidR="00E83D6F" w:rsidRDefault="00E83D6F" w:rsidP="00E83D6F">
      <w:pPr>
        <w:pStyle w:val="Titolo3"/>
      </w:pPr>
      <w:bookmarkStart w:id="7" w:name="_Toc124844226"/>
      <w:r w:rsidRPr="00E83D6F">
        <w:t>Documentation requirements</w:t>
      </w:r>
      <w:bookmarkEnd w:id="7"/>
    </w:p>
    <w:p w14:paraId="0E252858" w14:textId="77777777" w:rsidR="004C4332" w:rsidRPr="004C4332" w:rsidRDefault="004C4332" w:rsidP="004C4332">
      <w:pPr>
        <w:pStyle w:val="Default"/>
        <w:jc w:val="both"/>
        <w:rPr>
          <w:rFonts w:asciiTheme="majorHAnsi" w:hAnsiTheme="majorHAnsi"/>
          <w:color w:val="323537" w:themeColor="background2" w:themeShade="40"/>
          <w:sz w:val="20"/>
          <w:szCs w:val="20"/>
        </w:rPr>
      </w:pPr>
      <w:r w:rsidRPr="004C4332">
        <w:rPr>
          <w:rFonts w:asciiTheme="majorHAnsi" w:hAnsiTheme="majorHAnsi"/>
          <w:color w:val="323537" w:themeColor="background2" w:themeShade="40"/>
          <w:sz w:val="20"/>
          <w:szCs w:val="20"/>
        </w:rPr>
        <w:t>To apply for a Quick Refund, you must send us:</w:t>
      </w:r>
    </w:p>
    <w:p w14:paraId="42895EA2" w14:textId="77777777" w:rsidR="004C4332" w:rsidRPr="004C4332" w:rsidRDefault="004C4332" w:rsidP="004C4332">
      <w:pPr>
        <w:pStyle w:val="Default"/>
        <w:jc w:val="both"/>
        <w:rPr>
          <w:rFonts w:asciiTheme="majorHAnsi" w:hAnsiTheme="majorHAnsi"/>
          <w:color w:val="323537" w:themeColor="background2" w:themeShade="40"/>
          <w:sz w:val="20"/>
          <w:szCs w:val="20"/>
        </w:rPr>
      </w:pPr>
    </w:p>
    <w:p w14:paraId="2B003C34" w14:textId="77777777" w:rsidR="004C4332" w:rsidRPr="004C4332" w:rsidRDefault="004C4332" w:rsidP="004C4332">
      <w:pPr>
        <w:pStyle w:val="Default"/>
        <w:numPr>
          <w:ilvl w:val="0"/>
          <w:numId w:val="40"/>
        </w:numPr>
        <w:jc w:val="both"/>
        <w:rPr>
          <w:rFonts w:asciiTheme="majorHAnsi" w:hAnsiTheme="majorHAnsi"/>
          <w:color w:val="323537" w:themeColor="background2" w:themeShade="40"/>
          <w:sz w:val="20"/>
          <w:szCs w:val="20"/>
        </w:rPr>
      </w:pPr>
      <w:r w:rsidRPr="004C4332">
        <w:rPr>
          <w:rFonts w:asciiTheme="majorHAnsi" w:hAnsiTheme="majorHAnsi"/>
          <w:b/>
          <w:bCs/>
          <w:color w:val="323537" w:themeColor="background2" w:themeShade="40"/>
          <w:sz w:val="20"/>
          <w:szCs w:val="20"/>
        </w:rPr>
        <w:t>a list of beneficial owners</w:t>
      </w:r>
      <w:r w:rsidRPr="004C4332">
        <w:rPr>
          <w:rFonts w:asciiTheme="majorHAnsi" w:hAnsiTheme="majorHAnsi"/>
          <w:color w:val="323537" w:themeColor="background2" w:themeShade="40"/>
          <w:sz w:val="20"/>
          <w:szCs w:val="20"/>
        </w:rPr>
        <w:t xml:space="preserve"> via excel template file containing:</w:t>
      </w:r>
    </w:p>
    <w:p w14:paraId="43125814" w14:textId="77777777" w:rsidR="004C4332" w:rsidRPr="004C4332" w:rsidRDefault="004C4332" w:rsidP="004C4332">
      <w:pPr>
        <w:pStyle w:val="Default"/>
        <w:ind w:left="720"/>
        <w:jc w:val="both"/>
        <w:rPr>
          <w:rFonts w:asciiTheme="majorHAnsi" w:hAnsiTheme="majorHAnsi"/>
          <w:color w:val="323537" w:themeColor="background2" w:themeShade="40"/>
          <w:sz w:val="20"/>
          <w:szCs w:val="20"/>
        </w:rPr>
      </w:pPr>
    </w:p>
    <w:p w14:paraId="31C9D228" w14:textId="77777777" w:rsidR="004C4332" w:rsidRPr="004C4332" w:rsidRDefault="004C4332" w:rsidP="004C4332">
      <w:pPr>
        <w:pStyle w:val="Default"/>
        <w:jc w:val="both"/>
        <w:rPr>
          <w:rFonts w:asciiTheme="majorHAnsi" w:hAnsiTheme="majorHAnsi"/>
          <w:color w:val="323537" w:themeColor="background2" w:themeShade="40"/>
          <w:sz w:val="20"/>
          <w:szCs w:val="20"/>
        </w:rPr>
      </w:pPr>
      <w:r w:rsidRPr="004C4332">
        <w:rPr>
          <w:rFonts w:asciiTheme="majorHAnsi" w:hAnsiTheme="majorHAnsi"/>
          <w:color w:val="323537" w:themeColor="background2" w:themeShade="40"/>
          <w:sz w:val="20"/>
          <w:szCs w:val="20"/>
        </w:rPr>
        <w:t xml:space="preserve">It must include the following information: </w:t>
      </w:r>
    </w:p>
    <w:p w14:paraId="269008AC" w14:textId="77777777" w:rsidR="004C4332" w:rsidRPr="004C4332" w:rsidRDefault="004C4332" w:rsidP="004C4332">
      <w:pPr>
        <w:pStyle w:val="Default"/>
        <w:ind w:left="720"/>
        <w:jc w:val="both"/>
        <w:rPr>
          <w:rFonts w:asciiTheme="majorHAnsi" w:hAnsiTheme="majorHAnsi"/>
          <w:color w:val="323537" w:themeColor="background2" w:themeShade="40"/>
          <w:sz w:val="20"/>
          <w:szCs w:val="20"/>
        </w:rPr>
      </w:pPr>
    </w:p>
    <w:p w14:paraId="7EA9748A" w14:textId="77777777" w:rsidR="004C4332" w:rsidRPr="004C4332" w:rsidRDefault="004C4332" w:rsidP="004C4332">
      <w:pPr>
        <w:pStyle w:val="Default"/>
        <w:spacing w:after="224"/>
        <w:ind w:left="720"/>
        <w:jc w:val="both"/>
        <w:rPr>
          <w:rFonts w:asciiTheme="majorHAnsi" w:hAnsiTheme="majorHAnsi"/>
          <w:color w:val="323537" w:themeColor="background2" w:themeShade="40"/>
          <w:sz w:val="20"/>
          <w:szCs w:val="20"/>
        </w:rPr>
      </w:pPr>
      <w:r w:rsidRPr="004C4332">
        <w:rPr>
          <w:rFonts w:asciiTheme="majorHAnsi" w:hAnsiTheme="majorHAnsi" w:cs="Courier New"/>
          <w:color w:val="323537" w:themeColor="background2" w:themeShade="40"/>
          <w:sz w:val="20"/>
          <w:szCs w:val="20"/>
        </w:rPr>
        <w:t xml:space="preserve">- </w:t>
      </w:r>
      <w:r w:rsidRPr="004C4332">
        <w:rPr>
          <w:rFonts w:asciiTheme="majorHAnsi" w:hAnsiTheme="majorHAnsi"/>
          <w:color w:val="323537" w:themeColor="background2" w:themeShade="40"/>
          <w:sz w:val="20"/>
          <w:szCs w:val="20"/>
        </w:rPr>
        <w:t xml:space="preserve">name </w:t>
      </w:r>
    </w:p>
    <w:p w14:paraId="45E8CBF7" w14:textId="77777777" w:rsidR="004C4332" w:rsidRPr="004C4332" w:rsidRDefault="004C4332" w:rsidP="004C4332">
      <w:pPr>
        <w:pStyle w:val="Default"/>
        <w:spacing w:after="224"/>
        <w:ind w:left="720"/>
        <w:jc w:val="both"/>
        <w:rPr>
          <w:rFonts w:asciiTheme="majorHAnsi" w:hAnsiTheme="majorHAnsi"/>
          <w:color w:val="323537" w:themeColor="background2" w:themeShade="40"/>
          <w:sz w:val="20"/>
          <w:szCs w:val="20"/>
        </w:rPr>
      </w:pPr>
      <w:r w:rsidRPr="004C4332">
        <w:rPr>
          <w:rFonts w:asciiTheme="majorHAnsi" w:hAnsiTheme="majorHAnsi" w:cs="Courier New"/>
          <w:color w:val="323537" w:themeColor="background2" w:themeShade="40"/>
          <w:sz w:val="20"/>
          <w:szCs w:val="20"/>
        </w:rPr>
        <w:t xml:space="preserve">- </w:t>
      </w:r>
      <w:r w:rsidRPr="004C4332">
        <w:rPr>
          <w:rFonts w:asciiTheme="majorHAnsi" w:hAnsiTheme="majorHAnsi"/>
          <w:color w:val="323537" w:themeColor="background2" w:themeShade="40"/>
          <w:sz w:val="20"/>
          <w:szCs w:val="20"/>
        </w:rPr>
        <w:t xml:space="preserve">tax ID or other official identifier (if any) or the date of birth (individuals) </w:t>
      </w:r>
    </w:p>
    <w:p w14:paraId="0EE5AA0F" w14:textId="77777777" w:rsidR="004C4332" w:rsidRPr="004C4332" w:rsidRDefault="004C4332" w:rsidP="004C4332">
      <w:pPr>
        <w:pStyle w:val="Default"/>
        <w:spacing w:after="224"/>
        <w:ind w:left="720"/>
        <w:jc w:val="both"/>
        <w:rPr>
          <w:rFonts w:asciiTheme="majorHAnsi" w:hAnsiTheme="majorHAnsi"/>
          <w:color w:val="323537" w:themeColor="background2" w:themeShade="40"/>
          <w:sz w:val="20"/>
          <w:szCs w:val="20"/>
        </w:rPr>
      </w:pPr>
      <w:r w:rsidRPr="004C4332">
        <w:rPr>
          <w:rFonts w:asciiTheme="majorHAnsi" w:hAnsiTheme="majorHAnsi" w:cs="Courier New"/>
          <w:color w:val="323537" w:themeColor="background2" w:themeShade="40"/>
          <w:sz w:val="20"/>
          <w:szCs w:val="20"/>
        </w:rPr>
        <w:t xml:space="preserve">- </w:t>
      </w:r>
      <w:r w:rsidRPr="004C4332">
        <w:rPr>
          <w:rFonts w:asciiTheme="majorHAnsi" w:hAnsiTheme="majorHAnsi"/>
          <w:color w:val="323537" w:themeColor="background2" w:themeShade="40"/>
          <w:sz w:val="20"/>
          <w:szCs w:val="20"/>
        </w:rPr>
        <w:t xml:space="preserve">full address in the country of residence for tax purposes </w:t>
      </w:r>
    </w:p>
    <w:p w14:paraId="4124B9D4" w14:textId="2CCE5790" w:rsidR="004C4332" w:rsidRDefault="004C4332" w:rsidP="004C4332">
      <w:pPr>
        <w:pStyle w:val="Default"/>
        <w:ind w:left="720"/>
        <w:jc w:val="both"/>
        <w:rPr>
          <w:rFonts w:asciiTheme="majorHAnsi" w:hAnsiTheme="majorHAnsi"/>
          <w:color w:val="323537" w:themeColor="background2" w:themeShade="40"/>
          <w:sz w:val="20"/>
          <w:szCs w:val="20"/>
        </w:rPr>
      </w:pPr>
      <w:r w:rsidRPr="004C4332">
        <w:rPr>
          <w:rFonts w:asciiTheme="majorHAnsi" w:hAnsiTheme="majorHAnsi" w:cs="Courier New"/>
          <w:color w:val="323537" w:themeColor="background2" w:themeShade="40"/>
          <w:sz w:val="20"/>
          <w:szCs w:val="20"/>
        </w:rPr>
        <w:t xml:space="preserve">- </w:t>
      </w:r>
      <w:r w:rsidRPr="004C4332">
        <w:rPr>
          <w:rFonts w:asciiTheme="majorHAnsi" w:hAnsiTheme="majorHAnsi"/>
          <w:color w:val="323537" w:themeColor="background2" w:themeShade="40"/>
          <w:sz w:val="20"/>
          <w:szCs w:val="20"/>
        </w:rPr>
        <w:t xml:space="preserve">quantity of securities held for each beneficial owner for which relief from withholding tax is claimed </w:t>
      </w:r>
    </w:p>
    <w:p w14:paraId="0301F5F9" w14:textId="77777777" w:rsidR="004C4332" w:rsidRPr="004C4332" w:rsidRDefault="004C4332" w:rsidP="004C4332">
      <w:pPr>
        <w:pStyle w:val="Default"/>
        <w:jc w:val="both"/>
        <w:rPr>
          <w:rFonts w:asciiTheme="majorHAnsi" w:hAnsiTheme="majorHAnsi"/>
          <w:color w:val="323537" w:themeColor="background2" w:themeShade="40"/>
          <w:sz w:val="20"/>
          <w:szCs w:val="20"/>
        </w:rPr>
      </w:pPr>
    </w:p>
    <w:p w14:paraId="38F9BEF3" w14:textId="77777777" w:rsidR="004C4332" w:rsidRPr="004C4332" w:rsidRDefault="004C4332" w:rsidP="004C4332">
      <w:pPr>
        <w:numPr>
          <w:ilvl w:val="0"/>
          <w:numId w:val="40"/>
        </w:num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 xml:space="preserve"> a duly completed and executed </w:t>
      </w:r>
      <w:r w:rsidRPr="004C4332">
        <w:rPr>
          <w:rFonts w:asciiTheme="majorHAnsi" w:eastAsia="Times New Roman" w:hAnsiTheme="majorHAnsi" w:cs="Arial"/>
          <w:b/>
          <w:lang w:val="en-GB"/>
        </w:rPr>
        <w:t>One-Time Certificate</w:t>
      </w:r>
      <w:r w:rsidRPr="004C4332">
        <w:rPr>
          <w:rFonts w:asciiTheme="majorHAnsi" w:eastAsia="Times New Roman" w:hAnsiTheme="majorHAnsi" w:cs="Arial"/>
          <w:lang w:val="en-GB"/>
        </w:rPr>
        <w:t>. You must send this document by post before the first relevant dividend payment. In completing the One-Time Certificate, you certify that the Swedish equities you may hold, from time to time, in your Securities Clearance Account(s) are held on behalf of beneficial owners (including yourself, if applicable) resident in a DTA excluding Switzerland</w:t>
      </w:r>
    </w:p>
    <w:p w14:paraId="585E4B3F" w14:textId="77777777" w:rsidR="00DC6533" w:rsidRPr="004C4332" w:rsidRDefault="00DC6533" w:rsidP="00DC6533">
      <w:pPr>
        <w:numPr>
          <w:ilvl w:val="0"/>
          <w:numId w:val="40"/>
        </w:num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lastRenderedPageBreak/>
        <w:t xml:space="preserve">If the beneficial owner is a legal entity, a copy of the </w:t>
      </w:r>
      <w:r w:rsidRPr="004C4332">
        <w:rPr>
          <w:rFonts w:asciiTheme="majorHAnsi" w:eastAsia="Times New Roman" w:hAnsiTheme="majorHAnsi" w:cs="Arial"/>
          <w:b/>
          <w:bCs/>
          <w:lang w:val="en-GB"/>
        </w:rPr>
        <w:t>certificate of incorporation</w:t>
      </w:r>
      <w:r w:rsidRPr="004C4332">
        <w:rPr>
          <w:rFonts w:asciiTheme="majorHAnsi" w:eastAsia="Times New Roman" w:hAnsiTheme="majorHAnsi" w:cs="Arial"/>
          <w:lang w:val="en-GB"/>
        </w:rPr>
        <w:t xml:space="preserve"> or other constitutional document confirming that the beneficiary is a legal entity. The Certificate of Incorporation remains valid until revoked</w:t>
      </w:r>
    </w:p>
    <w:p w14:paraId="34799C29" w14:textId="326D3591" w:rsidR="00DC6533" w:rsidRDefault="00DC6533" w:rsidP="00DC6533">
      <w:pPr>
        <w:numPr>
          <w:ilvl w:val="0"/>
          <w:numId w:val="40"/>
        </w:num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 xml:space="preserve">the Slovak tax authorities may also request a </w:t>
      </w:r>
      <w:r w:rsidRPr="004C4332">
        <w:rPr>
          <w:rFonts w:asciiTheme="majorHAnsi" w:eastAsia="Times New Roman" w:hAnsiTheme="majorHAnsi" w:cs="Arial"/>
          <w:b/>
          <w:bCs/>
          <w:lang w:val="en-GB"/>
        </w:rPr>
        <w:t xml:space="preserve">declaration of beneficial ownership </w:t>
      </w:r>
      <w:r w:rsidRPr="004C4332">
        <w:rPr>
          <w:rFonts w:asciiTheme="majorHAnsi" w:eastAsia="Times New Roman" w:hAnsiTheme="majorHAnsi" w:cs="Arial"/>
          <w:lang w:val="en-GB"/>
        </w:rPr>
        <w:t>confirming the beneficial ownership at the date of the coupon payment. If required, client will be requested to provide such a declaration of beneficial ownership signed by the beneficial owner</w:t>
      </w:r>
    </w:p>
    <w:p w14:paraId="22ACD0B9" w14:textId="70396961" w:rsidR="004C4332" w:rsidRDefault="004C4332" w:rsidP="004C4332">
      <w:pPr>
        <w:pStyle w:val="Titolo3"/>
      </w:pPr>
      <w:bookmarkStart w:id="8" w:name="_Toc124844227"/>
      <w:r>
        <w:t>Deadline for receipt of documentation</w:t>
      </w:r>
      <w:bookmarkEnd w:id="8"/>
    </w:p>
    <w:p w14:paraId="4879120C" w14:textId="7CC12CD6"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 xml:space="preserve">To allow to benefit  the quick refund service, </w:t>
      </w:r>
      <w:r w:rsidR="0088062B">
        <w:rPr>
          <w:rFonts w:asciiTheme="majorHAnsi" w:eastAsia="Times New Roman" w:hAnsiTheme="majorHAnsi" w:cs="Arial"/>
          <w:lang w:val="en-GB"/>
        </w:rPr>
        <w:t>ES-MIL</w:t>
      </w:r>
      <w:r w:rsidRPr="00666C4D">
        <w:rPr>
          <w:rFonts w:asciiTheme="majorHAnsi" w:eastAsia="Times New Roman" w:hAnsiTheme="majorHAnsi" w:cs="Arial"/>
          <w:lang w:val="en-GB"/>
        </w:rPr>
        <w:t xml:space="preserve"> will provide to send a specific template in which a deadline will be reported.</w:t>
      </w:r>
    </w:p>
    <w:p w14:paraId="67B63870" w14:textId="77777777"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 xml:space="preserve">If you have missed this deadline, you can still claim a </w:t>
      </w:r>
      <w:hyperlink r:id="rId23" w:tgtFrame="_blank" w:history="1">
        <w:r w:rsidRPr="00666C4D">
          <w:rPr>
            <w:rFonts w:asciiTheme="majorHAnsi" w:eastAsia="Times New Roman" w:hAnsiTheme="majorHAnsi" w:cs="Arial"/>
            <w:lang w:val="en-GB"/>
          </w:rPr>
          <w:t>Standard Refund</w:t>
        </w:r>
      </w:hyperlink>
      <w:r w:rsidRPr="00666C4D">
        <w:rPr>
          <w:rFonts w:asciiTheme="majorHAnsi" w:eastAsia="Times New Roman" w:hAnsiTheme="majorHAnsi" w:cs="Arial"/>
          <w:lang w:val="en-GB"/>
        </w:rPr>
        <w:t>.</w:t>
      </w:r>
      <w:bookmarkStart w:id="9" w:name="par_textimage_14"/>
      <w:bookmarkStart w:id="10" w:name="anchor-textimage_14"/>
      <w:bookmarkEnd w:id="9"/>
      <w:bookmarkEnd w:id="10"/>
      <w:r w:rsidRPr="00666C4D">
        <w:rPr>
          <w:rFonts w:asciiTheme="majorHAnsi" w:eastAsia="Times New Roman" w:hAnsiTheme="majorHAnsi" w:cs="Arial"/>
          <w:lang w:val="en-GB"/>
        </w:rPr>
        <w:t xml:space="preserve"> </w:t>
      </w:r>
    </w:p>
    <w:p w14:paraId="7F40E855" w14:textId="4EA31984" w:rsidR="00E83D6F" w:rsidRPr="00E83D6F" w:rsidRDefault="004C4332" w:rsidP="00E83D6F">
      <w:pPr>
        <w:pStyle w:val="Titolo3"/>
        <w:rPr>
          <w:lang w:val="en-GB"/>
        </w:rPr>
      </w:pPr>
      <w:bookmarkStart w:id="11" w:name="_Toc124844228"/>
      <w:r>
        <w:t>Special rules for distributions in kind</w:t>
      </w:r>
      <w:bookmarkEnd w:id="11"/>
    </w:p>
    <w:p w14:paraId="43476921" w14:textId="77777777" w:rsidR="004C4332" w:rsidRPr="004C4332" w:rsidRDefault="004C4332" w:rsidP="004C4332">
      <w:p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Distributions in kind on Swedish equities (such as purchase rights, securities, etc.) may be subject to the same withholding tax regime as dividends distributed in cash.</w:t>
      </w:r>
    </w:p>
    <w:p w14:paraId="2598FC5E" w14:textId="77777777" w:rsidR="004C4332" w:rsidRPr="004C4332" w:rsidRDefault="004C4332" w:rsidP="004C4332">
      <w:p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 xml:space="preserve">Withholding tax is applied after the distribution, as the Swedish tax authorities establish the taxable value of the distribution in kind </w:t>
      </w:r>
      <w:proofErr w:type="spellStart"/>
      <w:r w:rsidRPr="004C4332">
        <w:rPr>
          <w:rFonts w:asciiTheme="majorHAnsi" w:eastAsia="Times New Roman" w:hAnsiTheme="majorHAnsi" w:cs="Arial"/>
          <w:lang w:val="en-GB"/>
        </w:rPr>
        <w:t>some time</w:t>
      </w:r>
      <w:proofErr w:type="spellEnd"/>
      <w:r w:rsidRPr="004C4332">
        <w:rPr>
          <w:rFonts w:asciiTheme="majorHAnsi" w:eastAsia="Times New Roman" w:hAnsiTheme="majorHAnsi" w:cs="Arial"/>
          <w:lang w:val="en-GB"/>
        </w:rPr>
        <w:t xml:space="preserve"> after distribution.</w:t>
      </w:r>
    </w:p>
    <w:p w14:paraId="791672C5" w14:textId="77777777" w:rsidR="004C4332" w:rsidRPr="004C4332" w:rsidRDefault="004C4332" w:rsidP="004C4332">
      <w:pPr>
        <w:spacing w:after="120" w:line="336" w:lineRule="auto"/>
        <w:rPr>
          <w:rFonts w:asciiTheme="majorHAnsi" w:eastAsia="Times New Roman" w:hAnsiTheme="majorHAnsi" w:cs="Arial"/>
          <w:lang w:val="en-GB"/>
        </w:rPr>
      </w:pPr>
    </w:p>
    <w:p w14:paraId="6D3DDA7D" w14:textId="0F3DFA40" w:rsidR="004C4332" w:rsidRPr="004C4332" w:rsidRDefault="004C4332" w:rsidP="004C4332">
      <w:p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 xml:space="preserve">When we have received the information related to the taxable basis, we will debit your Cash Account with the withholding tax liability. If you are credited with distributions in kind, you are therefore requested to reserve an amount for this purpose in your </w:t>
      </w:r>
      <w:r w:rsidR="0088062B">
        <w:rPr>
          <w:rFonts w:asciiTheme="majorHAnsi" w:eastAsia="Times New Roman" w:hAnsiTheme="majorHAnsi" w:cs="Arial"/>
          <w:lang w:val="en-GB"/>
        </w:rPr>
        <w:t>ES-MIL</w:t>
      </w:r>
      <w:r w:rsidRPr="004C4332">
        <w:rPr>
          <w:rFonts w:asciiTheme="majorHAnsi" w:eastAsia="Times New Roman" w:hAnsiTheme="majorHAnsi" w:cs="Arial"/>
          <w:lang w:val="en-GB"/>
        </w:rPr>
        <w:t xml:space="preserve"> Cash Account.</w:t>
      </w:r>
    </w:p>
    <w:p w14:paraId="78F3CF0A" w14:textId="25A3FEB3" w:rsidR="004C4332" w:rsidRDefault="004C4332" w:rsidP="004C4332">
      <w:p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You may apply for a Quick Refund of withholding tax by complying with the procedural requirements as described for cash dividends.</w:t>
      </w:r>
    </w:p>
    <w:p w14:paraId="1F6EF292" w14:textId="5F689A3B" w:rsidR="004C4332" w:rsidRDefault="004C4332" w:rsidP="004C4332">
      <w:pPr>
        <w:pStyle w:val="Titolo3"/>
      </w:pPr>
      <w:bookmarkStart w:id="12" w:name="_Toc124844229"/>
      <w:r>
        <w:t>Special rules for tax-exempt entities</w:t>
      </w:r>
      <w:bookmarkEnd w:id="12"/>
    </w:p>
    <w:p w14:paraId="290D63A1" w14:textId="77777777" w:rsidR="004C4332" w:rsidRPr="004C4332" w:rsidRDefault="004C4332" w:rsidP="004C4332">
      <w:p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As a general rule, foreign governments and other similar entities are treated as any other beneficial owner resident in their country and can apply for a Quick Refund of withholding tax through the procedure applicable under the relevant DTA.</w:t>
      </w:r>
    </w:p>
    <w:p w14:paraId="01B3E797" w14:textId="77777777" w:rsidR="004C4332" w:rsidRPr="004C4332" w:rsidRDefault="004C4332" w:rsidP="004C4332">
      <w:pPr>
        <w:spacing w:after="120" w:line="336" w:lineRule="auto"/>
        <w:jc w:val="both"/>
        <w:rPr>
          <w:rFonts w:asciiTheme="majorHAnsi" w:eastAsia="Times New Roman" w:hAnsiTheme="majorHAnsi" w:cs="Arial"/>
          <w:lang w:val="en-GB"/>
        </w:rPr>
      </w:pPr>
      <w:r w:rsidRPr="004C4332">
        <w:rPr>
          <w:rFonts w:asciiTheme="majorHAnsi" w:eastAsia="Times New Roman" w:hAnsiTheme="majorHAnsi" w:cs="Arial"/>
          <w:lang w:val="en-GB"/>
        </w:rPr>
        <w:t xml:space="preserve">Swedish tax law provides a list of entities that are entitled to an exemption from withholding tax. However, entities that are not included in the list may apply for recognition </w:t>
      </w:r>
      <w:r w:rsidRPr="004C4332">
        <w:rPr>
          <w:rFonts w:asciiTheme="majorHAnsi" w:eastAsia="Times New Roman" w:hAnsiTheme="majorHAnsi" w:cs="Arial"/>
          <w:lang w:val="en-GB"/>
        </w:rPr>
        <w:lastRenderedPageBreak/>
        <w:t>of tax-exempt status to the Swedish tax authorities. Application must be made by providing proof of entitlement to such status.</w:t>
      </w:r>
    </w:p>
    <w:p w14:paraId="4AF1A91E" w14:textId="6DC845FF" w:rsidR="004C4332" w:rsidRPr="004C4332" w:rsidRDefault="004C4332" w:rsidP="004C4332">
      <w:pPr>
        <w:spacing w:after="120" w:line="336" w:lineRule="auto"/>
        <w:rPr>
          <w:rFonts w:asciiTheme="majorHAnsi" w:hAnsiTheme="majorHAnsi"/>
          <w:lang w:val="en-GB"/>
        </w:rPr>
      </w:pPr>
      <w:r w:rsidRPr="004C4332">
        <w:rPr>
          <w:rFonts w:asciiTheme="majorHAnsi" w:eastAsia="Times New Roman" w:hAnsiTheme="majorHAnsi" w:cs="Arial"/>
          <w:lang w:val="en-GB"/>
        </w:rPr>
        <w:t>If you hold securities for beneficial owners that are recognized as tax-exempt entities by the Swedish tax authorities, you can apply for a Quick Refund of withholding tax by complying with the procedural requirements as described above. When lodging a claim, proof must be provided that the beneficial owner is recognized as tax-exempt entity by the Swedish tax authorities.</w:t>
      </w:r>
    </w:p>
    <w:p w14:paraId="76EA9265" w14:textId="3B377AE7" w:rsidR="002A47C0" w:rsidRDefault="00E83D6F" w:rsidP="002A47C0">
      <w:pPr>
        <w:pStyle w:val="Titolo2"/>
      </w:pPr>
      <w:r w:rsidRPr="00E83D6F">
        <w:t xml:space="preserve"> </w:t>
      </w:r>
      <w:bookmarkStart w:id="13" w:name="_Toc124844230"/>
      <w:r w:rsidR="00482E93">
        <w:t>Standard Refund procedure</w:t>
      </w:r>
      <w:bookmarkEnd w:id="13"/>
    </w:p>
    <w:p w14:paraId="58C19521" w14:textId="53378429" w:rsidR="002A47C0" w:rsidRPr="002A47C0" w:rsidRDefault="00DC6533" w:rsidP="002A47C0">
      <w:pPr>
        <w:pStyle w:val="Titolo3"/>
      </w:pPr>
      <w:bookmarkStart w:id="14" w:name="_Toc124844231"/>
      <w:r>
        <w:t>Eligibility criteria</w:t>
      </w:r>
      <w:bookmarkEnd w:id="14"/>
    </w:p>
    <w:p w14:paraId="46F2BA21" w14:textId="77777777"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You may obtain application of the DTA rate of withholding tax through a Standard Refund if you hold Swedish equities on behalf of beneficial owners that are resident in a country, excluding Switzerland, that has a Double Taxation Agreement (DTA) in place with Sweden.</w:t>
      </w:r>
    </w:p>
    <w:p w14:paraId="68DB6BC3" w14:textId="77777777"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 xml:space="preserve">For a list of DTA countries, consult the </w:t>
      </w:r>
      <w:hyperlink r:id="rId24" w:tgtFrame="_blank" w:history="1">
        <w:r w:rsidRPr="00666C4D">
          <w:rPr>
            <w:rFonts w:asciiTheme="majorHAnsi" w:eastAsia="Times New Roman" w:hAnsiTheme="majorHAnsi" w:cs="Arial"/>
            <w:lang w:val="en-GB"/>
          </w:rPr>
          <w:t>DTA table - Equities</w:t>
        </w:r>
      </w:hyperlink>
      <w:r w:rsidRPr="00666C4D">
        <w:rPr>
          <w:rFonts w:asciiTheme="majorHAnsi" w:eastAsia="Times New Roman" w:hAnsiTheme="majorHAnsi" w:cs="Arial"/>
          <w:lang w:val="en-GB"/>
        </w:rPr>
        <w:t>.</w:t>
      </w:r>
    </w:p>
    <w:p w14:paraId="44C207A2" w14:textId="77777777" w:rsidR="00666C4D" w:rsidRPr="00666C4D" w:rsidRDefault="00666C4D" w:rsidP="00666C4D">
      <w:pPr>
        <w:spacing w:after="120" w:line="336" w:lineRule="auto"/>
        <w:jc w:val="both"/>
        <w:rPr>
          <w:rFonts w:asciiTheme="majorHAnsi" w:eastAsia="Times New Roman" w:hAnsiTheme="majorHAnsi" w:cs="Arial"/>
          <w:b/>
          <w:bCs/>
          <w:color w:val="008D7F" w:themeColor="text1"/>
          <w:lang w:val="en-GB"/>
        </w:rPr>
      </w:pPr>
      <w:r w:rsidRPr="00666C4D">
        <w:rPr>
          <w:rFonts w:asciiTheme="majorHAnsi" w:eastAsia="Times New Roman" w:hAnsiTheme="majorHAnsi" w:cs="Arial"/>
          <w:b/>
          <w:bCs/>
          <w:color w:val="008D7F" w:themeColor="text1"/>
          <w:lang w:val="en-GB"/>
        </w:rPr>
        <w:t>Exceptions</w:t>
      </w:r>
    </w:p>
    <w:p w14:paraId="62ABABFD" w14:textId="77777777"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Irish offshore funds, Luxembourg FCPs and SICAVs and Malaysian companies incorporated under Labuan legislation are not entitled to DTA benefits.</w:t>
      </w:r>
    </w:p>
    <w:p w14:paraId="51B498C2" w14:textId="121CF33B" w:rsidR="002A47C0" w:rsidRPr="002A47C0" w:rsidRDefault="00DC6533" w:rsidP="002A47C0">
      <w:pPr>
        <w:pStyle w:val="Titolo3"/>
      </w:pPr>
      <w:bookmarkStart w:id="15" w:name="_Toc124844232"/>
      <w:r>
        <w:t>Documentation requirements</w:t>
      </w:r>
      <w:bookmarkEnd w:id="15"/>
    </w:p>
    <w:p w14:paraId="48C0E0F1" w14:textId="77777777"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To apply for a Standard Refund, you must send us the following documents:</w:t>
      </w:r>
    </w:p>
    <w:p w14:paraId="2A824D34" w14:textId="77777777" w:rsidR="00666C4D" w:rsidRPr="00666C4D" w:rsidRDefault="00666C4D" w:rsidP="00666C4D">
      <w:pPr>
        <w:numPr>
          <w:ilvl w:val="0"/>
          <w:numId w:val="42"/>
        </w:numPr>
        <w:spacing w:after="120" w:line="336" w:lineRule="auto"/>
        <w:ind w:left="270"/>
        <w:jc w:val="both"/>
        <w:rPr>
          <w:rFonts w:asciiTheme="majorHAnsi" w:eastAsia="Times New Roman" w:hAnsiTheme="majorHAnsi" w:cs="Arial"/>
          <w:lang w:val="en-GB"/>
        </w:rPr>
      </w:pPr>
      <w:r w:rsidRPr="00666C4D">
        <w:rPr>
          <w:rFonts w:asciiTheme="majorHAnsi" w:eastAsia="Times New Roman" w:hAnsiTheme="majorHAnsi" w:cs="Arial"/>
          <w:lang w:val="en-GB"/>
        </w:rPr>
        <w:t xml:space="preserve">a </w:t>
      </w:r>
      <w:r w:rsidRPr="00666C4D">
        <w:rPr>
          <w:rFonts w:asciiTheme="majorHAnsi" w:eastAsia="Times New Roman" w:hAnsiTheme="majorHAnsi" w:cs="Arial"/>
          <w:b/>
          <w:lang w:val="en-GB"/>
        </w:rPr>
        <w:t xml:space="preserve">cover letter </w:t>
      </w:r>
      <w:r w:rsidRPr="00666C4D">
        <w:rPr>
          <w:rFonts w:asciiTheme="majorHAnsi" w:eastAsia="Times New Roman" w:hAnsiTheme="majorHAnsi" w:cs="Arial"/>
          <w:lang w:val="en-GB"/>
        </w:rPr>
        <w:t>requesting a Standard Refund, giving general information about the dividend payment(s), refund(s) claimed and your Cash Account number. You must send this letter by post for each relevant dividend payment</w:t>
      </w:r>
    </w:p>
    <w:p w14:paraId="63D87A96" w14:textId="77777777" w:rsidR="00666C4D" w:rsidRPr="00666C4D" w:rsidRDefault="00666C4D" w:rsidP="00666C4D">
      <w:pPr>
        <w:numPr>
          <w:ilvl w:val="0"/>
          <w:numId w:val="42"/>
        </w:numPr>
        <w:spacing w:after="120" w:line="336" w:lineRule="auto"/>
        <w:ind w:left="270"/>
        <w:jc w:val="both"/>
        <w:rPr>
          <w:rFonts w:asciiTheme="majorHAnsi" w:eastAsia="Times New Roman" w:hAnsiTheme="majorHAnsi" w:cs="Arial"/>
          <w:lang w:val="en-GB"/>
        </w:rPr>
      </w:pPr>
      <w:r w:rsidRPr="00666C4D">
        <w:rPr>
          <w:rFonts w:asciiTheme="majorHAnsi" w:eastAsia="Times New Roman" w:hAnsiTheme="majorHAnsi" w:cs="Arial"/>
          <w:lang w:val="en-GB"/>
        </w:rPr>
        <w:t xml:space="preserve">the relevant completed and executed copy of the </w:t>
      </w:r>
      <w:r w:rsidRPr="00666C4D">
        <w:rPr>
          <w:rFonts w:asciiTheme="majorHAnsi" w:eastAsia="Times New Roman" w:hAnsiTheme="majorHAnsi" w:cs="Arial"/>
          <w:b/>
          <w:lang w:val="en-GB"/>
        </w:rPr>
        <w:t xml:space="preserve">tax refund form </w:t>
      </w:r>
      <w:r w:rsidRPr="00666C4D">
        <w:rPr>
          <w:rFonts w:asciiTheme="majorHAnsi" w:eastAsia="Times New Roman" w:hAnsiTheme="majorHAnsi" w:cs="Arial"/>
          <w:lang w:val="en-GB"/>
        </w:rPr>
        <w:t>intended for the Swedish tax authorities. You must send us this form for each relevant dividend payment and for each relevant beneficial owner (including yourself, if applicable)</w:t>
      </w:r>
    </w:p>
    <w:p w14:paraId="02E3BD43" w14:textId="77777777" w:rsidR="00666C4D" w:rsidRPr="00666C4D" w:rsidRDefault="00666C4D" w:rsidP="00666C4D">
      <w:pPr>
        <w:numPr>
          <w:ilvl w:val="0"/>
          <w:numId w:val="42"/>
        </w:numPr>
        <w:spacing w:after="120" w:line="336" w:lineRule="auto"/>
        <w:ind w:left="270"/>
        <w:jc w:val="both"/>
        <w:rPr>
          <w:rFonts w:asciiTheme="majorHAnsi" w:eastAsia="Times New Roman" w:hAnsiTheme="majorHAnsi" w:cs="Arial"/>
          <w:lang w:val="en-GB"/>
        </w:rPr>
      </w:pPr>
      <w:r w:rsidRPr="00666C4D">
        <w:rPr>
          <w:rFonts w:asciiTheme="majorHAnsi" w:eastAsia="Times New Roman" w:hAnsiTheme="majorHAnsi" w:cs="Arial"/>
          <w:lang w:val="en-GB"/>
        </w:rPr>
        <w:t xml:space="preserve">a </w:t>
      </w:r>
      <w:r w:rsidRPr="00666C4D">
        <w:rPr>
          <w:rFonts w:asciiTheme="majorHAnsi" w:eastAsia="Times New Roman" w:hAnsiTheme="majorHAnsi" w:cs="Arial"/>
          <w:b/>
          <w:lang w:val="en-GB"/>
        </w:rPr>
        <w:t xml:space="preserve">credit advice </w:t>
      </w:r>
      <w:r w:rsidRPr="00666C4D">
        <w:rPr>
          <w:rFonts w:asciiTheme="majorHAnsi" w:eastAsia="Times New Roman" w:hAnsiTheme="majorHAnsi" w:cs="Arial"/>
          <w:lang w:val="en-GB"/>
        </w:rPr>
        <w:t xml:space="preserve">detailing the payment in </w:t>
      </w:r>
      <w:proofErr w:type="spellStart"/>
      <w:r w:rsidRPr="00666C4D">
        <w:rPr>
          <w:rFonts w:asciiTheme="majorHAnsi" w:eastAsia="Times New Roman" w:hAnsiTheme="majorHAnsi" w:cs="Arial"/>
          <w:lang w:val="en-GB"/>
        </w:rPr>
        <w:t>favor</w:t>
      </w:r>
      <w:proofErr w:type="spellEnd"/>
      <w:r w:rsidRPr="00666C4D">
        <w:rPr>
          <w:rFonts w:asciiTheme="majorHAnsi" w:eastAsia="Times New Roman" w:hAnsiTheme="majorHAnsi" w:cs="Arial"/>
          <w:lang w:val="en-GB"/>
        </w:rPr>
        <w:t xml:space="preserve"> of the final BO</w:t>
      </w:r>
    </w:p>
    <w:p w14:paraId="2BB22F9F" w14:textId="4F3F25F2" w:rsidR="00482E93" w:rsidRDefault="00482E93" w:rsidP="00482E93">
      <w:pPr>
        <w:pStyle w:val="Titolo3"/>
      </w:pPr>
      <w:bookmarkStart w:id="16" w:name="_Toc124844233"/>
      <w:r>
        <w:lastRenderedPageBreak/>
        <w:t>D</w:t>
      </w:r>
      <w:r w:rsidR="00DC6533">
        <w:t>eadline for receipt of documentation</w:t>
      </w:r>
      <w:bookmarkEnd w:id="16"/>
    </w:p>
    <w:p w14:paraId="64810F07" w14:textId="77777777"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To be effective, our Tax office  must receive your documentation no later than two months before the tax authorities’ deadline (five years, or two years if the beneficial owner is resident in Austria, from the end of the calendar year in which the dividend was paid).</w:t>
      </w:r>
    </w:p>
    <w:p w14:paraId="6EB37194" w14:textId="693EDB80" w:rsidR="00666C4D" w:rsidRDefault="00666C4D" w:rsidP="00666C4D">
      <w:pPr>
        <w:pStyle w:val="Titolo3"/>
      </w:pPr>
      <w:bookmarkStart w:id="17" w:name="_Toc124844234"/>
      <w:r>
        <w:t>Special rules for distributions in kind</w:t>
      </w:r>
      <w:bookmarkEnd w:id="17"/>
    </w:p>
    <w:p w14:paraId="2A0EE713" w14:textId="77777777"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Distributions in kind on Swedish equities (such as purchase rights, securities, etc.) may be subject to the same withholding tax regime as dividends distributed in cash.</w:t>
      </w:r>
    </w:p>
    <w:p w14:paraId="18C39547" w14:textId="77777777"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 xml:space="preserve">Withholding tax is applied after the distribution, as the Swedish tax authorities establish the taxable value of the distribution in kind </w:t>
      </w:r>
      <w:proofErr w:type="spellStart"/>
      <w:r w:rsidRPr="00666C4D">
        <w:rPr>
          <w:rFonts w:asciiTheme="majorHAnsi" w:eastAsia="Times New Roman" w:hAnsiTheme="majorHAnsi" w:cs="Arial"/>
          <w:lang w:val="en-GB"/>
        </w:rPr>
        <w:t>some time</w:t>
      </w:r>
      <w:proofErr w:type="spellEnd"/>
      <w:r w:rsidRPr="00666C4D">
        <w:rPr>
          <w:rFonts w:asciiTheme="majorHAnsi" w:eastAsia="Times New Roman" w:hAnsiTheme="majorHAnsi" w:cs="Arial"/>
          <w:lang w:val="en-GB"/>
        </w:rPr>
        <w:t xml:space="preserve"> after distribution.</w:t>
      </w:r>
    </w:p>
    <w:p w14:paraId="22428250" w14:textId="7FF7830F"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 xml:space="preserve">When we have received the information related to the taxable basis, we will debit your Cash Account with the withholding tax liability. If you are credited with distributions in kind, you are therefore requested to reserve an amount for this purpose in your </w:t>
      </w:r>
      <w:r w:rsidR="0088062B">
        <w:rPr>
          <w:rFonts w:asciiTheme="majorHAnsi" w:eastAsia="Times New Roman" w:hAnsiTheme="majorHAnsi" w:cs="Arial"/>
          <w:lang w:val="en-GB"/>
        </w:rPr>
        <w:t>ES-MIL</w:t>
      </w:r>
      <w:r w:rsidRPr="00666C4D">
        <w:rPr>
          <w:rFonts w:asciiTheme="majorHAnsi" w:eastAsia="Times New Roman" w:hAnsiTheme="majorHAnsi" w:cs="Arial"/>
          <w:lang w:val="en-GB"/>
        </w:rPr>
        <w:t xml:space="preserve"> Cash Account.</w:t>
      </w:r>
    </w:p>
    <w:p w14:paraId="6C8DEF68" w14:textId="724FDD58" w:rsidR="00666C4D" w:rsidRDefault="00666C4D" w:rsidP="00666C4D">
      <w:pPr>
        <w:spacing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You may apply for a Standard Refund of withholding tax by complying with the procedural requirements as described for cash dividends.</w:t>
      </w:r>
    </w:p>
    <w:p w14:paraId="7CEB683C" w14:textId="5EC7E302" w:rsidR="00666C4D" w:rsidRDefault="00666C4D" w:rsidP="00666C4D">
      <w:pPr>
        <w:pStyle w:val="Titolo3"/>
      </w:pPr>
      <w:bookmarkStart w:id="18" w:name="_Toc124844235"/>
      <w:r>
        <w:t>Special rules for tax-exempt entities</w:t>
      </w:r>
      <w:bookmarkEnd w:id="18"/>
    </w:p>
    <w:p w14:paraId="4881110F" w14:textId="77777777"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As a general rule, foreign governments and other similar entities are treated as any other beneficial owner resident in their country and can apply for a Standard Refund of withholding tax through the procedure applicable under the relevant DTA.</w:t>
      </w:r>
    </w:p>
    <w:p w14:paraId="1A783E20" w14:textId="77777777" w:rsidR="00666C4D" w:rsidRPr="00666C4D" w:rsidRDefault="00666C4D" w:rsidP="00666C4D">
      <w:pPr>
        <w:spacing w:after="120"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Swedish tax law provides a list of entities that are entitled to an exemption from withholding tax. However, entities that are not included in the list may apply for recognition of tax-exempt status to the Swedish tax authorities. Application must be made by providing proof of entitlement to such status.</w:t>
      </w:r>
    </w:p>
    <w:p w14:paraId="11F404A8" w14:textId="77777777" w:rsidR="00666C4D" w:rsidRPr="00666C4D" w:rsidRDefault="00666C4D" w:rsidP="00666C4D">
      <w:pPr>
        <w:spacing w:line="336" w:lineRule="auto"/>
        <w:jc w:val="both"/>
        <w:rPr>
          <w:rFonts w:asciiTheme="majorHAnsi" w:eastAsia="Times New Roman" w:hAnsiTheme="majorHAnsi" w:cs="Arial"/>
          <w:lang w:val="en-GB"/>
        </w:rPr>
      </w:pPr>
      <w:r w:rsidRPr="00666C4D">
        <w:rPr>
          <w:rFonts w:asciiTheme="majorHAnsi" w:eastAsia="Times New Roman" w:hAnsiTheme="majorHAnsi" w:cs="Arial"/>
          <w:lang w:val="en-GB"/>
        </w:rPr>
        <w:t>If you hold securities for beneficial owners that are recognized as tax-exempt entities by the Swedish tax authorities, you can apply for a Standard Refund of withholding tax by complying with the procedural requirements as described above. When lodging a claim, proof must be provided that the beneficial owner is recognized as tax-exempt entity by the Swedish tax authorities.</w:t>
      </w:r>
    </w:p>
    <w:p w14:paraId="43EBD755" w14:textId="77777777" w:rsidR="00AE2D80" w:rsidRPr="00C2424D" w:rsidRDefault="00AE2D80" w:rsidP="00AE2D80">
      <w:pPr>
        <w:rPr>
          <w:lang w:val="en-GB"/>
        </w:rPr>
      </w:pPr>
    </w:p>
    <w:p w14:paraId="09E5A5AD" w14:textId="58E1F72E" w:rsidR="00827AB3" w:rsidRPr="00AF58F0" w:rsidRDefault="0088062B" w:rsidP="007E2ADE">
      <w:pPr>
        <w:spacing w:before="0" w:after="160" w:line="259" w:lineRule="auto"/>
        <w:rPr>
          <w:color w:val="008D7F" w:themeColor="text1"/>
        </w:rPr>
      </w:pPr>
      <w:r w:rsidRPr="0088062B">
        <w:rPr>
          <w:noProof/>
        </w:rPr>
        <w:lastRenderedPageBreak/>
        <w:drawing>
          <wp:anchor distT="0" distB="0" distL="114300" distR="114300" simplePos="0" relativeHeight="251679744" behindDoc="1" locked="0" layoutInCell="1" allowOverlap="1" wp14:anchorId="14A7B6E1" wp14:editId="70E3163F">
            <wp:simplePos x="0" y="0"/>
            <wp:positionH relativeFrom="margin">
              <wp:align>center</wp:align>
            </wp:positionH>
            <wp:positionV relativeFrom="paragraph">
              <wp:posOffset>3728553</wp:posOffset>
            </wp:positionV>
            <wp:extent cx="3850005" cy="697865"/>
            <wp:effectExtent l="0" t="0" r="0" b="6985"/>
            <wp:wrapTight wrapText="bothSides">
              <wp:wrapPolygon edited="0">
                <wp:start x="748" y="0"/>
                <wp:lineTo x="0" y="4127"/>
                <wp:lineTo x="0" y="18278"/>
                <wp:lineTo x="748" y="20047"/>
                <wp:lineTo x="1389" y="21227"/>
                <wp:lineTo x="2138" y="21227"/>
                <wp:lineTo x="2138" y="18868"/>
                <wp:lineTo x="21482" y="14741"/>
                <wp:lineTo x="21482" y="6486"/>
                <wp:lineTo x="1817" y="0"/>
                <wp:lineTo x="748"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50005" cy="697865"/>
                    </a:xfrm>
                    <a:prstGeom prst="rect">
                      <a:avLst/>
                    </a:prstGeom>
                    <a:noFill/>
                    <a:ln>
                      <a:noFill/>
                    </a:ln>
                  </pic:spPr>
                </pic:pic>
              </a:graphicData>
            </a:graphic>
          </wp:anchor>
        </w:drawing>
      </w:r>
      <w:r w:rsidR="005119D7" w:rsidRPr="00E51B2A">
        <w:rPr>
          <w:noProof/>
        </w:rPr>
        <mc:AlternateContent>
          <mc:Choice Requires="wps">
            <w:drawing>
              <wp:anchor distT="0" distB="0" distL="114300" distR="114300" simplePos="0" relativeHeight="251670528" behindDoc="1" locked="0" layoutInCell="0" allowOverlap="1" wp14:anchorId="04038106" wp14:editId="6FD48E9A">
                <wp:simplePos x="0" y="0"/>
                <wp:positionH relativeFrom="page">
                  <wp:align>left</wp:align>
                </wp:positionH>
                <wp:positionV relativeFrom="page">
                  <wp:posOffset>-50165</wp:posOffset>
                </wp:positionV>
                <wp:extent cx="7560310" cy="10774017"/>
                <wp:effectExtent l="0" t="0" r="2540" b="889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0774017"/>
                        </a:xfrm>
                        <a:custGeom>
                          <a:avLst/>
                          <a:gdLst>
                            <a:gd name="T0" fmla="*/ 0 w 11906"/>
                            <a:gd name="T1" fmla="*/ 16837 h 16838"/>
                            <a:gd name="T2" fmla="*/ 11905 w 11906"/>
                            <a:gd name="T3" fmla="*/ 16837 h 16838"/>
                            <a:gd name="T4" fmla="*/ 11905 w 11906"/>
                            <a:gd name="T5" fmla="*/ 0 h 16838"/>
                            <a:gd name="T6" fmla="*/ 0 w 11906"/>
                            <a:gd name="T7" fmla="*/ 0 h 16838"/>
                            <a:gd name="T8" fmla="*/ 0 w 11906"/>
                            <a:gd name="T9" fmla="*/ 16837 h 16838"/>
                          </a:gdLst>
                          <a:ahLst/>
                          <a:cxnLst>
                            <a:cxn ang="0">
                              <a:pos x="T0" y="T1"/>
                            </a:cxn>
                            <a:cxn ang="0">
                              <a:pos x="T2" y="T3"/>
                            </a:cxn>
                            <a:cxn ang="0">
                              <a:pos x="T4" y="T5"/>
                            </a:cxn>
                            <a:cxn ang="0">
                              <a:pos x="T6" y="T7"/>
                            </a:cxn>
                            <a:cxn ang="0">
                              <a:pos x="T8" y="T9"/>
                            </a:cxn>
                          </a:cxnLst>
                          <a:rect l="0" t="0" r="r" b="b"/>
                          <a:pathLst>
                            <a:path w="11906" h="16838">
                              <a:moveTo>
                                <a:pt x="0" y="16837"/>
                              </a:moveTo>
                              <a:lnTo>
                                <a:pt x="11905" y="16837"/>
                              </a:lnTo>
                              <a:lnTo>
                                <a:pt x="11905" y="0"/>
                              </a:lnTo>
                              <a:lnTo>
                                <a:pt x="0" y="0"/>
                              </a:lnTo>
                              <a:lnTo>
                                <a:pt x="0" y="16837"/>
                              </a:lnTo>
                              <a:close/>
                            </a:path>
                          </a:pathLst>
                        </a:custGeom>
                        <a:solidFill>
                          <a:schemeClr val="accent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D2E11" id="Freeform: Shape 4" o:spid="_x0000_s1026" style="position:absolute;margin-left:0;margin-top:-3.95pt;width:595.3pt;height:848.35pt;z-index:-25164595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coordsize="11906,16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" o:allowincell="f" path="m,16837r11905,l11905,,,,,16837xe" fillcolor="#003934 [3204]" stroked="f">
                <v:path arrowok="t" o:connecttype="custom" o:connectlocs="0,10773377;7559675,10773377;7559675,0;0,0;0,10773377" o:connectangles="0,0,0,0,0"/>
                <w10:wrap anchorx="page" anchory="page"/>
              </v:shape>
            </w:pict>
          </mc:Fallback>
        </mc:AlternateContent>
      </w:r>
    </w:p>
    <w:sectPr w:rsidR="00827AB3" w:rsidRPr="00AF58F0" w:rsidSect="00646C4E">
      <w:headerReference w:type="default" r:id="rId25"/>
      <w:footerReference w:type="default" r:id="rId26"/>
      <w:pgSz w:w="11906" w:h="16838" w:code="9"/>
      <w:pgMar w:top="1701" w:right="1418" w:bottom="1418" w:left="1418" w:header="397"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1A382" w14:textId="77777777" w:rsidR="004C4332" w:rsidRDefault="004C4332" w:rsidP="008D35C4">
      <w:r>
        <w:separator/>
      </w:r>
    </w:p>
    <w:p w14:paraId="3BEA9A27" w14:textId="77777777" w:rsidR="004C4332" w:rsidRDefault="004C4332" w:rsidP="008D35C4"/>
  </w:endnote>
  <w:endnote w:type="continuationSeparator" w:id="0">
    <w:p w14:paraId="5BC9D6AA" w14:textId="77777777" w:rsidR="004C4332" w:rsidRDefault="004C4332" w:rsidP="008D35C4">
      <w:r>
        <w:continuationSeparator/>
      </w:r>
    </w:p>
    <w:p w14:paraId="693D260D" w14:textId="77777777" w:rsidR="004C4332" w:rsidRDefault="004C4332" w:rsidP="008D3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EB602" w14:textId="77777777" w:rsidR="00217A26" w:rsidRDefault="00217A2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DFC74" w14:textId="77777777" w:rsidR="004C4332" w:rsidRPr="00F12F57" w:rsidRDefault="004C4332">
    <w:pPr>
      <w:pStyle w:val="Pidipagina"/>
      <w:rPr>
        <w:color w:val="FFFFFF" w:themeColor="background1"/>
      </w:rPr>
    </w:pPr>
    <w:r w:rsidRPr="00F12F57">
      <w:rPr>
        <w:noProof w:val="0"/>
        <w:color w:val="FFFFFF" w:themeColor="background1"/>
      </w:rPr>
      <w:fldChar w:fldCharType="begin"/>
    </w:r>
    <w:r w:rsidRPr="00F12F57">
      <w:rPr>
        <w:color w:val="FFFFFF" w:themeColor="background1"/>
      </w:rPr>
      <w:instrText xml:space="preserve"> PAGE   \* MERGEFORMAT </w:instrText>
    </w:r>
    <w:r w:rsidRPr="00F12F57">
      <w:rPr>
        <w:noProof w:val="0"/>
        <w:color w:val="FFFFFF" w:themeColor="background1"/>
      </w:rPr>
      <w:fldChar w:fldCharType="separate"/>
    </w:r>
    <w:r w:rsidRPr="00F12F57">
      <w:rPr>
        <w:color w:val="FFFFFF" w:themeColor="background1"/>
      </w:rPr>
      <w:t>1</w:t>
    </w:r>
    <w:r w:rsidRPr="00F12F57">
      <w:rPr>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D715" w14:textId="77777777" w:rsidR="004C4332" w:rsidRDefault="004C4332">
    <w:pPr>
      <w:pStyle w:val="Pidipagina"/>
    </w:pPr>
    <w:r>
      <w:rPr>
        <w:noProof w:val="0"/>
      </w:rPr>
      <w:fldChar w:fldCharType="begin"/>
    </w:r>
    <w:r>
      <w:instrText xml:space="preserve"> PAGE   \* MERGEFORMAT </w:instrText>
    </w:r>
    <w:r>
      <w:rPr>
        <w:noProof w:val="0"/>
      </w:rP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A747" w14:textId="77777777" w:rsidR="004C4332" w:rsidRPr="00F12F57" w:rsidRDefault="004C4332">
    <w:pPr>
      <w:pStyle w:val="Pidipagina"/>
      <w:rPr>
        <w:color w:val="FFFFFF" w:themeColor="background1"/>
      </w:rPr>
    </w:pPr>
    <w:r>
      <w:rPr>
        <w:color w:val="FFFFFF" w:themeColor="background1"/>
      </w:rPr>
      <w:drawing>
        <wp:anchor distT="0" distB="0" distL="114300" distR="114300" simplePos="0" relativeHeight="251664384" behindDoc="1" locked="0" layoutInCell="1" allowOverlap="1" wp14:anchorId="0342B187" wp14:editId="30A14868">
          <wp:simplePos x="0" y="0"/>
          <wp:positionH relativeFrom="margin">
            <wp:align>left</wp:align>
          </wp:positionH>
          <wp:positionV relativeFrom="page">
            <wp:align>bottom</wp:align>
          </wp:positionV>
          <wp:extent cx="2519680" cy="1801495"/>
          <wp:effectExtent l="0" t="0" r="0" b="8255"/>
          <wp:wrapTight wrapText="bothSides">
            <wp:wrapPolygon edited="0">
              <wp:start x="6696" y="0"/>
              <wp:lineTo x="6696" y="3655"/>
              <wp:lineTo x="2613" y="4568"/>
              <wp:lineTo x="1960" y="5253"/>
              <wp:lineTo x="1960" y="10964"/>
              <wp:lineTo x="0" y="11877"/>
              <wp:lineTo x="0" y="21471"/>
              <wp:lineTo x="21393" y="21471"/>
              <wp:lineTo x="21393" y="9593"/>
              <wp:lineTo x="16984" y="7309"/>
              <wp:lineTo x="17310" y="2969"/>
              <wp:lineTo x="15841" y="2056"/>
              <wp:lineTo x="11105" y="0"/>
              <wp:lineTo x="6696"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519680" cy="1801495"/>
                  </a:xfrm>
                  <a:prstGeom prst="rect">
                    <a:avLst/>
                  </a:prstGeom>
                </pic:spPr>
              </pic:pic>
            </a:graphicData>
          </a:graphic>
          <wp14:sizeRelH relativeFrom="page">
            <wp14:pctWidth>0</wp14:pctWidth>
          </wp14:sizeRelH>
          <wp14:sizeRelV relativeFrom="page">
            <wp14:pctHeight>0</wp14:pctHeight>
          </wp14:sizeRelV>
        </wp:anchor>
      </w:drawing>
    </w:r>
    <w:r w:rsidRPr="00F12F57">
      <w:rPr>
        <w:noProof w:val="0"/>
        <w:color w:val="FFFFFF" w:themeColor="background1"/>
      </w:rPr>
      <w:fldChar w:fldCharType="begin"/>
    </w:r>
    <w:r w:rsidRPr="00F12F57">
      <w:rPr>
        <w:color w:val="FFFFFF" w:themeColor="background1"/>
      </w:rPr>
      <w:instrText xml:space="preserve"> PAGE   \* MERGEFORMAT </w:instrText>
    </w:r>
    <w:r w:rsidRPr="00F12F57">
      <w:rPr>
        <w:noProof w:val="0"/>
        <w:color w:val="FFFFFF" w:themeColor="background1"/>
      </w:rPr>
      <w:fldChar w:fldCharType="separate"/>
    </w:r>
    <w:r w:rsidRPr="00F12F57">
      <w:rPr>
        <w:color w:val="FFFFFF" w:themeColor="background1"/>
      </w:rPr>
      <w:t>1</w:t>
    </w:r>
    <w:r w:rsidRPr="00F12F57">
      <w:rPr>
        <w:color w:val="FFFFFF" w:themeColor="background1"/>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435E" w14:textId="77777777" w:rsidR="004C4332" w:rsidRDefault="004C4332">
    <w:pPr>
      <w:pStyle w:val="Pidipagina"/>
    </w:pPr>
    <w:r>
      <w:rPr>
        <w:noProof w:val="0"/>
      </w:rPr>
      <w:fldChar w:fldCharType="begin"/>
    </w:r>
    <w:r>
      <w:instrText xml:space="preserve"> PAGE   \* MERGEFORMAT </w:instrText>
    </w:r>
    <w:r>
      <w:rPr>
        <w:noProof w:val="0"/>
      </w:rPr>
      <w:fldChar w:fldCharType="separate"/>
    </w:r>
    <w: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732687927"/>
      <w:docPartObj>
        <w:docPartGallery w:val="Page Numbers (Bottom of Page)"/>
        <w:docPartUnique/>
      </w:docPartObj>
    </w:sdtPr>
    <w:sdtEndPr>
      <w:rPr>
        <w:noProof/>
      </w:rPr>
    </w:sdtEndPr>
    <w:sdtContent>
      <w:p w14:paraId="00D7C506" w14:textId="3A150E59" w:rsidR="004C4332" w:rsidRPr="007E2ADE" w:rsidRDefault="004C4332" w:rsidP="00C45B1F">
        <w:pPr>
          <w:pStyle w:val="Pidipagina"/>
          <w:rPr>
            <w:lang w:val="en-US"/>
          </w:rPr>
        </w:pPr>
        <w:r>
          <w:drawing>
            <wp:anchor distT="0" distB="0" distL="114300" distR="114300" simplePos="0" relativeHeight="251670528" behindDoc="1" locked="0" layoutInCell="1" allowOverlap="1" wp14:anchorId="1CF4DD4B" wp14:editId="78DA4914">
              <wp:simplePos x="0" y="0"/>
              <wp:positionH relativeFrom="margin">
                <wp:align>right</wp:align>
              </wp:positionH>
              <wp:positionV relativeFrom="paragraph">
                <wp:posOffset>34925</wp:posOffset>
              </wp:positionV>
              <wp:extent cx="1157605" cy="359410"/>
              <wp:effectExtent l="0" t="0" r="4445" b="2540"/>
              <wp:wrapTight wrapText="bothSides">
                <wp:wrapPolygon edited="0">
                  <wp:start x="1066" y="0"/>
                  <wp:lineTo x="0" y="2290"/>
                  <wp:lineTo x="0" y="18318"/>
                  <wp:lineTo x="1777" y="20608"/>
                  <wp:lineTo x="3910" y="20608"/>
                  <wp:lineTo x="21327" y="14883"/>
                  <wp:lineTo x="21327" y="5724"/>
                  <wp:lineTo x="3555" y="0"/>
                  <wp:lineTo x="1066" y="0"/>
                </wp:wrapPolygon>
              </wp:wrapTight>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57605" cy="359410"/>
                      </a:xfrm>
                      <a:prstGeom prst="rect">
                        <a:avLst/>
                      </a:prstGeom>
                    </pic:spPr>
                  </pic:pic>
                </a:graphicData>
              </a:graphic>
            </wp:anchor>
          </w:drawing>
        </w:r>
        <w:r>
          <w:rPr>
            <w:noProof w:val="0"/>
          </w:rPr>
          <w:fldChar w:fldCharType="begin"/>
        </w:r>
        <w:r w:rsidRPr="007E2ADE">
          <w:rPr>
            <w:lang w:val="en-US"/>
          </w:rPr>
          <w:instrText xml:space="preserve"> PAGE   \* MERGEFORMAT </w:instrText>
        </w:r>
        <w:r>
          <w:rPr>
            <w:noProof w:val="0"/>
          </w:rPr>
          <w:fldChar w:fldCharType="separate"/>
        </w:r>
        <w:r w:rsidRPr="007E2ADE">
          <w:rPr>
            <w:lang w:val="en-US"/>
          </w:rPr>
          <w:t>2</w:t>
        </w:r>
        <w:r>
          <w:fldChar w:fldCharType="end"/>
        </w:r>
        <w:r w:rsidRPr="007E2ADE">
          <w:rPr>
            <w:lang w:val="en-US"/>
          </w:rPr>
          <w:t xml:space="preserve"> |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56696" w14:textId="77777777" w:rsidR="004C4332" w:rsidRDefault="004C4332" w:rsidP="008D35C4">
      <w:r>
        <w:separator/>
      </w:r>
    </w:p>
  </w:footnote>
  <w:footnote w:type="continuationSeparator" w:id="0">
    <w:p w14:paraId="06B15F8F" w14:textId="77777777" w:rsidR="004C4332" w:rsidRDefault="004C4332" w:rsidP="008D35C4">
      <w:r>
        <w:continuationSeparator/>
      </w:r>
    </w:p>
    <w:p w14:paraId="5DABA1F3" w14:textId="77777777" w:rsidR="004C4332" w:rsidRDefault="004C4332" w:rsidP="008D35C4"/>
  </w:footnote>
  <w:footnote w:type="continuationNotice" w:id="1">
    <w:p w14:paraId="313C7911" w14:textId="77777777" w:rsidR="004C4332" w:rsidRDefault="004C433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7DE15" w14:textId="77777777" w:rsidR="00217A26" w:rsidRDefault="00217A2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A64E" w14:textId="77777777" w:rsidR="00217A26" w:rsidRDefault="00217A2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F2A82" w14:textId="77777777" w:rsidR="00217A26" w:rsidRDefault="00217A26">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F7A7" w14:textId="77E820CC" w:rsidR="004C4332" w:rsidRPr="007E2ADE" w:rsidRDefault="004C4332" w:rsidP="009920AD">
    <w:pPr>
      <w:pStyle w:val="Intestazione"/>
      <w:ind w:right="360"/>
    </w:pPr>
    <w:r w:rsidRPr="007E2ADE">
      <w:rPr>
        <w:noProof/>
      </w:rPr>
      <mc:AlternateContent>
        <mc:Choice Requires="wps">
          <w:drawing>
            <wp:anchor distT="0" distB="0" distL="114300" distR="114300" simplePos="0" relativeHeight="251666432" behindDoc="1" locked="0" layoutInCell="1" allowOverlap="1" wp14:anchorId="547A7F07" wp14:editId="7A6802DC">
              <wp:simplePos x="0" y="0"/>
              <wp:positionH relativeFrom="margin">
                <wp:align>center</wp:align>
              </wp:positionH>
              <wp:positionV relativeFrom="paragraph">
                <wp:posOffset>-254635</wp:posOffset>
              </wp:positionV>
              <wp:extent cx="7560000" cy="828000"/>
              <wp:effectExtent l="0" t="0" r="3175" b="0"/>
              <wp:wrapNone/>
              <wp:docPr id="6" name="Rectangle 6"/>
              <wp:cNvGraphicFramePr/>
              <a:graphic xmlns:a="http://schemas.openxmlformats.org/drawingml/2006/main">
                <a:graphicData uri="http://schemas.microsoft.com/office/word/2010/wordprocessingShape">
                  <wps:wsp>
                    <wps:cNvSpPr/>
                    <wps:spPr>
                      <a:xfrm>
                        <a:off x="0" y="0"/>
                        <a:ext cx="7560000" cy="8280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EA137" id="Rectangle 6" o:spid="_x0000_s1026" style="position:absolute;margin-left:0;margin-top:-20.05pt;width:595.3pt;height:65.2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" fillcolor="#008d7f [3200]" stroked="f" strokeweight="1pt">
              <w10:wrap anchorx="margin"/>
            </v:rect>
          </w:pict>
        </mc:Fallback>
      </mc:AlternateContent>
    </w:r>
    <w:r>
      <w:t>BELGIO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0E978" w14:textId="5CFCE670" w:rsidR="004C4332" w:rsidRPr="007E2ADE" w:rsidRDefault="004C4332" w:rsidP="006609E0">
    <w:pPr>
      <w:pStyle w:val="Intestazione"/>
    </w:pPr>
    <w:r w:rsidRPr="007E2ADE">
      <w:rPr>
        <w:noProof/>
      </w:rPr>
      <mc:AlternateContent>
        <mc:Choice Requires="wps">
          <w:drawing>
            <wp:anchor distT="0" distB="0" distL="114300" distR="114300" simplePos="0" relativeHeight="251668480" behindDoc="1" locked="0" layoutInCell="1" allowOverlap="1" wp14:anchorId="452AA85F" wp14:editId="108A192F">
              <wp:simplePos x="0" y="0"/>
              <wp:positionH relativeFrom="margin">
                <wp:align>center</wp:align>
              </wp:positionH>
              <wp:positionV relativeFrom="paragraph">
                <wp:posOffset>-254635</wp:posOffset>
              </wp:positionV>
              <wp:extent cx="7560000" cy="828000"/>
              <wp:effectExtent l="0" t="0" r="3175" b="0"/>
              <wp:wrapNone/>
              <wp:docPr id="12" name="Rectangle 12"/>
              <wp:cNvGraphicFramePr/>
              <a:graphic xmlns:a="http://schemas.openxmlformats.org/drawingml/2006/main">
                <a:graphicData uri="http://schemas.microsoft.com/office/word/2010/wordprocessingShape">
                  <wps:wsp>
                    <wps:cNvSpPr/>
                    <wps:spPr>
                      <a:xfrm>
                        <a:off x="0" y="0"/>
                        <a:ext cx="7560000" cy="828000"/>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9803DA" id="Rectangle 12" o:spid="_x0000_s1026" style="position:absolute;margin-left:0;margin-top:-20.05pt;width:595.3pt;height:65.2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" fillcolor="#008d7f [3200]" stroked="f" strokeweight="1pt">
              <w10:wrap anchorx="margin"/>
            </v:rect>
          </w:pict>
        </mc:Fallback>
      </mc:AlternateContent>
    </w:r>
    <w:r>
      <w:t>SWEDEN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B674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BA3C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D8FE41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0D5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B12AEF8"/>
    <w:lvl w:ilvl="0">
      <w:start w:val="1"/>
      <w:numFmt w:val="bullet"/>
      <w:pStyle w:val="Puntoelenco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E446185E"/>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B1CA1F9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834206"/>
    <w:multiLevelType w:val="multilevel"/>
    <w:tmpl w:val="3B2A3C0A"/>
    <w:styleLink w:val="Headings"/>
    <w:lvl w:ilvl="0">
      <w:start w:val="1"/>
      <w:numFmt w:val="decimal"/>
      <w:pStyle w:val="Titolo1"/>
      <w:suff w:val="space"/>
      <w:lvlText w:val="%1 "/>
      <w:lvlJc w:val="left"/>
      <w:pPr>
        <w:ind w:left="0" w:firstLine="0"/>
      </w:pPr>
      <w:rPr>
        <w:rFonts w:hint="default"/>
      </w:rPr>
    </w:lvl>
    <w:lvl w:ilvl="1">
      <w:start w:val="1"/>
      <w:numFmt w:val="decimal"/>
      <w:pStyle w:val="Titolo2"/>
      <w:suff w:val="space"/>
      <w:lvlText w:val="%1.%2"/>
      <w:lvlJc w:val="left"/>
      <w:pPr>
        <w:ind w:left="567" w:firstLine="0"/>
      </w:pPr>
      <w:rPr>
        <w:rFonts w:hint="default"/>
      </w:rPr>
    </w:lvl>
    <w:lvl w:ilvl="2">
      <w:start w:val="1"/>
      <w:numFmt w:val="decimal"/>
      <w:pStyle w:val="Titolo3"/>
      <w:suff w:val="space"/>
      <w:lvlText w:val="%1.%2.%3"/>
      <w:lvlJc w:val="left"/>
      <w:pPr>
        <w:ind w:left="3260" w:firstLine="0"/>
      </w:pPr>
      <w:rPr>
        <w:rFonts w:hint="default"/>
      </w:rPr>
    </w:lvl>
    <w:lvl w:ilvl="3">
      <w:start w:val="1"/>
      <w:numFmt w:val="decimal"/>
      <w:pStyle w:val="Titolo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0E340871"/>
    <w:multiLevelType w:val="hybridMultilevel"/>
    <w:tmpl w:val="F574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5203315"/>
    <w:multiLevelType w:val="hybridMultilevel"/>
    <w:tmpl w:val="51685A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66603C2"/>
    <w:multiLevelType w:val="hybridMultilevel"/>
    <w:tmpl w:val="7A84A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2D4DD8"/>
    <w:multiLevelType w:val="multilevel"/>
    <w:tmpl w:val="3B2A3C0A"/>
    <w:numStyleLink w:val="Headings"/>
  </w:abstractNum>
  <w:abstractNum w:abstractNumId="14" w15:restartNumberingAfterBreak="0">
    <w:nsid w:val="24AA402D"/>
    <w:multiLevelType w:val="hybridMultilevel"/>
    <w:tmpl w:val="17A8F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53EE8"/>
    <w:multiLevelType w:val="multilevel"/>
    <w:tmpl w:val="F2FE8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Numeroelenco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ED25BE3"/>
    <w:multiLevelType w:val="multilevel"/>
    <w:tmpl w:val="7B3888CE"/>
    <w:lvl w:ilvl="0">
      <w:start w:val="1"/>
      <w:numFmt w:val="decimal"/>
      <w:pStyle w:val="Numeroelenco"/>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03A5A0B"/>
    <w:multiLevelType w:val="multilevel"/>
    <w:tmpl w:val="3B2A3C0A"/>
    <w:numStyleLink w:val="Headings"/>
  </w:abstractNum>
  <w:abstractNum w:abstractNumId="19" w15:restartNumberingAfterBreak="0">
    <w:nsid w:val="3840295E"/>
    <w:multiLevelType w:val="hybridMultilevel"/>
    <w:tmpl w:val="F7BA39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8D17BCA"/>
    <w:multiLevelType w:val="hybridMultilevel"/>
    <w:tmpl w:val="8BF24E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B846E8E"/>
    <w:multiLevelType w:val="multilevel"/>
    <w:tmpl w:val="3B2A3C0A"/>
    <w:numStyleLink w:val="Headings"/>
  </w:abstractNum>
  <w:abstractNum w:abstractNumId="22" w15:restartNumberingAfterBreak="0">
    <w:nsid w:val="3DBD33D7"/>
    <w:multiLevelType w:val="multilevel"/>
    <w:tmpl w:val="3B2A3C0A"/>
    <w:numStyleLink w:val="Headings"/>
  </w:abstractNum>
  <w:abstractNum w:abstractNumId="23" w15:restartNumberingAfterBreak="0">
    <w:nsid w:val="3FBF372A"/>
    <w:multiLevelType w:val="multilevel"/>
    <w:tmpl w:val="9358355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4" w15:restartNumberingAfterBreak="0">
    <w:nsid w:val="40AB1F33"/>
    <w:multiLevelType w:val="hybridMultilevel"/>
    <w:tmpl w:val="D7821100"/>
    <w:lvl w:ilvl="0" w:tplc="C37A905E">
      <w:start w:val="1"/>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C225FC"/>
    <w:multiLevelType w:val="hybridMultilevel"/>
    <w:tmpl w:val="CE6C9C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906E05"/>
    <w:multiLevelType w:val="hybridMultilevel"/>
    <w:tmpl w:val="E234A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2D91A4F"/>
    <w:multiLevelType w:val="hybridMultilevel"/>
    <w:tmpl w:val="E28EF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3FE0F69"/>
    <w:multiLevelType w:val="hybridMultilevel"/>
    <w:tmpl w:val="ABBA7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A6F1784"/>
    <w:multiLevelType w:val="multilevel"/>
    <w:tmpl w:val="CE74BAE0"/>
    <w:lvl w:ilvl="0">
      <w:start w:val="1"/>
      <w:numFmt w:val="decimal"/>
      <w:lvlText w:val="%1."/>
      <w:lvlJc w:val="left"/>
      <w:pPr>
        <w:ind w:left="1080" w:hanging="72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31" w15:restartNumberingAfterBreak="0">
    <w:nsid w:val="63933791"/>
    <w:multiLevelType w:val="multilevel"/>
    <w:tmpl w:val="DAB2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50D0299"/>
    <w:multiLevelType w:val="multilevel"/>
    <w:tmpl w:val="3B2A3C0A"/>
    <w:numStyleLink w:val="Headings"/>
  </w:abstractNum>
  <w:abstractNum w:abstractNumId="33" w15:restartNumberingAfterBreak="0">
    <w:nsid w:val="6CE85DA0"/>
    <w:multiLevelType w:val="hybridMultilevel"/>
    <w:tmpl w:val="8AE030C0"/>
    <w:lvl w:ilvl="0" w:tplc="DFF65DA2">
      <w:start w:val="1"/>
      <w:numFmt w:val="bullet"/>
      <w:pStyle w:val="Puntoelenco"/>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34" w15:restartNumberingAfterBreak="0">
    <w:nsid w:val="6DCC7017"/>
    <w:multiLevelType w:val="hybridMultilevel"/>
    <w:tmpl w:val="C8C49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ED404BE"/>
    <w:multiLevelType w:val="hybridMultilevel"/>
    <w:tmpl w:val="430EE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6415EDB"/>
    <w:multiLevelType w:val="multilevel"/>
    <w:tmpl w:val="3B2A3C0A"/>
    <w:numStyleLink w:val="Headings"/>
  </w:abstractNum>
  <w:abstractNum w:abstractNumId="37" w15:restartNumberingAfterBreak="0">
    <w:nsid w:val="7C936049"/>
    <w:multiLevelType w:val="hybridMultilevel"/>
    <w:tmpl w:val="19588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F81182"/>
    <w:multiLevelType w:val="multilevel"/>
    <w:tmpl w:val="7868D44A"/>
    <w:lvl w:ilvl="0">
      <w:start w:val="1"/>
      <w:numFmt w:val="decimal"/>
      <w:lvlText w:val="%1)"/>
      <w:lvlJc w:val="left"/>
      <w:pPr>
        <w:ind w:left="360" w:hanging="360"/>
      </w:pPr>
    </w:lvl>
    <w:lvl w:ilvl="1">
      <w:start w:val="1"/>
      <w:numFmt w:val="lowerLetter"/>
      <w:pStyle w:val="Numeroelenc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5466806">
    <w:abstractNumId w:val="30"/>
  </w:num>
  <w:num w:numId="2" w16cid:durableId="592512240">
    <w:abstractNumId w:val="8"/>
  </w:num>
  <w:num w:numId="3" w16cid:durableId="366178777">
    <w:abstractNumId w:val="7"/>
  </w:num>
  <w:num w:numId="4" w16cid:durableId="1374689395">
    <w:abstractNumId w:val="6"/>
  </w:num>
  <w:num w:numId="5" w16cid:durableId="1130901204">
    <w:abstractNumId w:val="5"/>
  </w:num>
  <w:num w:numId="6" w16cid:durableId="381367879">
    <w:abstractNumId w:val="4"/>
  </w:num>
  <w:num w:numId="7" w16cid:durableId="451826338">
    <w:abstractNumId w:val="17"/>
  </w:num>
  <w:num w:numId="8" w16cid:durableId="1047607442">
    <w:abstractNumId w:val="3"/>
  </w:num>
  <w:num w:numId="9" w16cid:durableId="933124250">
    <w:abstractNumId w:val="2"/>
  </w:num>
  <w:num w:numId="10" w16cid:durableId="436215877">
    <w:abstractNumId w:val="1"/>
  </w:num>
  <w:num w:numId="11" w16cid:durableId="1891762780">
    <w:abstractNumId w:val="0"/>
  </w:num>
  <w:num w:numId="12" w16cid:durableId="689916090">
    <w:abstractNumId w:val="33"/>
  </w:num>
  <w:num w:numId="13" w16cid:durableId="1588421898">
    <w:abstractNumId w:val="38"/>
  </w:num>
  <w:num w:numId="14" w16cid:durableId="663556667">
    <w:abstractNumId w:val="16"/>
  </w:num>
  <w:num w:numId="15" w16cid:durableId="1264797411">
    <w:abstractNumId w:val="30"/>
  </w:num>
  <w:num w:numId="16" w16cid:durableId="1139147292">
    <w:abstractNumId w:val="30"/>
  </w:num>
  <w:num w:numId="17" w16cid:durableId="641541737">
    <w:abstractNumId w:val="9"/>
  </w:num>
  <w:num w:numId="18" w16cid:durableId="7508584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82053085">
    <w:abstractNumId w:val="18"/>
  </w:num>
  <w:num w:numId="20" w16cid:durableId="1640838322">
    <w:abstractNumId w:val="13"/>
  </w:num>
  <w:num w:numId="21" w16cid:durableId="1994404163">
    <w:abstractNumId w:val="21"/>
  </w:num>
  <w:num w:numId="22" w16cid:durableId="1634435067">
    <w:abstractNumId w:val="36"/>
  </w:num>
  <w:num w:numId="23" w16cid:durableId="647443744">
    <w:abstractNumId w:val="22"/>
  </w:num>
  <w:num w:numId="24" w16cid:durableId="1988972770">
    <w:abstractNumId w:val="32"/>
    <w:lvlOverride w:ilvl="0">
      <w:lvl w:ilvl="0">
        <w:start w:val="1"/>
        <w:numFmt w:val="decimal"/>
        <w:pStyle w:val="Titolo1"/>
        <w:suff w:val="space"/>
        <w:lvlText w:val="%1 "/>
        <w:lvlJc w:val="left"/>
        <w:pPr>
          <w:ind w:left="0" w:firstLine="0"/>
        </w:pPr>
        <w:rPr>
          <w:rFonts w:hint="default"/>
        </w:rPr>
      </w:lvl>
    </w:lvlOverride>
    <w:lvlOverride w:ilvl="1">
      <w:lvl w:ilvl="1">
        <w:start w:val="1"/>
        <w:numFmt w:val="decimal"/>
        <w:pStyle w:val="Titolo2"/>
        <w:suff w:val="space"/>
        <w:lvlText w:val="%1.%2"/>
        <w:lvlJc w:val="left"/>
        <w:pPr>
          <w:ind w:left="567" w:hanging="567"/>
        </w:pPr>
        <w:rPr>
          <w:rFonts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Titolo3"/>
        <w:suff w:val="space"/>
        <w:lvlText w:val="%1.%2.%3"/>
        <w:lvlJc w:val="left"/>
        <w:pPr>
          <w:ind w:left="5387" w:firstLine="0"/>
        </w:pPr>
        <w:rPr>
          <w:rFonts w:hint="default"/>
          <w:lang w:val="en-GB"/>
        </w:rPr>
      </w:lvl>
    </w:lvlOverride>
    <w:lvlOverride w:ilvl="3">
      <w:lvl w:ilvl="3">
        <w:start w:val="1"/>
        <w:numFmt w:val="decimal"/>
        <w:pStyle w:val="Titolo4"/>
        <w:suff w:val="space"/>
        <w:lvlText w:val="%1.%2.%3.%4"/>
        <w:lvlJc w:val="left"/>
        <w:pPr>
          <w:ind w:left="0" w:firstLine="0"/>
        </w:pPr>
        <w:rPr>
          <w:rFonts w:hint="default"/>
        </w:rPr>
      </w:lvl>
    </w:lvlOverride>
    <w:lvlOverride w:ilvl="4">
      <w:lvl w:ilvl="4">
        <w:start w:val="1"/>
        <w:numFmt w:val="none"/>
        <w:lvlText w:val=""/>
        <w:lvlJc w:val="left"/>
        <w:pPr>
          <w:ind w:left="0" w:firstLine="0"/>
        </w:pPr>
        <w:rPr>
          <w:rFonts w:hint="default"/>
        </w:rPr>
      </w:lvl>
    </w:lvlOverride>
    <w:lvlOverride w:ilvl="5">
      <w:lvl w:ilvl="5">
        <w:start w:val="1"/>
        <w:numFmt w:val="none"/>
        <w:lvlText w:val=""/>
        <w:lvlJc w:val="left"/>
        <w:pPr>
          <w:ind w:left="0" w:firstLine="0"/>
        </w:pPr>
        <w:rPr>
          <w:rFonts w:hint="default"/>
        </w:rPr>
      </w:lvl>
    </w:lvlOverride>
    <w:lvlOverride w:ilvl="6">
      <w:lvl w:ilvl="6">
        <w:start w:val="1"/>
        <w:numFmt w:val="none"/>
        <w:lvlText w:val=""/>
        <w:lvlJc w:val="left"/>
        <w:pPr>
          <w:ind w:left="0" w:firstLine="0"/>
        </w:pPr>
        <w:rPr>
          <w:rFonts w:hint="default"/>
        </w:rPr>
      </w:lvl>
    </w:lvlOverride>
    <w:lvlOverride w:ilvl="7">
      <w:lvl w:ilvl="7">
        <w:start w:val="1"/>
        <w:numFmt w:val="none"/>
        <w:lvlText w:val=""/>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25" w16cid:durableId="966622136">
    <w:abstractNumId w:val="11"/>
  </w:num>
  <w:num w:numId="26" w16cid:durableId="72508631">
    <w:abstractNumId w:val="14"/>
  </w:num>
  <w:num w:numId="27" w16cid:durableId="1701473633">
    <w:abstractNumId w:val="29"/>
  </w:num>
  <w:num w:numId="28" w16cid:durableId="1970933571">
    <w:abstractNumId w:val="23"/>
  </w:num>
  <w:num w:numId="29" w16cid:durableId="15275970">
    <w:abstractNumId w:val="11"/>
  </w:num>
  <w:num w:numId="30" w16cid:durableId="1629047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523815">
    <w:abstractNumId w:val="26"/>
  </w:num>
  <w:num w:numId="32" w16cid:durableId="747846470">
    <w:abstractNumId w:val="35"/>
  </w:num>
  <w:num w:numId="33" w16cid:durableId="301890973">
    <w:abstractNumId w:val="12"/>
  </w:num>
  <w:num w:numId="34" w16cid:durableId="1914965596">
    <w:abstractNumId w:val="28"/>
  </w:num>
  <w:num w:numId="35" w16cid:durableId="890926178">
    <w:abstractNumId w:val="34"/>
  </w:num>
  <w:num w:numId="36" w16cid:durableId="1733388908">
    <w:abstractNumId w:val="20"/>
  </w:num>
  <w:num w:numId="37" w16cid:durableId="632558268">
    <w:abstractNumId w:val="37"/>
  </w:num>
  <w:num w:numId="38" w16cid:durableId="1130589051">
    <w:abstractNumId w:val="10"/>
  </w:num>
  <w:num w:numId="39" w16cid:durableId="1665934067">
    <w:abstractNumId w:val="15"/>
  </w:num>
  <w:num w:numId="40" w16cid:durableId="1295797983">
    <w:abstractNumId w:val="31"/>
  </w:num>
  <w:num w:numId="41" w16cid:durableId="1239513346">
    <w:abstractNumId w:val="24"/>
  </w:num>
  <w:num w:numId="42" w16cid:durableId="223680157">
    <w:abstractNumId w:val="19"/>
  </w:num>
  <w:num w:numId="43" w16cid:durableId="85407356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283"/>
  <w:characterSpacingControl w:val="doNotCompress"/>
  <w:hdrShapeDefaults>
    <o:shapedefaults v:ext="edit" spidmax="3481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A1B"/>
    <w:rsid w:val="00002CE9"/>
    <w:rsid w:val="00005FD1"/>
    <w:rsid w:val="000213CF"/>
    <w:rsid w:val="00027E59"/>
    <w:rsid w:val="0004350A"/>
    <w:rsid w:val="00044E0C"/>
    <w:rsid w:val="00054BE0"/>
    <w:rsid w:val="00054E28"/>
    <w:rsid w:val="000750C1"/>
    <w:rsid w:val="00091436"/>
    <w:rsid w:val="000942F1"/>
    <w:rsid w:val="0009685B"/>
    <w:rsid w:val="000A4718"/>
    <w:rsid w:val="000B12B9"/>
    <w:rsid w:val="000B1FA3"/>
    <w:rsid w:val="000B665A"/>
    <w:rsid w:val="000B6C80"/>
    <w:rsid w:val="000C3C11"/>
    <w:rsid w:val="000C5EA5"/>
    <w:rsid w:val="000E2E54"/>
    <w:rsid w:val="000E6168"/>
    <w:rsid w:val="00101DAA"/>
    <w:rsid w:val="001318CA"/>
    <w:rsid w:val="00154123"/>
    <w:rsid w:val="00160CBC"/>
    <w:rsid w:val="001821AD"/>
    <w:rsid w:val="0018447F"/>
    <w:rsid w:val="001922E7"/>
    <w:rsid w:val="0019236D"/>
    <w:rsid w:val="001A0D6B"/>
    <w:rsid w:val="001A4015"/>
    <w:rsid w:val="001A7689"/>
    <w:rsid w:val="001B2F32"/>
    <w:rsid w:val="001C36D8"/>
    <w:rsid w:val="001D3EA5"/>
    <w:rsid w:val="001D5840"/>
    <w:rsid w:val="001F082F"/>
    <w:rsid w:val="00202A11"/>
    <w:rsid w:val="002142AB"/>
    <w:rsid w:val="00217A26"/>
    <w:rsid w:val="0023306A"/>
    <w:rsid w:val="00250C87"/>
    <w:rsid w:val="00261F00"/>
    <w:rsid w:val="00271E72"/>
    <w:rsid w:val="00292C51"/>
    <w:rsid w:val="002975CB"/>
    <w:rsid w:val="002A47C0"/>
    <w:rsid w:val="002A7960"/>
    <w:rsid w:val="002B0C86"/>
    <w:rsid w:val="002B19C2"/>
    <w:rsid w:val="002B2ADD"/>
    <w:rsid w:val="002B6AF3"/>
    <w:rsid w:val="002C5E8E"/>
    <w:rsid w:val="002C5EE1"/>
    <w:rsid w:val="002E285E"/>
    <w:rsid w:val="002E659D"/>
    <w:rsid w:val="00305C17"/>
    <w:rsid w:val="003119B1"/>
    <w:rsid w:val="00316F02"/>
    <w:rsid w:val="00320E75"/>
    <w:rsid w:val="00345B25"/>
    <w:rsid w:val="003C3CCC"/>
    <w:rsid w:val="003C4266"/>
    <w:rsid w:val="003D3727"/>
    <w:rsid w:val="004078F7"/>
    <w:rsid w:val="00417171"/>
    <w:rsid w:val="00425043"/>
    <w:rsid w:val="00433BFB"/>
    <w:rsid w:val="0046015F"/>
    <w:rsid w:val="00471E07"/>
    <w:rsid w:val="0047261C"/>
    <w:rsid w:val="00473AD6"/>
    <w:rsid w:val="00482E93"/>
    <w:rsid w:val="00491DE1"/>
    <w:rsid w:val="004A57F1"/>
    <w:rsid w:val="004C4332"/>
    <w:rsid w:val="004D1C3E"/>
    <w:rsid w:val="004D2D91"/>
    <w:rsid w:val="004D69A3"/>
    <w:rsid w:val="004E7E41"/>
    <w:rsid w:val="005009DD"/>
    <w:rsid w:val="005009DF"/>
    <w:rsid w:val="005029B2"/>
    <w:rsid w:val="005053C7"/>
    <w:rsid w:val="005061B6"/>
    <w:rsid w:val="005119D7"/>
    <w:rsid w:val="00514C05"/>
    <w:rsid w:val="00521B2E"/>
    <w:rsid w:val="00541841"/>
    <w:rsid w:val="00554451"/>
    <w:rsid w:val="00583A43"/>
    <w:rsid w:val="00587EDA"/>
    <w:rsid w:val="00596F87"/>
    <w:rsid w:val="005B3389"/>
    <w:rsid w:val="005B71B0"/>
    <w:rsid w:val="005C3840"/>
    <w:rsid w:val="00607D9E"/>
    <w:rsid w:val="00622155"/>
    <w:rsid w:val="00641332"/>
    <w:rsid w:val="0064154D"/>
    <w:rsid w:val="00646C4E"/>
    <w:rsid w:val="00647D25"/>
    <w:rsid w:val="00655BC6"/>
    <w:rsid w:val="00656BB6"/>
    <w:rsid w:val="006609E0"/>
    <w:rsid w:val="00666C4D"/>
    <w:rsid w:val="006935C5"/>
    <w:rsid w:val="006A4D6A"/>
    <w:rsid w:val="006C2A2F"/>
    <w:rsid w:val="006C4D6D"/>
    <w:rsid w:val="006D5010"/>
    <w:rsid w:val="006F22E3"/>
    <w:rsid w:val="00705AC1"/>
    <w:rsid w:val="00712100"/>
    <w:rsid w:val="007161A8"/>
    <w:rsid w:val="00716F2C"/>
    <w:rsid w:val="00723814"/>
    <w:rsid w:val="007302A5"/>
    <w:rsid w:val="007329A8"/>
    <w:rsid w:val="007369AE"/>
    <w:rsid w:val="00737F43"/>
    <w:rsid w:val="00772896"/>
    <w:rsid w:val="0078045C"/>
    <w:rsid w:val="00781000"/>
    <w:rsid w:val="00795DF1"/>
    <w:rsid w:val="007B075C"/>
    <w:rsid w:val="007B2E9C"/>
    <w:rsid w:val="007C2F91"/>
    <w:rsid w:val="007E2ADE"/>
    <w:rsid w:val="00806299"/>
    <w:rsid w:val="00817DCC"/>
    <w:rsid w:val="00823949"/>
    <w:rsid w:val="008265A0"/>
    <w:rsid w:val="00827AB3"/>
    <w:rsid w:val="0083265A"/>
    <w:rsid w:val="00835095"/>
    <w:rsid w:val="00846335"/>
    <w:rsid w:val="00867E4B"/>
    <w:rsid w:val="00871253"/>
    <w:rsid w:val="0088062B"/>
    <w:rsid w:val="00882E54"/>
    <w:rsid w:val="0088339F"/>
    <w:rsid w:val="0089361F"/>
    <w:rsid w:val="008D35C4"/>
    <w:rsid w:val="00913B7D"/>
    <w:rsid w:val="00920E23"/>
    <w:rsid w:val="00924A1B"/>
    <w:rsid w:val="009301F4"/>
    <w:rsid w:val="0094603B"/>
    <w:rsid w:val="009560EB"/>
    <w:rsid w:val="00964B11"/>
    <w:rsid w:val="009920AD"/>
    <w:rsid w:val="009A2184"/>
    <w:rsid w:val="009A3564"/>
    <w:rsid w:val="009A38D8"/>
    <w:rsid w:val="009B3009"/>
    <w:rsid w:val="009D608A"/>
    <w:rsid w:val="009F6084"/>
    <w:rsid w:val="00A02B25"/>
    <w:rsid w:val="00A12A29"/>
    <w:rsid w:val="00A22037"/>
    <w:rsid w:val="00A22ADB"/>
    <w:rsid w:val="00A23B9F"/>
    <w:rsid w:val="00A334F9"/>
    <w:rsid w:val="00A43FB3"/>
    <w:rsid w:val="00A60072"/>
    <w:rsid w:val="00A617A1"/>
    <w:rsid w:val="00A63F65"/>
    <w:rsid w:val="00A92B6B"/>
    <w:rsid w:val="00AB2F90"/>
    <w:rsid w:val="00AC14FD"/>
    <w:rsid w:val="00AD4405"/>
    <w:rsid w:val="00AE2D80"/>
    <w:rsid w:val="00AE6E21"/>
    <w:rsid w:val="00AF58F0"/>
    <w:rsid w:val="00B04103"/>
    <w:rsid w:val="00B11FFD"/>
    <w:rsid w:val="00B56A83"/>
    <w:rsid w:val="00B74E62"/>
    <w:rsid w:val="00B81520"/>
    <w:rsid w:val="00B843A0"/>
    <w:rsid w:val="00BA2A72"/>
    <w:rsid w:val="00C05E46"/>
    <w:rsid w:val="00C2376F"/>
    <w:rsid w:val="00C2424D"/>
    <w:rsid w:val="00C25E2A"/>
    <w:rsid w:val="00C45B1F"/>
    <w:rsid w:val="00C46DF6"/>
    <w:rsid w:val="00C712BC"/>
    <w:rsid w:val="00C756EE"/>
    <w:rsid w:val="00C831CB"/>
    <w:rsid w:val="00C93667"/>
    <w:rsid w:val="00C94EA7"/>
    <w:rsid w:val="00C952C0"/>
    <w:rsid w:val="00C97EA5"/>
    <w:rsid w:val="00CA0EBE"/>
    <w:rsid w:val="00CA4F27"/>
    <w:rsid w:val="00CB190F"/>
    <w:rsid w:val="00CD5F31"/>
    <w:rsid w:val="00CD6FFC"/>
    <w:rsid w:val="00CF079D"/>
    <w:rsid w:val="00CF5B28"/>
    <w:rsid w:val="00CF6986"/>
    <w:rsid w:val="00D01AAD"/>
    <w:rsid w:val="00D047FA"/>
    <w:rsid w:val="00D15884"/>
    <w:rsid w:val="00D20060"/>
    <w:rsid w:val="00D4411A"/>
    <w:rsid w:val="00D45243"/>
    <w:rsid w:val="00D85EF8"/>
    <w:rsid w:val="00D9688F"/>
    <w:rsid w:val="00DA1A0D"/>
    <w:rsid w:val="00DB3AB1"/>
    <w:rsid w:val="00DB5617"/>
    <w:rsid w:val="00DB6EB8"/>
    <w:rsid w:val="00DC1BB2"/>
    <w:rsid w:val="00DC6533"/>
    <w:rsid w:val="00DD011D"/>
    <w:rsid w:val="00DE1B6D"/>
    <w:rsid w:val="00DF36F9"/>
    <w:rsid w:val="00DF7780"/>
    <w:rsid w:val="00E14ECC"/>
    <w:rsid w:val="00E15A74"/>
    <w:rsid w:val="00E26A71"/>
    <w:rsid w:val="00E30E42"/>
    <w:rsid w:val="00E4010D"/>
    <w:rsid w:val="00E51B2A"/>
    <w:rsid w:val="00E625CF"/>
    <w:rsid w:val="00E63B93"/>
    <w:rsid w:val="00E66762"/>
    <w:rsid w:val="00E772AA"/>
    <w:rsid w:val="00E77C0B"/>
    <w:rsid w:val="00E83D6F"/>
    <w:rsid w:val="00EB7210"/>
    <w:rsid w:val="00EB798C"/>
    <w:rsid w:val="00EC005E"/>
    <w:rsid w:val="00EC18D8"/>
    <w:rsid w:val="00EC5DEA"/>
    <w:rsid w:val="00EC7520"/>
    <w:rsid w:val="00EE68D8"/>
    <w:rsid w:val="00F018E5"/>
    <w:rsid w:val="00F03FF5"/>
    <w:rsid w:val="00F118C2"/>
    <w:rsid w:val="00F12F57"/>
    <w:rsid w:val="00F26195"/>
    <w:rsid w:val="00F352F5"/>
    <w:rsid w:val="00F561AE"/>
    <w:rsid w:val="00FA08E5"/>
    <w:rsid w:val="00FA37F1"/>
    <w:rsid w:val="00FD0508"/>
    <w:rsid w:val="00FE6F96"/>
    <w:rsid w:val="00FF60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E3EA7F"/>
  <w15:chartTrackingRefBased/>
  <w15:docId w15:val="{220E1B10-4D49-40DA-8D27-A8872A91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2037"/>
    <w:pPr>
      <w:spacing w:before="120" w:after="240" w:line="280" w:lineRule="exact"/>
    </w:pPr>
    <w:rPr>
      <w:color w:val="323537" w:themeColor="background2" w:themeShade="40"/>
      <w:sz w:val="20"/>
      <w:szCs w:val="20"/>
      <w:lang w:val="fr-FR"/>
    </w:rPr>
  </w:style>
  <w:style w:type="paragraph" w:styleId="Titolo1">
    <w:name w:val="heading 1"/>
    <w:next w:val="Normale"/>
    <w:link w:val="Titolo1Carattere"/>
    <w:uiPriority w:val="9"/>
    <w:qFormat/>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Titolo2">
    <w:name w:val="heading 2"/>
    <w:basedOn w:val="Titolo1"/>
    <w:next w:val="Normale"/>
    <w:link w:val="Titolo2Carattere"/>
    <w:uiPriority w:val="9"/>
    <w:unhideWhenUsed/>
    <w:qFormat/>
    <w:rsid w:val="00622155"/>
    <w:pPr>
      <w:numPr>
        <w:ilvl w:val="1"/>
      </w:numPr>
      <w:spacing w:before="600" w:after="360"/>
      <w:jc w:val="left"/>
      <w:outlineLvl w:val="1"/>
    </w:pPr>
    <w:rPr>
      <w:bCs w:val="0"/>
      <w:caps w:val="0"/>
      <w:color w:val="008D7F" w:themeColor="text1"/>
      <w:sz w:val="36"/>
      <w:szCs w:val="36"/>
      <w:lang w:val="en-US"/>
    </w:rPr>
  </w:style>
  <w:style w:type="paragraph" w:styleId="Titolo3">
    <w:name w:val="heading 3"/>
    <w:basedOn w:val="Titolo2"/>
    <w:next w:val="Normale"/>
    <w:link w:val="Titolo3Carattere"/>
    <w:uiPriority w:val="9"/>
    <w:unhideWhenUsed/>
    <w:qFormat/>
    <w:rsid w:val="00CA0EBE"/>
    <w:pPr>
      <w:numPr>
        <w:ilvl w:val="2"/>
      </w:numPr>
      <w:spacing w:before="480" w:line="360" w:lineRule="exact"/>
      <w:ind w:left="0"/>
      <w:outlineLvl w:val="2"/>
    </w:pPr>
    <w:rPr>
      <w:b w:val="0"/>
      <w:color w:val="06262D" w:themeColor="text2"/>
      <w:sz w:val="28"/>
      <w:szCs w:val="28"/>
    </w:rPr>
  </w:style>
  <w:style w:type="paragraph" w:styleId="Titolo4">
    <w:name w:val="heading 4"/>
    <w:basedOn w:val="Titolo3"/>
    <w:next w:val="Normale"/>
    <w:link w:val="Titolo4Carattere"/>
    <w:uiPriority w:val="9"/>
    <w:unhideWhenUsed/>
    <w:qFormat/>
    <w:rsid w:val="00CA0EBE"/>
    <w:pPr>
      <w:numPr>
        <w:ilvl w:val="3"/>
      </w:numPr>
      <w:spacing w:before="0" w:after="0"/>
      <w:outlineLvl w:val="3"/>
    </w:pPr>
    <w:rPr>
      <w:b/>
      <w:bCs/>
      <w:caps/>
      <w:sz w:val="20"/>
    </w:rPr>
  </w:style>
  <w:style w:type="paragraph" w:styleId="Titolo5">
    <w:name w:val="heading 5"/>
    <w:basedOn w:val="Normale"/>
    <w:next w:val="Normale"/>
    <w:link w:val="Titolo5Carattere"/>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Titolo6">
    <w:name w:val="heading 6"/>
    <w:basedOn w:val="Normale"/>
    <w:next w:val="Normale"/>
    <w:link w:val="Titolo6Carattere"/>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Titolo7">
    <w:name w:val="heading 7"/>
    <w:basedOn w:val="Normale"/>
    <w:next w:val="Normale"/>
    <w:link w:val="Titolo7Carattere"/>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Titolo8">
    <w:name w:val="heading 8"/>
    <w:basedOn w:val="Normale"/>
    <w:next w:val="Normale"/>
    <w:link w:val="Titolo8Carattere"/>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Titolo9">
    <w:name w:val="heading 9"/>
    <w:basedOn w:val="Normale"/>
    <w:next w:val="Normale"/>
    <w:link w:val="Titolo9Carattere"/>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rsid w:val="009F6084"/>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9F6084"/>
    <w:rPr>
      <w:rFonts w:eastAsiaTheme="minorEastAsia"/>
    </w:rPr>
  </w:style>
  <w:style w:type="character" w:customStyle="1" w:styleId="Titolo1Carattere">
    <w:name w:val="Titolo 1 Carattere"/>
    <w:basedOn w:val="Carpredefinitoparagrafo"/>
    <w:link w:val="Titolo1"/>
    <w:uiPriority w:val="9"/>
    <w:rsid w:val="00913B7D"/>
    <w:rPr>
      <w:rFonts w:asciiTheme="majorHAnsi" w:eastAsiaTheme="majorEastAsia" w:hAnsiTheme="majorHAnsi" w:cstheme="majorBidi"/>
      <w:b/>
      <w:bCs/>
      <w:caps/>
      <w:color w:val="FFFFFF" w:themeColor="background1"/>
      <w:sz w:val="96"/>
      <w:szCs w:val="96"/>
      <w:lang w:val="fr-FR"/>
    </w:rPr>
  </w:style>
  <w:style w:type="paragraph" w:styleId="Titolosommario">
    <w:name w:val="TOC Heading"/>
    <w:basedOn w:val="Titolo1"/>
    <w:next w:val="Normale"/>
    <w:uiPriority w:val="39"/>
    <w:unhideWhenUsed/>
    <w:qFormat/>
    <w:rsid w:val="001B2F32"/>
    <w:pPr>
      <w:jc w:val="left"/>
      <w:outlineLvl w:val="9"/>
    </w:pPr>
    <w:rPr>
      <w:bCs w:val="0"/>
      <w:color w:val="008D7F" w:themeColor="text1"/>
      <w:sz w:val="72"/>
      <w:szCs w:val="72"/>
    </w:rPr>
  </w:style>
  <w:style w:type="paragraph" w:styleId="Sommario1">
    <w:name w:val="toc 1"/>
    <w:basedOn w:val="Normale"/>
    <w:next w:val="Normale"/>
    <w:autoRedefine/>
    <w:uiPriority w:val="39"/>
    <w:unhideWhenUsed/>
    <w:qFormat/>
    <w:rsid w:val="00DB3AB1"/>
    <w:pPr>
      <w:tabs>
        <w:tab w:val="right" w:leader="dot" w:pos="8931"/>
      </w:tabs>
      <w:spacing w:after="100"/>
    </w:pPr>
    <w:rPr>
      <w:b/>
      <w:color w:val="00231F" w:themeColor="text1" w:themeShade="40"/>
    </w:rPr>
  </w:style>
  <w:style w:type="character" w:styleId="Collegamentoipertestuale">
    <w:name w:val="Hyperlink"/>
    <w:basedOn w:val="Carpredefinitoparagrafo"/>
    <w:uiPriority w:val="99"/>
    <w:unhideWhenUsed/>
    <w:rsid w:val="00AB2F90"/>
    <w:rPr>
      <w:b/>
      <w:bCs/>
      <w:noProof/>
      <w:color w:val="003934" w:themeColor="accent1"/>
      <w:u w:val="none"/>
    </w:rPr>
  </w:style>
  <w:style w:type="character" w:customStyle="1" w:styleId="Titolo2Carattere">
    <w:name w:val="Titolo 2 Carattere"/>
    <w:basedOn w:val="Carpredefinitoparagrafo"/>
    <w:link w:val="Titolo2"/>
    <w:uiPriority w:val="9"/>
    <w:rsid w:val="00622155"/>
    <w:rPr>
      <w:rFonts w:asciiTheme="majorHAnsi" w:eastAsiaTheme="majorEastAsia" w:hAnsiTheme="majorHAnsi" w:cstheme="majorBidi"/>
      <w:b/>
      <w:color w:val="008D7F" w:themeColor="text1"/>
      <w:sz w:val="36"/>
      <w:szCs w:val="36"/>
    </w:rPr>
  </w:style>
  <w:style w:type="paragraph" w:styleId="Sommario2">
    <w:name w:val="toc 2"/>
    <w:basedOn w:val="Normale"/>
    <w:next w:val="Normale"/>
    <w:autoRedefine/>
    <w:uiPriority w:val="39"/>
    <w:unhideWhenUsed/>
    <w:qFormat/>
    <w:rsid w:val="00DB3AB1"/>
    <w:pPr>
      <w:tabs>
        <w:tab w:val="left" w:pos="880"/>
        <w:tab w:val="right" w:leader="dot" w:pos="8931"/>
      </w:tabs>
      <w:spacing w:after="100"/>
      <w:ind w:left="220"/>
    </w:pPr>
    <w:rPr>
      <w:b/>
    </w:rPr>
  </w:style>
  <w:style w:type="character" w:customStyle="1" w:styleId="Titolo3Carattere">
    <w:name w:val="Titolo 3 Carattere"/>
    <w:basedOn w:val="Carpredefinitoparagrafo"/>
    <w:link w:val="Titolo3"/>
    <w:uiPriority w:val="9"/>
    <w:rsid w:val="00CA0EBE"/>
    <w:rPr>
      <w:rFonts w:asciiTheme="majorHAnsi" w:eastAsiaTheme="majorEastAsia" w:hAnsiTheme="majorHAnsi" w:cstheme="majorBidi"/>
      <w:color w:val="06262D" w:themeColor="text2"/>
      <w:sz w:val="28"/>
      <w:szCs w:val="28"/>
    </w:rPr>
  </w:style>
  <w:style w:type="paragraph" w:styleId="Sommario3">
    <w:name w:val="toc 3"/>
    <w:basedOn w:val="Normale"/>
    <w:next w:val="Normale"/>
    <w:autoRedefine/>
    <w:uiPriority w:val="39"/>
    <w:unhideWhenUsed/>
    <w:qFormat/>
    <w:rsid w:val="0078045C"/>
    <w:pPr>
      <w:tabs>
        <w:tab w:val="left" w:pos="1320"/>
        <w:tab w:val="right" w:leader="dot" w:pos="8931"/>
      </w:tabs>
      <w:spacing w:after="100"/>
      <w:ind w:left="440"/>
    </w:pPr>
  </w:style>
  <w:style w:type="character" w:customStyle="1" w:styleId="Titolo4Carattere">
    <w:name w:val="Titolo 4 Carattere"/>
    <w:basedOn w:val="Carpredefinitoparagrafo"/>
    <w:link w:val="Titolo4"/>
    <w:uiPriority w:val="9"/>
    <w:rsid w:val="00002CE9"/>
    <w:rPr>
      <w:rFonts w:asciiTheme="majorHAnsi" w:eastAsiaTheme="majorEastAsia" w:hAnsiTheme="majorHAnsi" w:cstheme="majorBidi"/>
      <w:b/>
      <w:bCs/>
      <w:caps/>
      <w:color w:val="06262D" w:themeColor="text2"/>
      <w:sz w:val="20"/>
      <w:szCs w:val="28"/>
    </w:rPr>
  </w:style>
  <w:style w:type="character" w:customStyle="1" w:styleId="Titolo5Carattere">
    <w:name w:val="Titolo 5 Carattere"/>
    <w:basedOn w:val="Carpredefinitoparagrafo"/>
    <w:link w:val="Titolo5"/>
    <w:uiPriority w:val="9"/>
    <w:semiHidden/>
    <w:rsid w:val="0046015F"/>
    <w:rPr>
      <w:rFonts w:asciiTheme="majorHAnsi" w:eastAsiaTheme="majorEastAsia" w:hAnsiTheme="majorHAnsi" w:cstheme="majorBidi"/>
      <w:color w:val="002A26" w:themeColor="accent1" w:themeShade="BF"/>
    </w:rPr>
  </w:style>
  <w:style w:type="character" w:customStyle="1" w:styleId="Titolo6Carattere">
    <w:name w:val="Titolo 6 Carattere"/>
    <w:basedOn w:val="Carpredefinitoparagrafo"/>
    <w:link w:val="Titolo6"/>
    <w:uiPriority w:val="9"/>
    <w:semiHidden/>
    <w:rsid w:val="0046015F"/>
    <w:rPr>
      <w:rFonts w:asciiTheme="majorHAnsi" w:eastAsiaTheme="majorEastAsia" w:hAnsiTheme="majorHAnsi" w:cstheme="majorBidi"/>
      <w:color w:val="001C19" w:themeColor="accent1" w:themeShade="7F"/>
    </w:rPr>
  </w:style>
  <w:style w:type="character" w:customStyle="1" w:styleId="Titolo7Carattere">
    <w:name w:val="Titolo 7 Carattere"/>
    <w:basedOn w:val="Carpredefinitoparagrafo"/>
    <w:link w:val="Titolo7"/>
    <w:uiPriority w:val="9"/>
    <w:semiHidden/>
    <w:rsid w:val="0046015F"/>
    <w:rPr>
      <w:rFonts w:asciiTheme="majorHAnsi" w:eastAsiaTheme="majorEastAsia" w:hAnsiTheme="majorHAnsi" w:cstheme="majorBidi"/>
      <w:i/>
      <w:iCs/>
      <w:color w:val="001C19" w:themeColor="accent1" w:themeShade="7F"/>
    </w:rPr>
  </w:style>
  <w:style w:type="character" w:customStyle="1" w:styleId="Titolo8Carattere">
    <w:name w:val="Titolo 8 Carattere"/>
    <w:basedOn w:val="Carpredefinitoparagrafo"/>
    <w:link w:val="Titolo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Titolo9Carattere">
    <w:name w:val="Titolo 9 Carattere"/>
    <w:basedOn w:val="Carpredefinitoparagrafo"/>
    <w:link w:val="Titolo9"/>
    <w:uiPriority w:val="9"/>
    <w:semiHidden/>
    <w:rsid w:val="0046015F"/>
    <w:rPr>
      <w:rFonts w:asciiTheme="majorHAnsi" w:eastAsiaTheme="majorEastAsia" w:hAnsiTheme="majorHAnsi" w:cstheme="majorBidi"/>
      <w:i/>
      <w:iCs/>
      <w:color w:val="00C5B1" w:themeColor="text1" w:themeTint="D8"/>
      <w:sz w:val="21"/>
      <w:szCs w:val="21"/>
    </w:rPr>
  </w:style>
  <w:style w:type="paragraph" w:styleId="Intestazione">
    <w:name w:val="header"/>
    <w:basedOn w:val="Normale"/>
    <w:link w:val="IntestazioneCarattere"/>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IntestazioneCarattere">
    <w:name w:val="Intestazione Carattere"/>
    <w:basedOn w:val="Carpredefinitoparagrafo"/>
    <w:link w:val="Intestazione"/>
    <w:uiPriority w:val="99"/>
    <w:rsid w:val="00A63F65"/>
    <w:rPr>
      <w:caps/>
      <w:color w:val="FFFFFF" w:themeColor="background1"/>
      <w:sz w:val="18"/>
      <w:szCs w:val="18"/>
    </w:rPr>
  </w:style>
  <w:style w:type="paragraph" w:styleId="Pidipagina">
    <w:name w:val="footer"/>
    <w:basedOn w:val="Normale"/>
    <w:link w:val="PidipaginaCarattere"/>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PidipaginaCarattere">
    <w:name w:val="Piè di pagina Carattere"/>
    <w:basedOn w:val="Carpredefinitoparagrafo"/>
    <w:link w:val="Pidipagina"/>
    <w:uiPriority w:val="99"/>
    <w:rsid w:val="007B075C"/>
    <w:rPr>
      <w:noProof/>
      <w:color w:val="646B6E" w:themeColor="background2" w:themeShade="80"/>
      <w:sz w:val="18"/>
      <w:szCs w:val="18"/>
      <w:lang w:val="fr-FR"/>
    </w:rPr>
  </w:style>
  <w:style w:type="character" w:styleId="Testosegnaposto">
    <w:name w:val="Placeholder Text"/>
    <w:basedOn w:val="Carpredefinitoparagrafo"/>
    <w:uiPriority w:val="99"/>
    <w:semiHidden/>
    <w:rsid w:val="00DB5617"/>
    <w:rPr>
      <w:color w:val="808080"/>
    </w:rPr>
  </w:style>
  <w:style w:type="paragraph" w:styleId="Puntoelenco">
    <w:name w:val="List Bullet"/>
    <w:basedOn w:val="Normale"/>
    <w:uiPriority w:val="99"/>
    <w:unhideWhenUsed/>
    <w:qFormat/>
    <w:rsid w:val="001B2F32"/>
    <w:pPr>
      <w:numPr>
        <w:numId w:val="12"/>
      </w:numPr>
      <w:spacing w:after="0"/>
      <w:ind w:left="357" w:hanging="357"/>
    </w:pPr>
  </w:style>
  <w:style w:type="paragraph" w:styleId="Puntoelenco2">
    <w:name w:val="List Bullet 2"/>
    <w:basedOn w:val="Normale"/>
    <w:uiPriority w:val="99"/>
    <w:unhideWhenUsed/>
    <w:qFormat/>
    <w:rsid w:val="001B2F32"/>
    <w:pPr>
      <w:numPr>
        <w:numId w:val="3"/>
      </w:numPr>
      <w:spacing w:after="0"/>
      <w:ind w:left="641" w:hanging="357"/>
    </w:pPr>
  </w:style>
  <w:style w:type="paragraph" w:styleId="Puntoelenco3">
    <w:name w:val="List Bullet 3"/>
    <w:basedOn w:val="Normale"/>
    <w:uiPriority w:val="99"/>
    <w:unhideWhenUsed/>
    <w:qFormat/>
    <w:rsid w:val="001B2F32"/>
    <w:pPr>
      <w:numPr>
        <w:numId w:val="4"/>
      </w:numPr>
      <w:spacing w:after="0"/>
      <w:ind w:left="924" w:hanging="357"/>
    </w:pPr>
  </w:style>
  <w:style w:type="paragraph" w:styleId="Sottotitolo">
    <w:name w:val="Subtitle"/>
    <w:basedOn w:val="Normale"/>
    <w:next w:val="Normale"/>
    <w:link w:val="SottotitoloCarattere"/>
    <w:uiPriority w:val="11"/>
    <w:qFormat/>
    <w:rsid w:val="00E51B2A"/>
    <w:pPr>
      <w:spacing w:line="240" w:lineRule="auto"/>
    </w:pPr>
    <w:rPr>
      <w:color w:val="FFFFFF" w:themeColor="background1"/>
      <w:sz w:val="48"/>
      <w:szCs w:val="48"/>
    </w:rPr>
  </w:style>
  <w:style w:type="character" w:customStyle="1" w:styleId="SottotitoloCarattere">
    <w:name w:val="Sottotitolo Carattere"/>
    <w:basedOn w:val="Carpredefinitoparagrafo"/>
    <w:link w:val="Sottotitolo"/>
    <w:uiPriority w:val="11"/>
    <w:rsid w:val="00E51B2A"/>
    <w:rPr>
      <w:color w:val="FFFFFF" w:themeColor="background1"/>
      <w:sz w:val="48"/>
      <w:szCs w:val="48"/>
    </w:rPr>
  </w:style>
  <w:style w:type="paragraph" w:styleId="Titolo">
    <w:name w:val="Title"/>
    <w:basedOn w:val="Normale"/>
    <w:next w:val="Normale"/>
    <w:link w:val="TitoloCarattere"/>
    <w:uiPriority w:val="10"/>
    <w:qFormat/>
    <w:rsid w:val="00882E54"/>
    <w:pPr>
      <w:spacing w:line="240" w:lineRule="auto"/>
    </w:pPr>
    <w:rPr>
      <w:rFonts w:cstheme="majorHAnsi"/>
      <w:b/>
      <w:bCs/>
      <w:caps/>
      <w:noProof/>
      <w:color w:val="FFFFFF" w:themeColor="background1"/>
      <w:sz w:val="96"/>
      <w:szCs w:val="96"/>
    </w:rPr>
  </w:style>
  <w:style w:type="character" w:customStyle="1" w:styleId="TitoloCarattere">
    <w:name w:val="Titolo Carattere"/>
    <w:basedOn w:val="Carpredefinitoparagrafo"/>
    <w:link w:val="Titolo"/>
    <w:uiPriority w:val="10"/>
    <w:rsid w:val="00882E54"/>
    <w:rPr>
      <w:rFonts w:cstheme="majorHAnsi"/>
      <w:b/>
      <w:bCs/>
      <w:caps/>
      <w:noProof/>
      <w:color w:val="FFFFFF" w:themeColor="background1"/>
      <w:sz w:val="96"/>
      <w:szCs w:val="96"/>
      <w:lang w:val="fr-FR"/>
    </w:rPr>
  </w:style>
  <w:style w:type="paragraph" w:styleId="Data">
    <w:name w:val="Date"/>
    <w:basedOn w:val="Normale"/>
    <w:next w:val="Normale"/>
    <w:link w:val="DataCarattere"/>
    <w:uiPriority w:val="99"/>
    <w:unhideWhenUsed/>
    <w:qFormat/>
    <w:rsid w:val="000E2E54"/>
    <w:rPr>
      <w:caps/>
      <w:color w:val="FFFFFF" w:themeColor="background1"/>
      <w:sz w:val="24"/>
      <w:szCs w:val="24"/>
    </w:rPr>
  </w:style>
  <w:style w:type="character" w:customStyle="1" w:styleId="DataCarattere">
    <w:name w:val="Data Carattere"/>
    <w:basedOn w:val="Carpredefinitoparagrafo"/>
    <w:link w:val="Data"/>
    <w:uiPriority w:val="99"/>
    <w:rsid w:val="000E2E54"/>
    <w:rPr>
      <w:caps/>
      <w:color w:val="FFFFFF" w:themeColor="background1"/>
      <w:sz w:val="24"/>
      <w:szCs w:val="24"/>
      <w:lang w:val="fr-FR"/>
    </w:rPr>
  </w:style>
  <w:style w:type="character" w:styleId="Titolodellibro">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Grigliatabella">
    <w:name w:val="Table Grid"/>
    <w:basedOn w:val="Tabellanormale"/>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EE68D8"/>
    <w:rPr>
      <w:color w:val="646B6E" w:themeColor="background2" w:themeShade="80"/>
    </w:rPr>
  </w:style>
  <w:style w:type="paragraph" w:styleId="Numeroelenco">
    <w:name w:val="List Number"/>
    <w:basedOn w:val="Normale"/>
    <w:uiPriority w:val="99"/>
    <w:unhideWhenUsed/>
    <w:qFormat/>
    <w:rsid w:val="00EE68D8"/>
    <w:pPr>
      <w:numPr>
        <w:numId w:val="7"/>
      </w:numPr>
      <w:spacing w:after="120"/>
      <w:ind w:left="357" w:hanging="357"/>
      <w:contextualSpacing/>
    </w:pPr>
  </w:style>
  <w:style w:type="paragraph" w:styleId="Numeroelenco2">
    <w:name w:val="List Number 2"/>
    <w:basedOn w:val="Normale"/>
    <w:uiPriority w:val="99"/>
    <w:unhideWhenUsed/>
    <w:qFormat/>
    <w:rsid w:val="00EE68D8"/>
    <w:pPr>
      <w:numPr>
        <w:ilvl w:val="1"/>
        <w:numId w:val="13"/>
      </w:numPr>
      <w:spacing w:after="0"/>
      <w:ind w:left="714" w:hanging="357"/>
    </w:pPr>
  </w:style>
  <w:style w:type="paragraph" w:styleId="Elencocontinua2">
    <w:name w:val="List Continue 2"/>
    <w:basedOn w:val="Normale"/>
    <w:uiPriority w:val="99"/>
    <w:unhideWhenUsed/>
    <w:rsid w:val="00EE68D8"/>
    <w:pPr>
      <w:spacing w:after="120"/>
      <w:ind w:left="566"/>
      <w:contextualSpacing/>
    </w:pPr>
  </w:style>
  <w:style w:type="paragraph" w:styleId="Elenco2">
    <w:name w:val="List 2"/>
    <w:basedOn w:val="Normale"/>
    <w:uiPriority w:val="99"/>
    <w:unhideWhenUsed/>
    <w:rsid w:val="00EE68D8"/>
    <w:pPr>
      <w:ind w:left="566" w:hanging="283"/>
      <w:contextualSpacing/>
    </w:pPr>
  </w:style>
  <w:style w:type="paragraph" w:styleId="Numeroelenco3">
    <w:name w:val="List Number 3"/>
    <w:basedOn w:val="Normale"/>
    <w:uiPriority w:val="99"/>
    <w:unhideWhenUsed/>
    <w:qFormat/>
    <w:rsid w:val="00EE68D8"/>
    <w:pPr>
      <w:numPr>
        <w:ilvl w:val="2"/>
        <w:numId w:val="14"/>
      </w:numPr>
      <w:spacing w:after="0"/>
      <w:ind w:left="1077" w:hanging="357"/>
    </w:pPr>
  </w:style>
  <w:style w:type="paragraph" w:styleId="Bibliografia">
    <w:name w:val="Bibliography"/>
    <w:basedOn w:val="Normale"/>
    <w:next w:val="Normale"/>
    <w:uiPriority w:val="37"/>
    <w:unhideWhenUsed/>
    <w:rsid w:val="00E14ECC"/>
  </w:style>
  <w:style w:type="paragraph" w:styleId="Corpodeltesto2">
    <w:name w:val="Body Text 2"/>
    <w:aliases w:val="Table Chart body text 1"/>
    <w:basedOn w:val="Normale"/>
    <w:link w:val="Corpodeltesto2Carattere"/>
    <w:uiPriority w:val="99"/>
    <w:unhideWhenUsed/>
    <w:qFormat/>
    <w:rsid w:val="005B71B0"/>
    <w:pPr>
      <w:spacing w:before="0" w:after="0"/>
      <w:jc w:val="center"/>
    </w:pPr>
    <w:rPr>
      <w:lang w:val="en-US"/>
    </w:rPr>
  </w:style>
  <w:style w:type="character" w:customStyle="1" w:styleId="Corpodeltesto2Carattere">
    <w:name w:val="Corpo del testo 2 Carattere"/>
    <w:aliases w:val="Table Chart body text 1 Carattere"/>
    <w:basedOn w:val="Carpredefinitoparagrafo"/>
    <w:link w:val="Corpodeltesto2"/>
    <w:uiPriority w:val="99"/>
    <w:rsid w:val="005B71B0"/>
    <w:rPr>
      <w:color w:val="323537" w:themeColor="background2" w:themeShade="40"/>
      <w:sz w:val="20"/>
      <w:szCs w:val="20"/>
    </w:rPr>
  </w:style>
  <w:style w:type="paragraph" w:styleId="Corpodeltesto3">
    <w:name w:val="Body Text 3"/>
    <w:aliases w:val="Table Chart body text 2"/>
    <w:basedOn w:val="Corpodeltesto2"/>
    <w:link w:val="Corpodeltesto3Carattere"/>
    <w:uiPriority w:val="99"/>
    <w:unhideWhenUsed/>
    <w:qFormat/>
    <w:rsid w:val="005B71B0"/>
    <w:rPr>
      <w:b/>
      <w:bCs/>
      <w:color w:val="01090B" w:themeColor="text2" w:themeShade="40"/>
    </w:rPr>
  </w:style>
  <w:style w:type="character" w:customStyle="1" w:styleId="Corpodeltesto3Carattere">
    <w:name w:val="Corpo del testo 3 Carattere"/>
    <w:aliases w:val="Table Chart body text 2 Carattere"/>
    <w:basedOn w:val="Carpredefinitoparagrafo"/>
    <w:link w:val="Corpodeltesto3"/>
    <w:uiPriority w:val="99"/>
    <w:rsid w:val="005B71B0"/>
    <w:rPr>
      <w:b/>
      <w:bCs/>
      <w:color w:val="06262D" w:themeColor="text2"/>
      <w:sz w:val="20"/>
      <w:szCs w:val="20"/>
    </w:rPr>
  </w:style>
  <w:style w:type="paragraph" w:styleId="Paragrafoelenco">
    <w:name w:val="List Paragraph"/>
    <w:basedOn w:val="Normale"/>
    <w:uiPriority w:val="99"/>
    <w:qFormat/>
    <w:rsid w:val="00521B2E"/>
    <w:pPr>
      <w:ind w:left="720"/>
      <w:contextualSpacing/>
    </w:pPr>
  </w:style>
  <w:style w:type="table" w:customStyle="1" w:styleId="Table1">
    <w:name w:val="Table 1"/>
    <w:basedOn w:val="Tabellanormale"/>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ellanormale"/>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Menzionenonrisolta">
    <w:name w:val="Unresolved Mention"/>
    <w:basedOn w:val="Carpredefinitoparagrafo"/>
    <w:uiPriority w:val="99"/>
    <w:semiHidden/>
    <w:unhideWhenUsed/>
    <w:rsid w:val="002C5E8E"/>
    <w:rPr>
      <w:color w:val="605E5C"/>
      <w:shd w:val="clear" w:color="auto" w:fill="E1DFDD"/>
    </w:rPr>
  </w:style>
  <w:style w:type="character" w:styleId="Rimandonotaapidipagina">
    <w:name w:val="footnote reference"/>
    <w:uiPriority w:val="99"/>
    <w:unhideWhenUsed/>
    <w:qFormat/>
    <w:rsid w:val="00655BC6"/>
    <w:rPr>
      <w:color w:val="323537" w:themeColor="background2" w:themeShade="40"/>
      <w:vertAlign w:val="superscript"/>
    </w:rPr>
  </w:style>
  <w:style w:type="paragraph" w:styleId="Testonotaapidipagina">
    <w:name w:val="footnote text"/>
    <w:basedOn w:val="Normale"/>
    <w:link w:val="TestonotaapidipaginaCarattere"/>
    <w:uiPriority w:val="99"/>
    <w:unhideWhenUsed/>
    <w:qFormat/>
    <w:rsid w:val="00FA37F1"/>
    <w:pPr>
      <w:spacing w:before="0" w:after="0" w:line="240" w:lineRule="auto"/>
    </w:pPr>
    <w:rPr>
      <w:color w:val="646B6E" w:themeColor="background2" w:themeShade="80"/>
      <w:sz w:val="18"/>
      <w:szCs w:val="18"/>
    </w:rPr>
  </w:style>
  <w:style w:type="character" w:customStyle="1" w:styleId="TestonotaapidipaginaCarattere">
    <w:name w:val="Testo nota a piè di pagina Carattere"/>
    <w:basedOn w:val="Carpredefinitoparagrafo"/>
    <w:link w:val="Testonotaapidipagina"/>
    <w:uiPriority w:val="99"/>
    <w:rsid w:val="00FA37F1"/>
    <w:rPr>
      <w:color w:val="646B6E" w:themeColor="background2" w:themeShade="80"/>
      <w:sz w:val="18"/>
      <w:szCs w:val="18"/>
      <w:lang w:val="fr-FR"/>
    </w:rPr>
  </w:style>
  <w:style w:type="character" w:styleId="Rimandonotadichiusura">
    <w:name w:val="endnote reference"/>
    <w:basedOn w:val="Rimandonotaapidipagina"/>
    <w:uiPriority w:val="99"/>
    <w:unhideWhenUsed/>
    <w:rsid w:val="00655BC6"/>
    <w:rPr>
      <w:color w:val="323537" w:themeColor="background2" w:themeShade="40"/>
      <w:vertAlign w:val="superscript"/>
    </w:rPr>
  </w:style>
  <w:style w:type="paragraph" w:styleId="Testonotadichiusura">
    <w:name w:val="endnote text"/>
    <w:basedOn w:val="Testonotaapidipagina"/>
    <w:link w:val="TestonotadichiusuraCarattere"/>
    <w:uiPriority w:val="99"/>
    <w:unhideWhenUsed/>
    <w:rsid w:val="00655BC6"/>
  </w:style>
  <w:style w:type="character" w:customStyle="1" w:styleId="TestonotadichiusuraCarattere">
    <w:name w:val="Testo nota di chiusura Carattere"/>
    <w:basedOn w:val="Carpredefinitoparagrafo"/>
    <w:link w:val="Testonotadichiusura"/>
    <w:uiPriority w:val="99"/>
    <w:rsid w:val="00655BC6"/>
    <w:rPr>
      <w:color w:val="646B6E" w:themeColor="background2" w:themeShade="80"/>
      <w:sz w:val="18"/>
      <w:szCs w:val="18"/>
      <w:lang w:val="fr-FR"/>
    </w:rPr>
  </w:style>
  <w:style w:type="table" w:customStyle="1" w:styleId="Style1">
    <w:name w:val="Style1"/>
    <w:basedOn w:val="Tabellanormale"/>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Collegamentovisitato">
    <w:name w:val="FollowedHyperlink"/>
    <w:basedOn w:val="Carpredefinitoparagrafo"/>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Rimandocommento">
    <w:name w:val="annotation reference"/>
    <w:uiPriority w:val="99"/>
    <w:unhideWhenUsed/>
    <w:qFormat/>
    <w:rsid w:val="0019236D"/>
    <w:rPr>
      <w:lang w:val="en-US"/>
    </w:rPr>
  </w:style>
  <w:style w:type="paragraph" w:customStyle="1" w:styleId="TableNotes">
    <w:name w:val="Table Notes"/>
    <w:basedOn w:val="Normale"/>
    <w:qFormat/>
    <w:rsid w:val="00AD4405"/>
    <w:pPr>
      <w:spacing w:before="60" w:after="0" w:line="240" w:lineRule="exact"/>
      <w:ind w:left="284" w:hanging="284"/>
    </w:pPr>
    <w:rPr>
      <w:rFonts w:ascii="Verdana" w:hAnsi="Verdana"/>
      <w:color w:val="646B6E" w:themeColor="background2" w:themeShade="80"/>
      <w:sz w:val="18"/>
    </w:rPr>
  </w:style>
  <w:style w:type="character" w:customStyle="1" w:styleId="hps">
    <w:name w:val="hps"/>
    <w:basedOn w:val="Carpredefinitoparagrafo"/>
    <w:rsid w:val="00AE2D80"/>
  </w:style>
  <w:style w:type="paragraph" w:customStyle="1" w:styleId="Default">
    <w:name w:val="Default"/>
    <w:rsid w:val="004C4332"/>
    <w:pPr>
      <w:autoSpaceDE w:val="0"/>
      <w:autoSpaceDN w:val="0"/>
      <w:adjustRightInd w:val="0"/>
      <w:spacing w:after="0" w:line="240" w:lineRule="auto"/>
    </w:pPr>
    <w:rPr>
      <w:rFonts w:ascii="Arial" w:eastAsia="Calibri" w:hAnsi="Arial" w:cs="Arial"/>
      <w:color w:val="000000"/>
      <w:sz w:val="24"/>
      <w:szCs w:val="24"/>
    </w:rPr>
  </w:style>
  <w:style w:type="paragraph" w:styleId="Testofumetto">
    <w:name w:val="Balloon Text"/>
    <w:basedOn w:val="Normale"/>
    <w:link w:val="TestofumettoCarattere"/>
    <w:uiPriority w:val="99"/>
    <w:semiHidden/>
    <w:unhideWhenUsed/>
    <w:rsid w:val="004D69A3"/>
    <w:pPr>
      <w:spacing w:before="0"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D69A3"/>
    <w:rPr>
      <w:rFonts w:ascii="Segoe UI" w:hAnsi="Segoe UI" w:cs="Segoe UI"/>
      <w:color w:val="323537" w:themeColor="background2" w:themeShade="40"/>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30219">
      <w:bodyDiv w:val="1"/>
      <w:marLeft w:val="0"/>
      <w:marRight w:val="0"/>
      <w:marTop w:val="0"/>
      <w:marBottom w:val="0"/>
      <w:divBdr>
        <w:top w:val="none" w:sz="0" w:space="0" w:color="auto"/>
        <w:left w:val="none" w:sz="0" w:space="0" w:color="auto"/>
        <w:bottom w:val="none" w:sz="0" w:space="0" w:color="auto"/>
        <w:right w:val="none" w:sz="0" w:space="0" w:color="auto"/>
      </w:divBdr>
    </w:div>
    <w:div w:id="211893541">
      <w:bodyDiv w:val="1"/>
      <w:marLeft w:val="0"/>
      <w:marRight w:val="0"/>
      <w:marTop w:val="0"/>
      <w:marBottom w:val="0"/>
      <w:divBdr>
        <w:top w:val="none" w:sz="0" w:space="0" w:color="auto"/>
        <w:left w:val="none" w:sz="0" w:space="0" w:color="auto"/>
        <w:bottom w:val="none" w:sz="0" w:space="0" w:color="auto"/>
        <w:right w:val="none" w:sz="0" w:space="0" w:color="auto"/>
      </w:divBdr>
    </w:div>
    <w:div w:id="287472848">
      <w:bodyDiv w:val="1"/>
      <w:marLeft w:val="0"/>
      <w:marRight w:val="0"/>
      <w:marTop w:val="0"/>
      <w:marBottom w:val="0"/>
      <w:divBdr>
        <w:top w:val="none" w:sz="0" w:space="0" w:color="auto"/>
        <w:left w:val="none" w:sz="0" w:space="0" w:color="auto"/>
        <w:bottom w:val="none" w:sz="0" w:space="0" w:color="auto"/>
        <w:right w:val="none" w:sz="0" w:space="0" w:color="auto"/>
      </w:divBdr>
    </w:div>
    <w:div w:id="371922048">
      <w:bodyDiv w:val="1"/>
      <w:marLeft w:val="0"/>
      <w:marRight w:val="0"/>
      <w:marTop w:val="0"/>
      <w:marBottom w:val="0"/>
      <w:divBdr>
        <w:top w:val="none" w:sz="0" w:space="0" w:color="auto"/>
        <w:left w:val="none" w:sz="0" w:space="0" w:color="auto"/>
        <w:bottom w:val="none" w:sz="0" w:space="0" w:color="auto"/>
        <w:right w:val="none" w:sz="0" w:space="0" w:color="auto"/>
      </w:divBdr>
    </w:div>
    <w:div w:id="786049864">
      <w:bodyDiv w:val="1"/>
      <w:marLeft w:val="0"/>
      <w:marRight w:val="0"/>
      <w:marTop w:val="0"/>
      <w:marBottom w:val="0"/>
      <w:divBdr>
        <w:top w:val="none" w:sz="0" w:space="0" w:color="auto"/>
        <w:left w:val="none" w:sz="0" w:space="0" w:color="auto"/>
        <w:bottom w:val="none" w:sz="0" w:space="0" w:color="auto"/>
        <w:right w:val="none" w:sz="0" w:space="0" w:color="auto"/>
      </w:divBdr>
    </w:div>
    <w:div w:id="801115704">
      <w:bodyDiv w:val="1"/>
      <w:marLeft w:val="0"/>
      <w:marRight w:val="0"/>
      <w:marTop w:val="0"/>
      <w:marBottom w:val="0"/>
      <w:divBdr>
        <w:top w:val="none" w:sz="0" w:space="0" w:color="auto"/>
        <w:left w:val="none" w:sz="0" w:space="0" w:color="auto"/>
        <w:bottom w:val="none" w:sz="0" w:space="0" w:color="auto"/>
        <w:right w:val="none" w:sz="0" w:space="0" w:color="auto"/>
      </w:divBdr>
    </w:div>
    <w:div w:id="843276102">
      <w:bodyDiv w:val="1"/>
      <w:marLeft w:val="0"/>
      <w:marRight w:val="0"/>
      <w:marTop w:val="0"/>
      <w:marBottom w:val="0"/>
      <w:divBdr>
        <w:top w:val="none" w:sz="0" w:space="0" w:color="auto"/>
        <w:left w:val="none" w:sz="0" w:space="0" w:color="auto"/>
        <w:bottom w:val="none" w:sz="0" w:space="0" w:color="auto"/>
        <w:right w:val="none" w:sz="0" w:space="0" w:color="auto"/>
      </w:divBdr>
    </w:div>
    <w:div w:id="951865238">
      <w:bodyDiv w:val="1"/>
      <w:marLeft w:val="0"/>
      <w:marRight w:val="0"/>
      <w:marTop w:val="0"/>
      <w:marBottom w:val="0"/>
      <w:divBdr>
        <w:top w:val="none" w:sz="0" w:space="0" w:color="auto"/>
        <w:left w:val="none" w:sz="0" w:space="0" w:color="auto"/>
        <w:bottom w:val="none" w:sz="0" w:space="0" w:color="auto"/>
        <w:right w:val="none" w:sz="0" w:space="0" w:color="auto"/>
      </w:divBdr>
    </w:div>
    <w:div w:id="1111390656">
      <w:bodyDiv w:val="1"/>
      <w:marLeft w:val="0"/>
      <w:marRight w:val="0"/>
      <w:marTop w:val="0"/>
      <w:marBottom w:val="0"/>
      <w:divBdr>
        <w:top w:val="none" w:sz="0" w:space="0" w:color="auto"/>
        <w:left w:val="none" w:sz="0" w:space="0" w:color="auto"/>
        <w:bottom w:val="none" w:sz="0" w:space="0" w:color="auto"/>
        <w:right w:val="none" w:sz="0" w:space="0" w:color="auto"/>
      </w:divBdr>
    </w:div>
    <w:div w:id="1185286980">
      <w:bodyDiv w:val="1"/>
      <w:marLeft w:val="0"/>
      <w:marRight w:val="0"/>
      <w:marTop w:val="0"/>
      <w:marBottom w:val="0"/>
      <w:divBdr>
        <w:top w:val="none" w:sz="0" w:space="0" w:color="auto"/>
        <w:left w:val="none" w:sz="0" w:space="0" w:color="auto"/>
        <w:bottom w:val="none" w:sz="0" w:space="0" w:color="auto"/>
        <w:right w:val="none" w:sz="0" w:space="0" w:color="auto"/>
      </w:divBdr>
    </w:div>
    <w:div w:id="1281768200">
      <w:bodyDiv w:val="1"/>
      <w:marLeft w:val="0"/>
      <w:marRight w:val="0"/>
      <w:marTop w:val="0"/>
      <w:marBottom w:val="0"/>
      <w:divBdr>
        <w:top w:val="none" w:sz="0" w:space="0" w:color="auto"/>
        <w:left w:val="none" w:sz="0" w:space="0" w:color="auto"/>
        <w:bottom w:val="none" w:sz="0" w:space="0" w:color="auto"/>
        <w:right w:val="none" w:sz="0" w:space="0" w:color="auto"/>
      </w:divBdr>
    </w:div>
    <w:div w:id="1624460593">
      <w:bodyDiv w:val="1"/>
      <w:marLeft w:val="0"/>
      <w:marRight w:val="0"/>
      <w:marTop w:val="0"/>
      <w:marBottom w:val="0"/>
      <w:divBdr>
        <w:top w:val="none" w:sz="0" w:space="0" w:color="auto"/>
        <w:left w:val="none" w:sz="0" w:space="0" w:color="auto"/>
        <w:bottom w:val="none" w:sz="0" w:space="0" w:color="auto"/>
        <w:right w:val="none" w:sz="0" w:space="0" w:color="auto"/>
      </w:divBdr>
    </w:div>
    <w:div w:id="1769427801">
      <w:bodyDiv w:val="1"/>
      <w:marLeft w:val="0"/>
      <w:marRight w:val="0"/>
      <w:marTop w:val="0"/>
      <w:marBottom w:val="0"/>
      <w:divBdr>
        <w:top w:val="none" w:sz="0" w:space="0" w:color="auto"/>
        <w:left w:val="none" w:sz="0" w:space="0" w:color="auto"/>
        <w:bottom w:val="none" w:sz="0" w:space="0" w:color="auto"/>
        <w:right w:val="none" w:sz="0" w:space="0" w:color="auto"/>
      </w:divBdr>
    </w:div>
    <w:div w:id="1956986590">
      <w:bodyDiv w:val="1"/>
      <w:marLeft w:val="0"/>
      <w:marRight w:val="0"/>
      <w:marTop w:val="0"/>
      <w:marBottom w:val="0"/>
      <w:divBdr>
        <w:top w:val="none" w:sz="0" w:space="0" w:color="auto"/>
        <w:left w:val="none" w:sz="0" w:space="0" w:color="auto"/>
        <w:bottom w:val="none" w:sz="0" w:space="0" w:color="auto"/>
        <w:right w:val="none" w:sz="0" w:space="0" w:color="auto"/>
      </w:divBdr>
    </w:div>
    <w:div w:id="1973560288">
      <w:bodyDiv w:val="1"/>
      <w:marLeft w:val="0"/>
      <w:marRight w:val="0"/>
      <w:marTop w:val="0"/>
      <w:marBottom w:val="0"/>
      <w:divBdr>
        <w:top w:val="none" w:sz="0" w:space="0" w:color="auto"/>
        <w:left w:val="none" w:sz="0" w:space="0" w:color="auto"/>
        <w:bottom w:val="none" w:sz="0" w:space="0" w:color="auto"/>
        <w:right w:val="none" w:sz="0" w:space="0" w:color="auto"/>
      </w:divBdr>
    </w:div>
    <w:div w:id="2039818962">
      <w:bodyDiv w:val="1"/>
      <w:marLeft w:val="0"/>
      <w:marRight w:val="0"/>
      <w:marTop w:val="0"/>
      <w:marBottom w:val="0"/>
      <w:divBdr>
        <w:top w:val="none" w:sz="0" w:space="0" w:color="auto"/>
        <w:left w:val="none" w:sz="0" w:space="0" w:color="auto"/>
        <w:bottom w:val="none" w:sz="0" w:space="0" w:color="auto"/>
        <w:right w:val="none" w:sz="0" w:space="0" w:color="auto"/>
      </w:divBdr>
    </w:div>
    <w:div w:id="2041860697">
      <w:bodyDiv w:val="1"/>
      <w:marLeft w:val="0"/>
      <w:marRight w:val="0"/>
      <w:marTop w:val="0"/>
      <w:marBottom w:val="0"/>
      <w:divBdr>
        <w:top w:val="none" w:sz="0" w:space="0" w:color="auto"/>
        <w:left w:val="none" w:sz="0" w:space="0" w:color="auto"/>
        <w:bottom w:val="none" w:sz="0" w:space="0" w:color="auto"/>
        <w:right w:val="none" w:sz="0" w:space="0" w:color="auto"/>
      </w:divBdr>
    </w:div>
    <w:div w:id="2062360442">
      <w:bodyDiv w:val="1"/>
      <w:marLeft w:val="0"/>
      <w:marRight w:val="0"/>
      <w:marTop w:val="0"/>
      <w:marBottom w:val="0"/>
      <w:divBdr>
        <w:top w:val="none" w:sz="0" w:space="0" w:color="auto"/>
        <w:left w:val="none" w:sz="0" w:space="0" w:color="auto"/>
        <w:bottom w:val="none" w:sz="0" w:space="0" w:color="auto"/>
        <w:right w:val="none" w:sz="0" w:space="0" w:color="auto"/>
      </w:divBdr>
    </w:div>
    <w:div w:id="2138523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my.euroclear.com/eb/en/reference/markets/sweden/dta-table---equities.html"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my.euroclear.com/eb/en/reference/markets/sweden/Sweden-Equities-Standard-Refund.htm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my.euroclear.com/eb/en/reference/markets/sweden/dta-table---equities.html" TargetMode="External"/><Relationship Id="rId27"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EA044CB92BAC4BAD696CC3AFDF4CA2" ma:contentTypeVersion="0" ma:contentTypeDescription="Create a new document." ma:contentTypeScope="" ma:versionID="6bbea5e519836c4921a32e1c0849deeb">
  <xsd:schema xmlns:xsd="http://www.w3.org/2001/XMLSchema" xmlns:xs="http://www.w3.org/2001/XMLSchema" xmlns:p="http://schemas.microsoft.com/office/2006/metadata/properties" targetNamespace="http://schemas.microsoft.com/office/2006/metadata/properties" ma:root="true" ma:fieldsID="ab668e1534647407e065cc06c436c20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BF053-02CC-4151-AC2D-A15500E96473}">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9759D57-51C1-4E0F-B7CA-FA030410C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142CA0-9497-4C2F-8790-91B9AB842076}">
  <ds:schemaRefs>
    <ds:schemaRef ds:uri="http://schemas.microsoft.com/sharepoint/v3/contenttype/forms"/>
  </ds:schemaRefs>
</ds:datastoreItem>
</file>

<file path=customXml/itemProps4.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1531</Words>
  <Characters>8732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Ardizzon, Gianna</dc:creator>
  <cp:keywords/>
  <dc:description/>
  <cp:lastModifiedBy>Emanuele Ramilli</cp:lastModifiedBy>
  <cp:revision>4</cp:revision>
  <cp:lastPrinted>2021-04-22T17:16:00Z</cp:lastPrinted>
  <dcterms:created xsi:type="dcterms:W3CDTF">2022-05-02T07:15:00Z</dcterms:created>
  <dcterms:modified xsi:type="dcterms:W3CDTF">2023-01-17T09:36:00Z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0x010100EDEA044CB92BAC4BAD696CC3AFDF4CA2</vt:lpwstr>
  </property>
  <property fmtid="{D5CDD505-2E9C-101B-9397-08002B2CF9AE}" pid="3" name="MSIP_Label_53e3acdc-8545-4fe6-9665-5ccd769dd7bb_Enabled">
    <vt:lpwstr>true</vt:lpwstr>
  </property>
  <property fmtid="{D5CDD505-2E9C-101B-9397-08002B2CF9AE}" pid="4" name="MSIP_Label_53e3acdc-8545-4fe6-9665-5ccd769dd7bb_SetDate">
    <vt:lpwstr>2022-05-02T07:11:29Z</vt:lpwstr>
  </property>
  <property fmtid="{D5CDD505-2E9C-101B-9397-08002B2CF9AE}" pid="5" name="MSIP_Label_53e3acdc-8545-4fe6-9665-5ccd769dd7bb_Method">
    <vt:lpwstr>Privileged</vt:lpwstr>
  </property>
  <property fmtid="{D5CDD505-2E9C-101B-9397-08002B2CF9AE}" pid="6" name="MSIP_Label_53e3acdc-8545-4fe6-9665-5ccd769dd7bb_Name">
    <vt:lpwstr>53e3acdc-8545-4fe6-9665-5ccd769dd7bb</vt:lpwstr>
  </property>
  <property fmtid="{D5CDD505-2E9C-101B-9397-08002B2CF9AE}" pid="7" name="MSIP_Label_53e3acdc-8545-4fe6-9665-5ccd769dd7bb_SiteId">
    <vt:lpwstr>315b1ee5-c224-498b-871e-c140611d6d07</vt:lpwstr>
  </property>
  <property fmtid="{D5CDD505-2E9C-101B-9397-08002B2CF9AE}" pid="8" name="MSIP_Label_53e3acdc-8545-4fe6-9665-5ccd769dd7bb_ActionId">
    <vt:lpwstr>5d71a8f3-2765-400c-980e-905bdc4d56de</vt:lpwstr>
  </property>
  <property fmtid="{D5CDD505-2E9C-101B-9397-08002B2CF9AE}" pid="9" name="MSIP_Label_53e3acdc-8545-4fe6-9665-5ccd769dd7bb_ContentBits">
    <vt:lpwstr>0</vt:lpwstr>
  </property>
</Properties>
</file>