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575211"/>
    <w:bookmarkStart w:id="1" w:name="_Toc1576958"/>
    <w:p w14:paraId="3A993B42" w14:textId="5DCCB46F" w:rsidR="00ED3D9B" w:rsidRPr="0055082D" w:rsidRDefault="00BE63FE" w:rsidP="00ED3D9B">
      <w:pPr>
        <w:rPr>
          <w:rFonts w:asciiTheme="majorHAnsi" w:hAnsiTheme="majorHAnsi" w:cstheme="majorHAnsi"/>
          <w:lang w:val="en-US"/>
        </w:rPr>
      </w:pPr>
      <w:r w:rsidRPr="00A32B2E">
        <w:rPr>
          <w:rFonts w:asciiTheme="majorHAnsi" w:hAnsiTheme="majorHAnsi" w:cstheme="majorHAnsi"/>
          <w:noProof/>
        </w:rPr>
        <mc:AlternateContent>
          <mc:Choice Requires="wps">
            <w:drawing>
              <wp:anchor distT="0" distB="0" distL="114300" distR="114300" simplePos="0" relativeHeight="251654144"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6243F"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6192"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3F7E0"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55082D" w:rsidRDefault="00ED3D9B" w:rsidP="00ED3D9B">
      <w:pPr>
        <w:rPr>
          <w:rFonts w:asciiTheme="majorHAnsi" w:hAnsiTheme="majorHAnsi" w:cstheme="majorHAnsi"/>
          <w:lang w:val="en-US"/>
        </w:rPr>
      </w:pPr>
    </w:p>
    <w:p w14:paraId="770E059E" w14:textId="77777777" w:rsidR="00ED3D9B" w:rsidRPr="0055082D" w:rsidRDefault="00ED3D9B" w:rsidP="00ED3D9B">
      <w:pPr>
        <w:rPr>
          <w:rFonts w:asciiTheme="majorHAnsi" w:hAnsiTheme="majorHAnsi" w:cstheme="majorHAnsi"/>
          <w:lang w:val="en-US"/>
        </w:rPr>
      </w:pPr>
    </w:p>
    <w:p w14:paraId="6FFA6E1D" w14:textId="77777777" w:rsidR="00ED3D9B" w:rsidRPr="0055082D" w:rsidRDefault="00ED3D9B" w:rsidP="00ED3D9B">
      <w:pPr>
        <w:rPr>
          <w:rFonts w:asciiTheme="majorHAnsi" w:hAnsiTheme="majorHAnsi" w:cstheme="majorHAnsi"/>
          <w:lang w:val="en-US"/>
        </w:rPr>
      </w:pPr>
    </w:p>
    <w:p w14:paraId="755F4824" w14:textId="77777777" w:rsidR="00ED3D9B" w:rsidRPr="0055082D" w:rsidRDefault="00ED3D9B" w:rsidP="00ED3D9B">
      <w:pPr>
        <w:rPr>
          <w:rFonts w:asciiTheme="majorHAnsi" w:hAnsiTheme="majorHAnsi" w:cstheme="majorHAnsi"/>
          <w:lang w:val="en-US"/>
        </w:rPr>
      </w:pPr>
    </w:p>
    <w:p w14:paraId="635F85C9" w14:textId="77777777" w:rsidR="00ED3D9B" w:rsidRPr="0055082D" w:rsidRDefault="00ED3D9B" w:rsidP="00ED3D9B">
      <w:pPr>
        <w:rPr>
          <w:rFonts w:asciiTheme="majorHAnsi" w:hAnsiTheme="majorHAnsi" w:cstheme="majorHAnsi"/>
          <w:lang w:val="en-US"/>
        </w:rPr>
      </w:pPr>
    </w:p>
    <w:p w14:paraId="629C61D5" w14:textId="77777777" w:rsidR="00ED3D9B" w:rsidRPr="0055082D" w:rsidRDefault="00ED3D9B" w:rsidP="00ED3D9B">
      <w:pPr>
        <w:rPr>
          <w:rFonts w:asciiTheme="majorHAnsi" w:hAnsiTheme="majorHAnsi" w:cstheme="majorHAnsi"/>
          <w:lang w:val="en-US"/>
        </w:rPr>
      </w:pPr>
    </w:p>
    <w:p w14:paraId="24622536" w14:textId="77777777" w:rsidR="00ED3D9B" w:rsidRPr="0055082D" w:rsidRDefault="00ED3D9B" w:rsidP="00ED3D9B">
      <w:pPr>
        <w:rPr>
          <w:rFonts w:asciiTheme="majorHAnsi" w:hAnsiTheme="majorHAnsi" w:cstheme="majorHAnsi"/>
          <w:lang w:val="en-US"/>
        </w:rPr>
      </w:pPr>
    </w:p>
    <w:p w14:paraId="643A539E" w14:textId="77777777" w:rsidR="00ED3D9B" w:rsidRPr="0055082D" w:rsidRDefault="00ED3D9B" w:rsidP="00ED3D9B">
      <w:pPr>
        <w:rPr>
          <w:rFonts w:asciiTheme="majorHAnsi" w:hAnsiTheme="majorHAnsi" w:cstheme="majorHAnsi"/>
          <w:lang w:val="en-US"/>
        </w:rPr>
      </w:pPr>
    </w:p>
    <w:p w14:paraId="2CA6CDC9" w14:textId="77777777" w:rsidR="00ED3D9B" w:rsidRPr="0055082D" w:rsidRDefault="00ED3D9B" w:rsidP="00ED3D9B">
      <w:pPr>
        <w:rPr>
          <w:rFonts w:asciiTheme="majorHAnsi" w:hAnsiTheme="majorHAnsi" w:cstheme="majorHAnsi"/>
          <w:lang w:val="en-US"/>
        </w:rPr>
      </w:pPr>
    </w:p>
    <w:p w14:paraId="16315564" w14:textId="77777777" w:rsidR="00ED3D9B" w:rsidRPr="0055082D" w:rsidRDefault="00ED3D9B" w:rsidP="00ED3D9B">
      <w:pPr>
        <w:rPr>
          <w:rFonts w:asciiTheme="majorHAnsi" w:hAnsiTheme="majorHAnsi" w:cstheme="majorHAnsi"/>
          <w:lang w:val="en-US"/>
        </w:rPr>
      </w:pPr>
    </w:p>
    <w:p w14:paraId="7DA587BC" w14:textId="77777777" w:rsidR="00ED3D9B" w:rsidRPr="0055082D" w:rsidRDefault="00ED3D9B" w:rsidP="00ED3D9B">
      <w:pPr>
        <w:rPr>
          <w:rFonts w:asciiTheme="majorHAnsi" w:hAnsiTheme="majorHAnsi" w:cstheme="majorHAnsi"/>
          <w:lang w:val="en-US"/>
        </w:rPr>
      </w:pPr>
    </w:p>
    <w:p w14:paraId="52553028" w14:textId="77777777" w:rsidR="00ED3D9B" w:rsidRPr="0055082D" w:rsidRDefault="00ED3D9B" w:rsidP="00ED3D9B">
      <w:pPr>
        <w:rPr>
          <w:rFonts w:asciiTheme="majorHAnsi" w:hAnsiTheme="majorHAnsi" w:cstheme="majorHAnsi"/>
          <w:lang w:val="en-US"/>
        </w:rPr>
      </w:pPr>
    </w:p>
    <w:p w14:paraId="292547EC" w14:textId="77777777" w:rsidR="00ED3D9B" w:rsidRPr="0055082D" w:rsidRDefault="00ED3D9B" w:rsidP="00ED3D9B">
      <w:pPr>
        <w:rPr>
          <w:rFonts w:asciiTheme="majorHAnsi" w:hAnsiTheme="majorHAnsi" w:cstheme="majorHAnsi"/>
          <w:lang w:val="en-US"/>
        </w:rPr>
      </w:pPr>
    </w:p>
    <w:p w14:paraId="1644F6F6" w14:textId="77777777" w:rsidR="00ED3D9B" w:rsidRPr="0055082D" w:rsidRDefault="00ED3D9B" w:rsidP="00ED3D9B">
      <w:pPr>
        <w:rPr>
          <w:rFonts w:asciiTheme="majorHAnsi" w:hAnsiTheme="majorHAnsi" w:cstheme="majorHAnsi"/>
          <w:lang w:val="en-US"/>
        </w:rPr>
      </w:pPr>
    </w:p>
    <w:p w14:paraId="032CE23F" w14:textId="77777777" w:rsidR="004776F6" w:rsidRDefault="004776F6" w:rsidP="00ED3D9B">
      <w:pPr>
        <w:pStyle w:val="Docmaintitle"/>
        <w:rPr>
          <w:rFonts w:asciiTheme="majorHAnsi" w:hAnsiTheme="majorHAnsi" w:cstheme="majorHAnsi"/>
        </w:rPr>
      </w:pPr>
    </w:p>
    <w:p w14:paraId="7337E741" w14:textId="2D12E072" w:rsidR="00ED3D9B" w:rsidRPr="00A32B2E" w:rsidRDefault="00810D22" w:rsidP="00ED3D9B">
      <w:pPr>
        <w:pStyle w:val="Docmaintitle"/>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1312" behindDoc="0" locked="0" layoutInCell="0" allowOverlap="1" wp14:anchorId="08F2D962" wp14:editId="048B6C81">
                <wp:simplePos x="0" y="0"/>
                <wp:positionH relativeFrom="page">
                  <wp:posOffset>6677025</wp:posOffset>
                </wp:positionH>
                <wp:positionV relativeFrom="page">
                  <wp:posOffset>6195695</wp:posOffset>
                </wp:positionV>
                <wp:extent cx="216535" cy="3633470"/>
                <wp:effectExtent l="0" t="0" r="12065"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3633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EEC60" w14:textId="7AD5857F" w:rsidR="007564D5" w:rsidRPr="00ED3D9B" w:rsidRDefault="007564D5" w:rsidP="00ED3D9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513AA8">
                              <w:rPr>
                                <w:b w:val="0"/>
                                <w:color w:val="FFFFFF" w:themeColor="background1"/>
                                <w:spacing w:val="20"/>
                                <w:sz w:val="24"/>
                                <w:szCs w:val="24"/>
                              </w:rPr>
                              <w:t>10</w:t>
                            </w:r>
                            <w:r w:rsidR="00810D22">
                              <w:rPr>
                                <w:b w:val="0"/>
                                <w:color w:val="FFFFFF" w:themeColor="background1"/>
                                <w:spacing w:val="20"/>
                                <w:sz w:val="24"/>
                                <w:szCs w:val="24"/>
                              </w:rPr>
                              <w:t xml:space="preserve"> November 202</w:t>
                            </w:r>
                            <w:r w:rsidR="00513AA8">
                              <w:rPr>
                                <w:b w:val="0"/>
                                <w:color w:val="FFFFFF" w:themeColor="background1"/>
                                <w:spacing w:val="20"/>
                                <w:sz w:val="24"/>
                                <w:szCs w:val="24"/>
                              </w:rPr>
                              <w:t>2</w:t>
                            </w:r>
                          </w:p>
                          <w:p w14:paraId="30CEDF77" w14:textId="77777777" w:rsidR="007564D5" w:rsidRPr="00ED3D9B" w:rsidRDefault="007564D5" w:rsidP="00ED3D9B">
                            <w:pPr>
                              <w:pStyle w:val="ContentSubchapterspagenumber"/>
                              <w:jc w:val="left"/>
                              <w:rPr>
                                <w:b w:val="0"/>
                                <w:color w:val="FFFFFF" w:themeColor="background1"/>
                                <w:spacing w:val="20"/>
                                <w:sz w:val="24"/>
                                <w:szCs w:val="2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75pt;margin-top:487.85pt;width:17.05pt;height:286.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" o:allowincell="f" filled="f" stroked="f">
                <v:textbox style="layout-flow:vertical;mso-layout-flow-alt:bottom-to-top" inset="0,0,0,0">
                  <w:txbxContent>
                    <w:p w14:paraId="2A4EEC60" w14:textId="7AD5857F" w:rsidR="007564D5" w:rsidRPr="00ED3D9B" w:rsidRDefault="007564D5" w:rsidP="00ED3D9B">
                      <w:pPr>
                        <w:pStyle w:val="ContentSubchapterspagenumber"/>
                        <w:jc w:val="left"/>
                        <w:rPr>
                          <w:b w:val="0"/>
                          <w:color w:val="FFFFFF" w:themeColor="background1"/>
                          <w:spacing w:val="20"/>
                          <w:sz w:val="24"/>
                          <w:szCs w:val="24"/>
                        </w:rPr>
                      </w:pPr>
                      <w:r>
                        <w:rPr>
                          <w:b w:val="0"/>
                          <w:color w:val="FFFFFF" w:themeColor="background1"/>
                          <w:spacing w:val="20"/>
                          <w:sz w:val="24"/>
                          <w:szCs w:val="24"/>
                        </w:rPr>
                        <w:t>VERSION 0.</w:t>
                      </w:r>
                      <w:r w:rsidR="00513AA8">
                        <w:rPr>
                          <w:b w:val="0"/>
                          <w:color w:val="FFFFFF" w:themeColor="background1"/>
                          <w:spacing w:val="20"/>
                          <w:sz w:val="24"/>
                          <w:szCs w:val="24"/>
                        </w:rPr>
                        <w:t>10</w:t>
                      </w:r>
                      <w:r w:rsidR="00810D22">
                        <w:rPr>
                          <w:b w:val="0"/>
                          <w:color w:val="FFFFFF" w:themeColor="background1"/>
                          <w:spacing w:val="20"/>
                          <w:sz w:val="24"/>
                          <w:szCs w:val="24"/>
                        </w:rPr>
                        <w:t xml:space="preserve"> November 202</w:t>
                      </w:r>
                      <w:r w:rsidR="00513AA8">
                        <w:rPr>
                          <w:b w:val="0"/>
                          <w:color w:val="FFFFFF" w:themeColor="background1"/>
                          <w:spacing w:val="20"/>
                          <w:sz w:val="24"/>
                          <w:szCs w:val="24"/>
                        </w:rPr>
                        <w:t>2</w:t>
                      </w:r>
                    </w:p>
                    <w:p w14:paraId="30CEDF77" w14:textId="77777777" w:rsidR="007564D5" w:rsidRPr="00ED3D9B" w:rsidRDefault="007564D5" w:rsidP="00ED3D9B">
                      <w:pPr>
                        <w:pStyle w:val="ContentSubchapterspagenumber"/>
                        <w:jc w:val="left"/>
                        <w:rPr>
                          <w:b w:val="0"/>
                          <w:color w:val="FFFFFF" w:themeColor="background1"/>
                          <w:spacing w:val="20"/>
                          <w:sz w:val="24"/>
                          <w:szCs w:val="24"/>
                        </w:rPr>
                      </w:pPr>
                    </w:p>
                  </w:txbxContent>
                </v:textbox>
                <w10:wrap anchorx="page" anchory="page"/>
              </v:shape>
            </w:pict>
          </mc:Fallback>
        </mc:AlternateContent>
      </w:r>
      <w:r w:rsidR="004776F6">
        <w:rPr>
          <w:rFonts w:asciiTheme="majorHAnsi" w:hAnsiTheme="majorHAnsi" w:cstheme="majorHAnsi"/>
        </w:rPr>
        <w:t>Applic</w:t>
      </w:r>
      <w:r w:rsidR="001B57D8">
        <w:rPr>
          <w:rFonts w:asciiTheme="majorHAnsi" w:hAnsiTheme="majorHAnsi" w:cstheme="majorHAnsi"/>
        </w:rPr>
        <w:t>A</w:t>
      </w:r>
      <w:r w:rsidR="004776F6">
        <w:rPr>
          <w:rFonts w:asciiTheme="majorHAnsi" w:hAnsiTheme="majorHAnsi" w:cstheme="majorHAnsi"/>
        </w:rPr>
        <w:t>tion form</w:t>
      </w:r>
    </w:p>
    <w:p w14:paraId="5C14D0CE" w14:textId="3085F455" w:rsidR="00021192" w:rsidRDefault="00021192" w:rsidP="004776F6">
      <w:pPr>
        <w:pStyle w:val="Docsecondtitle"/>
        <w:rPr>
          <w:rFonts w:asciiTheme="majorHAnsi" w:hAnsiTheme="majorHAnsi" w:cstheme="majorHAnsi"/>
          <w:noProof/>
        </w:rPr>
      </w:pPr>
      <w:r w:rsidRPr="00021192">
        <w:rPr>
          <w:rFonts w:asciiTheme="majorHAnsi" w:hAnsiTheme="majorHAnsi" w:cstheme="majorHAnsi"/>
        </w:rPr>
        <w:t xml:space="preserve">First admission to trading of </w:t>
      </w:r>
      <w:r w:rsidR="001D43CD">
        <w:rPr>
          <w:rFonts w:asciiTheme="majorHAnsi" w:hAnsiTheme="majorHAnsi" w:cstheme="majorHAnsi"/>
        </w:rPr>
        <w:t>E</w:t>
      </w:r>
      <w:r w:rsidRPr="00021192">
        <w:rPr>
          <w:rFonts w:asciiTheme="majorHAnsi" w:hAnsiTheme="majorHAnsi" w:cstheme="majorHAnsi"/>
        </w:rPr>
        <w:t xml:space="preserve">quity </w:t>
      </w:r>
      <w:r w:rsidR="001D43CD">
        <w:rPr>
          <w:rFonts w:asciiTheme="majorHAnsi" w:hAnsiTheme="majorHAnsi" w:cstheme="majorHAnsi"/>
        </w:rPr>
        <w:t>S</w:t>
      </w:r>
      <w:r w:rsidRPr="00021192">
        <w:rPr>
          <w:rFonts w:asciiTheme="majorHAnsi" w:hAnsiTheme="majorHAnsi" w:cstheme="majorHAnsi"/>
        </w:rPr>
        <w:t xml:space="preserve">ecurities and/or depositary receipts on </w:t>
      </w:r>
      <w:r w:rsidR="001D43CD">
        <w:rPr>
          <w:rFonts w:asciiTheme="majorHAnsi" w:hAnsiTheme="majorHAnsi" w:cstheme="majorHAnsi"/>
        </w:rPr>
        <w:t>E</w:t>
      </w:r>
      <w:r w:rsidRPr="00021192">
        <w:rPr>
          <w:rFonts w:asciiTheme="majorHAnsi" w:hAnsiTheme="majorHAnsi" w:cstheme="majorHAnsi"/>
        </w:rPr>
        <w:t xml:space="preserve">uronext </w:t>
      </w:r>
      <w:r w:rsidR="001D43CD">
        <w:rPr>
          <w:rFonts w:asciiTheme="majorHAnsi" w:hAnsiTheme="majorHAnsi" w:cstheme="majorHAnsi"/>
        </w:rPr>
        <w:t>M</w:t>
      </w:r>
      <w:r w:rsidRPr="00021192">
        <w:rPr>
          <w:rFonts w:asciiTheme="majorHAnsi" w:hAnsiTheme="majorHAnsi" w:cstheme="majorHAnsi"/>
        </w:rPr>
        <w:t>arkets</w:t>
      </w:r>
      <w:r w:rsidR="004776F6" w:rsidRPr="00A32B2E">
        <w:rPr>
          <w:rFonts w:asciiTheme="majorHAnsi" w:hAnsiTheme="majorHAnsi" w:cstheme="majorHAnsi"/>
          <w:noProof/>
        </w:rPr>
        <w:t xml:space="preserve"> </w:t>
      </w:r>
    </w:p>
    <w:p w14:paraId="3064FC73" w14:textId="41F9F403" w:rsidR="004776F6" w:rsidRDefault="004776F6" w:rsidP="004776F6">
      <w:pPr>
        <w:pStyle w:val="Docsecondtitle"/>
        <w:rPr>
          <w:rFonts w:asciiTheme="majorHAnsi" w:hAnsiTheme="majorHAnsi" w:cstheme="majorHAnsi"/>
        </w:rPr>
      </w:pPr>
    </w:p>
    <w:p w14:paraId="3367E5BB" w14:textId="77777777" w:rsidR="004776F6" w:rsidRPr="00A32B2E" w:rsidRDefault="004776F6" w:rsidP="004776F6">
      <w:pPr>
        <w:pStyle w:val="Docsecondtitle"/>
        <w:rPr>
          <w:rFonts w:asciiTheme="majorHAnsi" w:hAnsiTheme="majorHAnsi" w:cstheme="majorHAnsi"/>
        </w:rPr>
      </w:pPr>
    </w:p>
    <w:p w14:paraId="4FC172CB" w14:textId="2FD1A4C4" w:rsidR="00856249" w:rsidRPr="00FD4B81" w:rsidRDefault="001309F0" w:rsidP="00E85BE3">
      <w:pPr>
        <w:rPr>
          <w:rFonts w:cstheme="majorHAnsi"/>
          <w:lang w:val="en-US"/>
        </w:rPr>
      </w:pPr>
      <w:r>
        <w:rPr>
          <w:rFonts w:asciiTheme="majorHAnsi" w:hAnsiTheme="majorHAnsi" w:cstheme="majorHAnsi"/>
          <w:noProof/>
          <w:lang w:val="en-US"/>
        </w:rPr>
        <mc:AlternateContent>
          <mc:Choice Requires="wpg">
            <w:drawing>
              <wp:anchor distT="0" distB="0" distL="114300" distR="114300" simplePos="0" relativeHeight="251659264"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2BB471B"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FD4B81" w:rsidRDefault="00FB7A5A" w:rsidP="00856249">
      <w:pPr>
        <w:rPr>
          <w:rFonts w:asciiTheme="majorHAnsi" w:hAnsiTheme="majorHAnsi" w:cstheme="majorHAnsi"/>
          <w:lang w:val="en-US"/>
        </w:rPr>
        <w:sectPr w:rsidR="00FB7A5A" w:rsidRPr="00FD4B81" w:rsidSect="00541DF7">
          <w:headerReference w:type="even" r:id="rId12"/>
          <w:footerReference w:type="default" r:id="rId13"/>
          <w:pgSz w:w="11910" w:h="16850"/>
          <w:pgMar w:top="1701" w:right="1134" w:bottom="1134" w:left="1134" w:header="0" w:footer="567" w:gutter="0"/>
          <w:cols w:space="720"/>
          <w:noEndnote/>
          <w:docGrid w:linePitch="286"/>
        </w:sectPr>
      </w:pPr>
    </w:p>
    <w:p w14:paraId="50805871" w14:textId="0BE1AA84" w:rsidR="00C7381F" w:rsidRPr="00FD4B81" w:rsidRDefault="00E85BE3" w:rsidP="00ED76CA">
      <w:pPr>
        <w:pStyle w:val="Heading3"/>
        <w:numPr>
          <w:ilvl w:val="0"/>
          <w:numId w:val="0"/>
        </w:numPr>
        <w:rPr>
          <w:rFonts w:asciiTheme="majorHAnsi" w:hAnsiTheme="majorHAnsi" w:cstheme="majorHAnsi"/>
          <w:color w:val="41B6E6" w:themeColor="accent1"/>
          <w:lang w:val="en-US"/>
        </w:rPr>
      </w:pPr>
      <w:bookmarkStart w:id="2" w:name="_Toc325642117"/>
      <w:r w:rsidRPr="00FD4B81">
        <w:rPr>
          <w:color w:val="41B6E6" w:themeColor="accent1"/>
          <w:lang w:val="en-US"/>
        </w:rPr>
        <w:lastRenderedPageBreak/>
        <w:t>Purpose of the Application Form</w:t>
      </w:r>
      <w:bookmarkEnd w:id="2"/>
    </w:p>
    <w:p w14:paraId="540AE23A" w14:textId="52AE73A5" w:rsidR="0051316C" w:rsidRDefault="0051316C" w:rsidP="004C2D12">
      <w:pPr>
        <w:pStyle w:val="BodyText"/>
        <w:jc w:val="both"/>
      </w:pPr>
    </w:p>
    <w:p w14:paraId="489F27E9" w14:textId="45AC9FFB" w:rsidR="0051316C" w:rsidRPr="00E85BE3" w:rsidRDefault="0051316C" w:rsidP="004C2D12">
      <w:pPr>
        <w:pStyle w:val="BodyText"/>
        <w:jc w:val="both"/>
      </w:pPr>
      <w:r>
        <w:t xml:space="preserve">This </w:t>
      </w:r>
      <w:r w:rsidRPr="00015BF3">
        <w:t xml:space="preserve">Application Form </w:t>
      </w:r>
      <w:r w:rsidRPr="00A47833">
        <w:t>reiterates</w:t>
      </w:r>
      <w:r>
        <w:t xml:space="preserve"> information completed by the Applicant</w:t>
      </w:r>
      <w:r>
        <w:rPr>
          <w:rStyle w:val="FootnoteReference"/>
        </w:rPr>
        <w:footnoteReference w:id="1"/>
      </w:r>
      <w:r>
        <w:t xml:space="preserve"> in the Equity Admission Platform</w:t>
      </w:r>
      <w:r w:rsidR="00242F55">
        <w:t xml:space="preserve"> </w:t>
      </w:r>
      <w:r>
        <w:t xml:space="preserve">and </w:t>
      </w:r>
      <w:r w:rsidRPr="00A47833">
        <w:t>provided to the Relevant Euronext Market Undertaking</w:t>
      </w:r>
      <w:r w:rsidR="002142DA">
        <w:t>.</w:t>
      </w:r>
      <w:r>
        <w:rPr>
          <w:rStyle w:val="FootnoteReference"/>
        </w:rPr>
        <w:footnoteReference w:id="2"/>
      </w:r>
      <w:r w:rsidR="00865FFD" w:rsidRPr="00F25AC1">
        <w:rPr>
          <w:vertAlign w:val="superscript"/>
        </w:rPr>
        <w:t>&amp;</w:t>
      </w:r>
      <w:r w:rsidR="002142DA">
        <w:rPr>
          <w:rStyle w:val="FootnoteReference"/>
        </w:rPr>
        <w:footnoteReference w:id="3"/>
      </w:r>
      <w:r w:rsidR="002142DA">
        <w:t xml:space="preserve"> Notably, it</w:t>
      </w:r>
      <w:r w:rsidRPr="0051316C">
        <w:t xml:space="preserve"> set</w:t>
      </w:r>
      <w:r w:rsidR="002142DA">
        <w:t>s</w:t>
      </w:r>
      <w:r w:rsidRPr="0051316C">
        <w:t xml:space="preserve"> forth the commitments and undertakings from the Applicant vis-à-vis the Relevant Euronext Market Undertaking in connection with an application for admission to listing and/or trading of Securities and, to the extent the latter is approved by the Relevant Euronext Market Undertaking, serving as evidence of the contractual relationship between the Relevant Euronext Market Undertaking and the Issuer</w:t>
      </w:r>
      <w:r>
        <w:t>.</w:t>
      </w:r>
    </w:p>
    <w:p w14:paraId="57FD71CC" w14:textId="012195B4" w:rsidR="00E85BE3" w:rsidRPr="00E85BE3" w:rsidRDefault="00015BF3" w:rsidP="004C2D12">
      <w:pPr>
        <w:pStyle w:val="BodyText"/>
        <w:jc w:val="both"/>
      </w:pPr>
      <w:r w:rsidRPr="00015BF3">
        <w:t>The information and provisions contained in this Application Form shall not detract from the enforcement of the Rules</w:t>
      </w:r>
      <w:r w:rsidR="004D7118">
        <w:t xml:space="preserve"> </w:t>
      </w:r>
      <w:r w:rsidR="004D7118" w:rsidRPr="004D7118">
        <w:t>governing the Admission onto the Relevant Euronext Market and the Euronext Fee Book</w:t>
      </w:r>
      <w:r w:rsidR="002142DA">
        <w:t>,</w:t>
      </w:r>
      <w:r w:rsidR="002142DA">
        <w:rPr>
          <w:rStyle w:val="FootnoteReference"/>
        </w:rPr>
        <w:footnoteReference w:id="4"/>
      </w:r>
      <w:r w:rsidRPr="00015BF3">
        <w:t xml:space="preserve"> which take precedence in the event of any conflict with this Application Form. This Application Form does not infringe the Relevant Euronext Market Undertaking</w:t>
      </w:r>
      <w:r w:rsidR="004D7118">
        <w:t>’s</w:t>
      </w:r>
      <w:r w:rsidRPr="00015BF3">
        <w:t xml:space="preserve"> right to make the Admission subject to specific conditions or any additional information or documentation, not specifically referred to in this Application Form, it may deem appropriate. This Application Form and the information and provisions it contains are without prejudice to the applicable National Regulations and to the competences of the relevant Competent Authority</w:t>
      </w:r>
      <w:r w:rsidR="00E85BE3" w:rsidRPr="00E85BE3">
        <w:t>.</w:t>
      </w:r>
    </w:p>
    <w:p w14:paraId="4E89E26E" w14:textId="77777777" w:rsidR="0051316C" w:rsidRDefault="00015BF3" w:rsidP="004C2D12">
      <w:pPr>
        <w:pStyle w:val="BodyText"/>
        <w:jc w:val="both"/>
        <w:rPr>
          <w:rFonts w:asciiTheme="majorHAnsi" w:hAnsiTheme="majorHAnsi" w:cstheme="majorHAnsi"/>
        </w:rPr>
      </w:pPr>
      <w:r w:rsidRPr="00015BF3">
        <w:rPr>
          <w:rFonts w:asciiTheme="majorHAnsi" w:hAnsiTheme="majorHAnsi" w:cstheme="majorHAnsi"/>
        </w:rPr>
        <w:t>Euronext reserves the right to request a new signed Application Form as may reasonably be required in connection with its review of an application for Admission. Such circumstances include, but are not limited to, changes to the transaction structure or a significant change of the indicative date of Admission</w:t>
      </w:r>
      <w:r>
        <w:rPr>
          <w:rFonts w:asciiTheme="majorHAnsi" w:hAnsiTheme="majorHAnsi" w:cstheme="majorHAnsi"/>
        </w:rPr>
        <w:t>.</w:t>
      </w:r>
    </w:p>
    <w:p w14:paraId="61B3927B" w14:textId="41076DDF" w:rsidR="0051316C" w:rsidRDefault="0051316C" w:rsidP="004C2D12">
      <w:pPr>
        <w:pStyle w:val="BodyText"/>
        <w:jc w:val="both"/>
        <w:rPr>
          <w:rFonts w:asciiTheme="majorHAnsi" w:hAnsiTheme="majorHAnsi" w:cstheme="majorHAnsi"/>
        </w:rPr>
      </w:pPr>
    </w:p>
    <w:p w14:paraId="6505B02D" w14:textId="1AC06370" w:rsidR="001523F6" w:rsidRDefault="001523F6" w:rsidP="004C2D12">
      <w:pPr>
        <w:pStyle w:val="BodyText"/>
        <w:jc w:val="both"/>
        <w:rPr>
          <w:rFonts w:asciiTheme="majorHAnsi" w:hAnsiTheme="majorHAnsi" w:cstheme="majorHAnsi"/>
          <w:sz w:val="20"/>
        </w:rPr>
      </w:pPr>
      <w:r w:rsidRPr="00B63105">
        <w:rPr>
          <w:rFonts w:asciiTheme="majorHAnsi" w:hAnsiTheme="majorHAnsi" w:cstheme="majorHAnsi"/>
        </w:rPr>
        <w:br w:type="page"/>
      </w:r>
    </w:p>
    <w:p w14:paraId="2FBBD901" w14:textId="09974FB2" w:rsidR="00F31F42" w:rsidRPr="00E32CC8" w:rsidRDefault="00E85BE3" w:rsidP="00ED76CA">
      <w:pPr>
        <w:pStyle w:val="Heading3"/>
        <w:numPr>
          <w:ilvl w:val="0"/>
          <w:numId w:val="0"/>
        </w:numPr>
        <w:rPr>
          <w:color w:val="41B6E6" w:themeColor="accent1"/>
          <w:lang w:val="en-GB"/>
        </w:rPr>
      </w:pPr>
      <w:bookmarkStart w:id="3" w:name="_Toc325642118"/>
      <w:r w:rsidRPr="00FD4B81">
        <w:rPr>
          <w:color w:val="41B6E6" w:themeColor="accent1"/>
          <w:lang w:val="en-US"/>
        </w:rPr>
        <w:lastRenderedPageBreak/>
        <w:t>Method for submission of this Application Form</w:t>
      </w:r>
      <w:bookmarkEnd w:id="3"/>
    </w:p>
    <w:p w14:paraId="1B8EF315" w14:textId="77777777" w:rsidR="000A27D0" w:rsidRDefault="000A27D0" w:rsidP="00ED76CA">
      <w:pPr>
        <w:pStyle w:val="BodyText"/>
      </w:pPr>
    </w:p>
    <w:p w14:paraId="54D80EE8" w14:textId="79D6923F" w:rsidR="00BC4C7D" w:rsidRDefault="007D2176" w:rsidP="00ED76CA">
      <w:pPr>
        <w:pStyle w:val="BodyText"/>
      </w:pPr>
      <w:bookmarkStart w:id="4" w:name="_Hlk88487163"/>
      <w:r w:rsidRPr="007D2176">
        <w:t>This Application Form, together with all required documentation, should be submitted electronically to the Relevant Euronext Market Undertaking by</w:t>
      </w:r>
      <w:r w:rsidR="0051316C">
        <w:t xml:space="preserve"> uploading the signed version </w:t>
      </w:r>
      <w:r w:rsidR="00DA6167">
        <w:t>in the Equity Admission Platform</w:t>
      </w:r>
      <w:r w:rsidR="00BC4C7D">
        <w:t>, unless securities are admitted to trading on the regulated market of Euronext Dublin or Euronext Growth Dublin.</w:t>
      </w:r>
    </w:p>
    <w:p w14:paraId="5E105C2E" w14:textId="34608444" w:rsidR="00BC4C7D" w:rsidRDefault="00BC4C7D" w:rsidP="00BC4C7D">
      <w:pPr>
        <w:pStyle w:val="BodyText"/>
      </w:pPr>
      <w:r>
        <w:t>In the case of an admission to trading on the regulated market of Euronext Dublin or Euronext Growth Dublin, t</w:t>
      </w:r>
      <w:r w:rsidRPr="007D2176">
        <w:t xml:space="preserve">his Application Form, together with all required documentation, should be submitted electronically </w:t>
      </w:r>
      <w:r>
        <w:t xml:space="preserve">by send it to: </w:t>
      </w:r>
      <w:r w:rsidRPr="00BC4C7D">
        <w:t>pmcs-equity-admissions@euronext.com</w:t>
      </w:r>
      <w:r>
        <w:t>.</w:t>
      </w:r>
    </w:p>
    <w:p w14:paraId="2505DE40" w14:textId="34AD2F92" w:rsidR="00ED76CA" w:rsidRPr="00ED76CA" w:rsidRDefault="004A414F" w:rsidP="00ED76CA">
      <w:pPr>
        <w:pStyle w:val="BodyText"/>
      </w:pPr>
      <w:hyperlink r:id="rId14" w:history="1"/>
    </w:p>
    <w:bookmarkEnd w:id="4"/>
    <w:p w14:paraId="5F56AB5A" w14:textId="28D59CB8" w:rsidR="00ED76CA" w:rsidRPr="00023E9A" w:rsidRDefault="00ED76CA" w:rsidP="00ED76CA">
      <w:pPr>
        <w:pStyle w:val="BodyText"/>
      </w:pPr>
    </w:p>
    <w:p w14:paraId="4C7C2F81" w14:textId="77777777" w:rsidR="00ED76CA" w:rsidRPr="00023E9A" w:rsidRDefault="00ED76CA" w:rsidP="00ED76CA">
      <w:pPr>
        <w:pStyle w:val="BodyText"/>
      </w:pPr>
    </w:p>
    <w:p w14:paraId="1C07B15B" w14:textId="0E50840C" w:rsidR="00BE63FE" w:rsidRPr="00023E9A" w:rsidRDefault="008F0DE1" w:rsidP="00ED76CA">
      <w:pPr>
        <w:pStyle w:val="BodyText"/>
        <w:rPr>
          <w:rFonts w:asciiTheme="majorHAnsi" w:hAnsiTheme="majorHAnsi" w:cstheme="majorHAnsi"/>
        </w:rPr>
      </w:pPr>
      <w:r w:rsidRPr="00023E9A">
        <w:t xml:space="preserve"> </w:t>
      </w:r>
      <w:r w:rsidRPr="00023E9A">
        <w:rPr>
          <w:rFonts w:asciiTheme="majorHAnsi" w:hAnsiTheme="majorHAnsi" w:cstheme="majorHAnsi"/>
        </w:rPr>
        <w:br w:type="page"/>
      </w:r>
    </w:p>
    <w:p w14:paraId="41C94BC5" w14:textId="6E2BA6AE" w:rsidR="00ED76CA" w:rsidRPr="00023E9A" w:rsidRDefault="00ED76CA" w:rsidP="00ED76CA">
      <w:pPr>
        <w:pStyle w:val="BodyText"/>
        <w:rPr>
          <w:rFonts w:asciiTheme="majorHAnsi" w:hAnsiTheme="majorHAnsi" w:cstheme="majorHAnsi"/>
        </w:rPr>
        <w:sectPr w:rsidR="00ED76CA" w:rsidRPr="00023E9A" w:rsidSect="00D9695D">
          <w:headerReference w:type="default" r:id="rId15"/>
          <w:footerReference w:type="default" r:id="rId16"/>
          <w:type w:val="continuous"/>
          <w:pgSz w:w="11910" w:h="16850"/>
          <w:pgMar w:top="1701" w:right="1134" w:bottom="1134" w:left="1134" w:header="397" w:footer="567" w:gutter="0"/>
          <w:cols w:space="720"/>
          <w:noEndnote/>
          <w:docGrid w:linePitch="286"/>
        </w:sectPr>
      </w:pPr>
    </w:p>
    <w:p w14:paraId="4C3285FF" w14:textId="77777777" w:rsidR="00256574" w:rsidRPr="00023E9A" w:rsidRDefault="00256574" w:rsidP="00927BF4">
      <w:pPr>
        <w:ind w:left="708"/>
        <w:jc w:val="right"/>
        <w:rPr>
          <w:b/>
          <w:color w:val="FFFFFF" w:themeColor="background1"/>
          <w:sz w:val="4"/>
          <w:szCs w:val="4"/>
          <w:u w:color="000000"/>
          <w:lang w:val="en-US"/>
        </w:rPr>
      </w:pPr>
    </w:p>
    <w:p w14:paraId="2E46DC0D" w14:textId="49DEC385" w:rsidR="008F0DE1" w:rsidRPr="00927BF4" w:rsidRDefault="00BE63FE" w:rsidP="00927BF4">
      <w:pPr>
        <w:ind w:left="708"/>
        <w:jc w:val="right"/>
        <w:rPr>
          <w:rFonts w:asciiTheme="majorHAnsi" w:eastAsiaTheme="minorEastAsia" w:hAnsiTheme="majorHAnsi" w:cstheme="majorHAnsi"/>
          <w:b/>
          <w:sz w:val="20"/>
          <w:szCs w:val="20"/>
          <w:lang w:val="en-US"/>
        </w:rPr>
      </w:pPr>
      <w:r w:rsidRPr="00927BF4">
        <w:rPr>
          <w:rFonts w:asciiTheme="majorHAnsi" w:hAnsiTheme="majorHAnsi" w:cstheme="majorHAnsi"/>
          <w:b/>
          <w:noProof/>
        </w:rPr>
        <mc:AlternateContent>
          <mc:Choice Requires="wps">
            <w:drawing>
              <wp:anchor distT="0" distB="0" distL="114300" distR="114300" simplePos="0" relativeHeight="251651072" behindDoc="1" locked="0" layoutInCell="0" allowOverlap="1" wp14:anchorId="5C5159D2" wp14:editId="40D47007">
                <wp:simplePos x="0" y="0"/>
                <wp:positionH relativeFrom="page">
                  <wp:posOffset>-10633</wp:posOffset>
                </wp:positionH>
                <wp:positionV relativeFrom="page">
                  <wp:posOffset>-53163</wp:posOffset>
                </wp:positionV>
                <wp:extent cx="7664450" cy="2477386"/>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477386"/>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3138D" id="Freeform: Shape 2" o:spid="_x0000_s1026" style="position:absolute;margin-left:-.85pt;margin-top:-4.2pt;width:603.5pt;height:195.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" o:allowincell="f" path="m,8716r11905,l11905,,,,,8716xe" fillcolor="#004a1c [1606]" stroked="f">
                <v:path arrowok="t" o:connecttype="custom" o:connectlocs="0,2477386;7663806,2477386;7663806,0;0,0;0,2477386" o:connectangles="0,0,0,0,0"/>
                <w10:wrap anchorx="page" anchory="page"/>
              </v:shape>
            </w:pict>
          </mc:Fallback>
        </mc:AlternateContent>
      </w:r>
      <w:r w:rsidR="00927BF4" w:rsidRPr="00927BF4">
        <w:rPr>
          <w:b/>
          <w:color w:val="FFFFFF" w:themeColor="background1"/>
          <w:sz w:val="72"/>
          <w:szCs w:val="72"/>
          <w:u w:color="000000"/>
          <w:lang w:val="en-US"/>
        </w:rPr>
        <w:t>DETAILS OF THE</w:t>
      </w:r>
      <w:r w:rsidR="00927BF4">
        <w:rPr>
          <w:b/>
          <w:color w:val="FFFFFF" w:themeColor="background1"/>
          <w:sz w:val="72"/>
          <w:szCs w:val="72"/>
          <w:u w:color="000000"/>
          <w:lang w:val="en-US"/>
        </w:rPr>
        <w:br/>
      </w:r>
      <w:r w:rsidR="00927BF4" w:rsidRPr="00927BF4">
        <w:rPr>
          <w:b/>
          <w:color w:val="FFFFFF" w:themeColor="background1"/>
          <w:sz w:val="72"/>
          <w:szCs w:val="72"/>
          <w:u w:color="000000"/>
          <w:lang w:val="en-US"/>
        </w:rPr>
        <w:t xml:space="preserve"> ADMISSION</w:t>
      </w:r>
    </w:p>
    <w:p w14:paraId="5E674300" w14:textId="56101C5B" w:rsidR="00823FD2" w:rsidRDefault="0033719A" w:rsidP="0033719A">
      <w:pPr>
        <w:pStyle w:val="Chaperheader01"/>
      </w:pPr>
      <w:r w:rsidRPr="0033719A">
        <w:t>Issuer details</w:t>
      </w:r>
    </w:p>
    <w:p w14:paraId="32EC49FE" w14:textId="77777777" w:rsidR="000A27D0" w:rsidRPr="0033719A" w:rsidRDefault="000A27D0" w:rsidP="000A27D0">
      <w:pPr>
        <w:pStyle w:val="ContentSubchapterspagenumber"/>
        <w:jc w:val="left"/>
      </w:pPr>
    </w:p>
    <w:p w14:paraId="2AB84143" w14:textId="4904BEDC" w:rsidR="00FD4B81" w:rsidRDefault="00FD4B81" w:rsidP="00FD4B81">
      <w:pPr>
        <w:pStyle w:val="Heading3"/>
        <w:rPr>
          <w:rFonts w:asciiTheme="majorHAnsi" w:hAnsiTheme="majorHAnsi" w:cstheme="majorHAnsi"/>
          <w:lang w:val="en-US"/>
        </w:rPr>
      </w:pPr>
      <w:r>
        <w:rPr>
          <w:rFonts w:asciiTheme="majorHAnsi" w:hAnsiTheme="majorHAnsi" w:cstheme="majorHAnsi"/>
          <w:lang w:val="en-US"/>
        </w:rPr>
        <w:t>Issuer of equity securities</w:t>
      </w:r>
    </w:p>
    <w:tbl>
      <w:tblPr>
        <w:tblW w:w="9637" w:type="dxa"/>
        <w:tblInd w:w="57" w:type="dxa"/>
        <w:tblBorders>
          <w:top w:val="single" w:sz="12" w:space="0" w:color="00685E" w:themeColor="accent2"/>
          <w:left w:val="single" w:sz="12" w:space="0" w:color="00685E" w:themeColor="accent2"/>
          <w:bottom w:val="single" w:sz="12" w:space="0" w:color="00685E" w:themeColor="accent2"/>
          <w:right w:val="single" w:sz="12" w:space="0" w:color="00685E" w:themeColor="accent2"/>
          <w:insideH w:val="single" w:sz="12" w:space="0" w:color="00685E" w:themeColor="accent2"/>
          <w:insideV w:val="single" w:sz="12" w:space="0" w:color="00685E" w:themeColor="accent2"/>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321805" w14:paraId="0A07B1F0" w14:textId="77777777" w:rsidTr="00BF251C">
        <w:tc>
          <w:tcPr>
            <w:tcW w:w="3968" w:type="dxa"/>
            <w:shd w:val="clear" w:color="auto" w:fill="F7FBFB"/>
          </w:tcPr>
          <w:p w14:paraId="5A6960D5" w14:textId="2F426E93" w:rsidR="00FD4B81" w:rsidRPr="00DC3AE8" w:rsidRDefault="009D585D" w:rsidP="00FD4B81">
            <w:pPr>
              <w:pStyle w:val="TableInfo"/>
              <w:rPr>
                <w:color w:val="008D7F" w:themeColor="text1"/>
              </w:rPr>
            </w:pPr>
            <w:bookmarkStart w:id="5" w:name="_Hlk1740717"/>
            <w:r>
              <w:rPr>
                <w:color w:val="008D7F" w:themeColor="text1"/>
              </w:rPr>
              <w:t>Legal</w:t>
            </w:r>
            <w:r w:rsidR="00FD4B81" w:rsidRPr="00DC3AE8">
              <w:rPr>
                <w:color w:val="008D7F" w:themeColor="text1"/>
              </w:rPr>
              <w:t xml:space="preserve"> name:</w:t>
            </w:r>
          </w:p>
        </w:tc>
        <w:tc>
          <w:tcPr>
            <w:tcW w:w="5669" w:type="dxa"/>
            <w:shd w:val="clear" w:color="auto" w:fill="auto"/>
          </w:tcPr>
          <w:p w14:paraId="17B4B16F" w14:textId="5586BB62" w:rsidR="00FD4B81" w:rsidRPr="00DC3AE8" w:rsidRDefault="00FD4B81" w:rsidP="00FD4B81">
            <w:pPr>
              <w:pStyle w:val="TableInfo"/>
              <w:rPr>
                <w:color w:val="505050" w:themeColor="accent6"/>
              </w:rPr>
            </w:pPr>
          </w:p>
        </w:tc>
      </w:tr>
      <w:tr w:rsidR="00FD4B81" w:rsidRPr="00927BF4" w14:paraId="64B1DA90" w14:textId="77777777" w:rsidTr="00BF251C">
        <w:tc>
          <w:tcPr>
            <w:tcW w:w="3968" w:type="dxa"/>
            <w:shd w:val="clear" w:color="auto" w:fill="F7FBFB"/>
          </w:tcPr>
          <w:p w14:paraId="64420A05" w14:textId="77777777" w:rsidR="00FD4B81" w:rsidRPr="00DC3AE8" w:rsidRDefault="00FD4B81" w:rsidP="00FD4B81">
            <w:pPr>
              <w:pStyle w:val="TableInfo"/>
              <w:rPr>
                <w:color w:val="008D7F" w:themeColor="text1"/>
              </w:rPr>
            </w:pPr>
            <w:r w:rsidRPr="00DC3AE8">
              <w:rPr>
                <w:color w:val="008D7F" w:themeColor="text1"/>
              </w:rPr>
              <w:t>Commercial name:</w:t>
            </w:r>
          </w:p>
        </w:tc>
        <w:tc>
          <w:tcPr>
            <w:tcW w:w="5669" w:type="dxa"/>
            <w:shd w:val="clear" w:color="auto" w:fill="auto"/>
          </w:tcPr>
          <w:p w14:paraId="548746BE" w14:textId="2CCF83FB" w:rsidR="00FD4B81" w:rsidRPr="00DC3AE8" w:rsidRDefault="00FD4B81" w:rsidP="00FD4B81">
            <w:pPr>
              <w:pStyle w:val="TableInfo"/>
              <w:rPr>
                <w:color w:val="505050" w:themeColor="accent6"/>
              </w:rPr>
            </w:pPr>
          </w:p>
        </w:tc>
      </w:tr>
      <w:tr w:rsidR="00FD4B81" w:rsidRPr="00A033BE" w14:paraId="69B91D77" w14:textId="77777777" w:rsidTr="00BF251C">
        <w:tc>
          <w:tcPr>
            <w:tcW w:w="3968" w:type="dxa"/>
            <w:shd w:val="clear" w:color="auto" w:fill="F7FBFB"/>
          </w:tcPr>
          <w:p w14:paraId="161AA39A" w14:textId="77777777" w:rsidR="00FD4B81" w:rsidRPr="00DC3AE8" w:rsidRDefault="00FD4B81" w:rsidP="00FD4B81">
            <w:pPr>
              <w:pStyle w:val="TableInfo"/>
              <w:rPr>
                <w:color w:val="008D7F" w:themeColor="text1"/>
              </w:rPr>
            </w:pPr>
            <w:r w:rsidRPr="00DC3AE8">
              <w:rPr>
                <w:color w:val="008D7F" w:themeColor="text1"/>
              </w:rPr>
              <w:t>Address of registered office:</w:t>
            </w:r>
          </w:p>
        </w:tc>
        <w:tc>
          <w:tcPr>
            <w:tcW w:w="5669" w:type="dxa"/>
            <w:shd w:val="clear" w:color="auto" w:fill="auto"/>
          </w:tcPr>
          <w:p w14:paraId="5C441A2B" w14:textId="77777777" w:rsidR="00FD4B81" w:rsidRDefault="00FD4B81" w:rsidP="00FD4B81">
            <w:pPr>
              <w:pStyle w:val="TableInfo"/>
              <w:rPr>
                <w:color w:val="505050" w:themeColor="accent6"/>
              </w:rPr>
            </w:pPr>
          </w:p>
          <w:p w14:paraId="170303E5" w14:textId="2298D585" w:rsidR="009D585D" w:rsidRPr="00DC3AE8" w:rsidRDefault="009D585D" w:rsidP="00FD4B81">
            <w:pPr>
              <w:pStyle w:val="TableInfo"/>
              <w:rPr>
                <w:color w:val="505050" w:themeColor="accent6"/>
              </w:rPr>
            </w:pPr>
          </w:p>
        </w:tc>
      </w:tr>
      <w:tr w:rsidR="00FD4B81" w:rsidRPr="00A033BE" w14:paraId="2580E2E2" w14:textId="77777777" w:rsidTr="00BF251C">
        <w:tc>
          <w:tcPr>
            <w:tcW w:w="3968" w:type="dxa"/>
            <w:shd w:val="clear" w:color="auto" w:fill="F7FBFB"/>
          </w:tcPr>
          <w:p w14:paraId="7DAC3DB0" w14:textId="629E1ED0" w:rsidR="00FD4B81" w:rsidRPr="00DC3AE8" w:rsidRDefault="00FD4B81" w:rsidP="00FD4B81">
            <w:pPr>
              <w:pStyle w:val="TableInfo"/>
              <w:rPr>
                <w:color w:val="008D7F" w:themeColor="text1"/>
              </w:rPr>
            </w:pPr>
            <w:r w:rsidRPr="00DC3AE8">
              <w:rPr>
                <w:color w:val="008D7F" w:themeColor="text1"/>
              </w:rPr>
              <w:t>Place:</w:t>
            </w:r>
          </w:p>
        </w:tc>
        <w:tc>
          <w:tcPr>
            <w:tcW w:w="5669" w:type="dxa"/>
            <w:shd w:val="clear" w:color="auto" w:fill="auto"/>
          </w:tcPr>
          <w:p w14:paraId="53C77283" w14:textId="18503DC3" w:rsidR="00FD4B81" w:rsidRPr="00DC3AE8" w:rsidRDefault="00FD4B81" w:rsidP="00FD4B81">
            <w:pPr>
              <w:pStyle w:val="TableInfo"/>
              <w:rPr>
                <w:color w:val="505050" w:themeColor="accent6"/>
              </w:rPr>
            </w:pPr>
          </w:p>
        </w:tc>
      </w:tr>
      <w:tr w:rsidR="000A5BD1" w:rsidRPr="00A033BE" w14:paraId="6F2DC680" w14:textId="77777777" w:rsidTr="00BF251C">
        <w:tc>
          <w:tcPr>
            <w:tcW w:w="3968" w:type="dxa"/>
            <w:shd w:val="clear" w:color="auto" w:fill="F7FBFB"/>
          </w:tcPr>
          <w:p w14:paraId="5634D142" w14:textId="07DE9D95" w:rsidR="000A5BD1" w:rsidRPr="00DC3AE8" w:rsidRDefault="000A5BD1" w:rsidP="00FD4B81">
            <w:pPr>
              <w:pStyle w:val="TableInfo"/>
              <w:rPr>
                <w:color w:val="008D7F" w:themeColor="text1"/>
              </w:rPr>
            </w:pPr>
            <w:r>
              <w:rPr>
                <w:color w:val="008D7F" w:themeColor="text1"/>
              </w:rPr>
              <w:t>Country:</w:t>
            </w:r>
          </w:p>
        </w:tc>
        <w:tc>
          <w:tcPr>
            <w:tcW w:w="5669" w:type="dxa"/>
            <w:shd w:val="clear" w:color="auto" w:fill="auto"/>
          </w:tcPr>
          <w:p w14:paraId="434CAA4B" w14:textId="77777777" w:rsidR="000A5BD1" w:rsidRPr="00DC3AE8" w:rsidRDefault="000A5BD1" w:rsidP="00FD4B81">
            <w:pPr>
              <w:pStyle w:val="TableInfo"/>
              <w:rPr>
                <w:color w:val="505050" w:themeColor="accent6"/>
              </w:rPr>
            </w:pPr>
          </w:p>
        </w:tc>
      </w:tr>
      <w:tr w:rsidR="000A5BD1" w:rsidRPr="00A033BE" w14:paraId="6941E4E0" w14:textId="77777777" w:rsidTr="00BF251C">
        <w:tc>
          <w:tcPr>
            <w:tcW w:w="3968" w:type="dxa"/>
            <w:shd w:val="clear" w:color="auto" w:fill="F7FBFB"/>
          </w:tcPr>
          <w:p w14:paraId="2B06A218" w14:textId="3138B2E6" w:rsidR="000A5BD1" w:rsidRPr="00DC3AE8" w:rsidRDefault="000A5BD1" w:rsidP="00FD4B81">
            <w:pPr>
              <w:pStyle w:val="TableInfo"/>
              <w:rPr>
                <w:color w:val="008D7F" w:themeColor="text1"/>
              </w:rPr>
            </w:pPr>
            <w:r>
              <w:rPr>
                <w:color w:val="008D7F" w:themeColor="text1"/>
              </w:rPr>
              <w:t>Date of incorporation:</w:t>
            </w:r>
          </w:p>
        </w:tc>
        <w:tc>
          <w:tcPr>
            <w:tcW w:w="5669" w:type="dxa"/>
            <w:shd w:val="clear" w:color="auto" w:fill="auto"/>
          </w:tcPr>
          <w:p w14:paraId="388534A8" w14:textId="77777777" w:rsidR="000A5BD1" w:rsidRPr="00DC3AE8" w:rsidRDefault="000A5BD1" w:rsidP="00FD4B81">
            <w:pPr>
              <w:pStyle w:val="TableInfo"/>
              <w:rPr>
                <w:color w:val="505050" w:themeColor="accent6"/>
              </w:rPr>
            </w:pPr>
          </w:p>
        </w:tc>
      </w:tr>
      <w:tr w:rsidR="00FD4B81" w:rsidRPr="00A033BE" w14:paraId="1676FFDB" w14:textId="77777777" w:rsidTr="00BF251C">
        <w:tc>
          <w:tcPr>
            <w:tcW w:w="3968" w:type="dxa"/>
            <w:shd w:val="clear" w:color="auto" w:fill="F7FBFB"/>
          </w:tcPr>
          <w:p w14:paraId="5C8CC307" w14:textId="77777777" w:rsidR="00FD4B81" w:rsidRPr="00DC3AE8" w:rsidRDefault="00FD4B81" w:rsidP="00FD4B81">
            <w:pPr>
              <w:pStyle w:val="TableInfo"/>
              <w:rPr>
                <w:color w:val="008D7F" w:themeColor="text1"/>
              </w:rPr>
            </w:pPr>
            <w:r w:rsidRPr="00DC3AE8">
              <w:rPr>
                <w:color w:val="008D7F" w:themeColor="text1"/>
              </w:rPr>
              <w:t>Registration number commercial register:</w:t>
            </w:r>
          </w:p>
        </w:tc>
        <w:tc>
          <w:tcPr>
            <w:tcW w:w="5669" w:type="dxa"/>
            <w:shd w:val="clear" w:color="auto" w:fill="auto"/>
          </w:tcPr>
          <w:p w14:paraId="1F22D5F6" w14:textId="2DDF514B" w:rsidR="00FD4B81" w:rsidRPr="00DC3AE8" w:rsidRDefault="00FD4B81" w:rsidP="00FD4B81">
            <w:pPr>
              <w:pStyle w:val="TableInfo"/>
              <w:rPr>
                <w:color w:val="505050" w:themeColor="accent6"/>
              </w:rPr>
            </w:pPr>
          </w:p>
        </w:tc>
      </w:tr>
      <w:tr w:rsidR="00FD4B81" w:rsidRPr="00A033BE" w14:paraId="11374ABD" w14:textId="77777777" w:rsidTr="00BF251C">
        <w:tc>
          <w:tcPr>
            <w:tcW w:w="3968" w:type="dxa"/>
            <w:shd w:val="clear" w:color="auto" w:fill="F7FBFB"/>
          </w:tcPr>
          <w:p w14:paraId="6E4244F4" w14:textId="77777777" w:rsidR="00FD4B81" w:rsidRPr="00DC3AE8" w:rsidRDefault="00FD4B81" w:rsidP="00FD4B81">
            <w:pPr>
              <w:pStyle w:val="TableInfo"/>
              <w:rPr>
                <w:color w:val="008D7F" w:themeColor="text1"/>
              </w:rPr>
            </w:pPr>
            <w:r w:rsidRPr="00DC3AE8">
              <w:rPr>
                <w:color w:val="008D7F" w:themeColor="text1"/>
              </w:rPr>
              <w:t>Legal Entity Identifier (LEI):</w:t>
            </w:r>
          </w:p>
        </w:tc>
        <w:tc>
          <w:tcPr>
            <w:tcW w:w="5669" w:type="dxa"/>
            <w:shd w:val="clear" w:color="auto" w:fill="auto"/>
          </w:tcPr>
          <w:p w14:paraId="7F5C4105" w14:textId="6B3E70AD" w:rsidR="00FD4B81" w:rsidRPr="00DC3AE8" w:rsidRDefault="00FD4B81" w:rsidP="00FD4B81">
            <w:pPr>
              <w:pStyle w:val="TableInfo"/>
              <w:rPr>
                <w:color w:val="505050" w:themeColor="accent6"/>
              </w:rPr>
            </w:pPr>
          </w:p>
        </w:tc>
      </w:tr>
      <w:tr w:rsidR="00FD4B81" w:rsidRPr="00A033BE" w14:paraId="1D96ED1E" w14:textId="77777777" w:rsidTr="00BF251C">
        <w:tc>
          <w:tcPr>
            <w:tcW w:w="3968" w:type="dxa"/>
            <w:shd w:val="clear" w:color="auto" w:fill="F7FBFB"/>
          </w:tcPr>
          <w:p w14:paraId="113AFA1F" w14:textId="77777777" w:rsidR="00FD4B81" w:rsidRPr="00DC3AE8" w:rsidRDefault="00FD4B81" w:rsidP="00FD4B81">
            <w:pPr>
              <w:pStyle w:val="TableInfo"/>
              <w:rPr>
                <w:color w:val="008D7F" w:themeColor="text1"/>
              </w:rPr>
            </w:pPr>
            <w:r w:rsidRPr="00DC3AE8">
              <w:rPr>
                <w:color w:val="008D7F" w:themeColor="text1"/>
              </w:rPr>
              <w:t>Website:</w:t>
            </w:r>
          </w:p>
        </w:tc>
        <w:tc>
          <w:tcPr>
            <w:tcW w:w="5669" w:type="dxa"/>
            <w:shd w:val="clear" w:color="auto" w:fill="auto"/>
          </w:tcPr>
          <w:p w14:paraId="1E9A395A" w14:textId="55759329" w:rsidR="00FD4B81" w:rsidRPr="00DC3AE8" w:rsidRDefault="00FD4B81" w:rsidP="00FD4B81">
            <w:pPr>
              <w:pStyle w:val="TableInfo"/>
              <w:rPr>
                <w:color w:val="505050" w:themeColor="accent6"/>
              </w:rPr>
            </w:pPr>
          </w:p>
        </w:tc>
      </w:tr>
      <w:tr w:rsidR="00FD4B81" w:rsidRPr="00A033BE" w14:paraId="1E074AF5" w14:textId="77777777" w:rsidTr="00BF251C">
        <w:tc>
          <w:tcPr>
            <w:tcW w:w="3968" w:type="dxa"/>
            <w:shd w:val="clear" w:color="auto" w:fill="F7FBFB"/>
          </w:tcPr>
          <w:p w14:paraId="42134CF3" w14:textId="77777777" w:rsidR="00FD4B81" w:rsidRPr="00DC3AE8" w:rsidRDefault="00FD4B81" w:rsidP="00FD4B81">
            <w:pPr>
              <w:pStyle w:val="TableInfo"/>
              <w:rPr>
                <w:color w:val="008D7F" w:themeColor="text1"/>
              </w:rPr>
            </w:pPr>
            <w:r w:rsidRPr="00DC3AE8">
              <w:rPr>
                <w:color w:val="008D7F" w:themeColor="text1"/>
              </w:rPr>
              <w:t>VAT number:</w:t>
            </w:r>
          </w:p>
        </w:tc>
        <w:tc>
          <w:tcPr>
            <w:tcW w:w="5669" w:type="dxa"/>
            <w:shd w:val="clear" w:color="auto" w:fill="auto"/>
          </w:tcPr>
          <w:p w14:paraId="797BD0D4" w14:textId="1A9B5E8B" w:rsidR="00FD4B81" w:rsidRPr="00DC3AE8" w:rsidRDefault="00FD4B81" w:rsidP="00FD4B81">
            <w:pPr>
              <w:pStyle w:val="TableInfo"/>
              <w:rPr>
                <w:color w:val="505050" w:themeColor="accent6"/>
              </w:rPr>
            </w:pPr>
          </w:p>
        </w:tc>
      </w:tr>
      <w:bookmarkEnd w:id="5"/>
    </w:tbl>
    <w:p w14:paraId="4BE1F5AC" w14:textId="77777777" w:rsidR="000A5BD1" w:rsidRDefault="000A5BD1" w:rsidP="00FD4B81">
      <w:pPr>
        <w:rPr>
          <w:lang w:val="en-US"/>
        </w:rPr>
      </w:pPr>
    </w:p>
    <w:p w14:paraId="073EF4EC" w14:textId="77777777" w:rsidR="003B1A0B" w:rsidRDefault="003B1A0B" w:rsidP="00E41929">
      <w:pPr>
        <w:pStyle w:val="Heading3"/>
        <w:numPr>
          <w:ilvl w:val="0"/>
          <w:numId w:val="0"/>
        </w:numPr>
        <w:ind w:left="1134"/>
        <w:rPr>
          <w:rFonts w:asciiTheme="majorHAnsi" w:hAnsiTheme="majorHAnsi" w:cstheme="majorHAnsi"/>
          <w:lang w:val="en-US"/>
        </w:rPr>
      </w:pPr>
    </w:p>
    <w:p w14:paraId="7BCA5AFC" w14:textId="3B996831" w:rsidR="00841CDB" w:rsidRPr="000A27D0" w:rsidRDefault="00841CDB" w:rsidP="00841CDB">
      <w:pPr>
        <w:pStyle w:val="Heading3"/>
        <w:rPr>
          <w:rFonts w:asciiTheme="majorHAnsi" w:hAnsiTheme="majorHAnsi" w:cstheme="majorHAnsi"/>
          <w:lang w:val="en-US"/>
        </w:rPr>
      </w:pPr>
      <w:r w:rsidRPr="000A27D0">
        <w:rPr>
          <w:rFonts w:asciiTheme="majorHAnsi" w:hAnsiTheme="majorHAnsi" w:cstheme="majorHAnsi"/>
          <w:lang w:val="en-US"/>
        </w:rPr>
        <w:t>issuer of depositary receipts</w:t>
      </w:r>
      <w:r w:rsidR="00023E9A" w:rsidRPr="000A27D0">
        <w:rPr>
          <w:rFonts w:asciiTheme="majorHAnsi" w:hAnsiTheme="majorHAnsi" w:cstheme="majorHAnsi"/>
          <w:lang w:val="en-US"/>
        </w:rPr>
        <w:t xml:space="preserve"> (if relevant)</w:t>
      </w:r>
    </w:p>
    <w:tbl>
      <w:tblPr>
        <w:tblW w:w="9637" w:type="dxa"/>
        <w:tblInd w:w="57" w:type="dxa"/>
        <w:tblBorders>
          <w:top w:val="single" w:sz="12" w:space="0" w:color="00685E" w:themeColor="accent2"/>
          <w:left w:val="single" w:sz="12" w:space="0" w:color="00685E" w:themeColor="accent2"/>
          <w:bottom w:val="single" w:sz="12" w:space="0" w:color="00685E" w:themeColor="accent2"/>
          <w:right w:val="single" w:sz="12" w:space="0" w:color="00685E" w:themeColor="accent2"/>
          <w:insideH w:val="single" w:sz="12" w:space="0" w:color="00685E" w:themeColor="accent2"/>
          <w:insideV w:val="single" w:sz="12"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BF251C">
        <w:tc>
          <w:tcPr>
            <w:tcW w:w="3968" w:type="dxa"/>
            <w:shd w:val="clear" w:color="auto" w:fill="F7FBFB"/>
          </w:tcPr>
          <w:p w14:paraId="6B5CCB73" w14:textId="77777777" w:rsidR="00841CDB" w:rsidRPr="00DC3AE8" w:rsidRDefault="00841CDB" w:rsidP="000A078B">
            <w:pPr>
              <w:pStyle w:val="TableInfo"/>
              <w:rPr>
                <w:color w:val="008D7F" w:themeColor="text1"/>
              </w:rPr>
            </w:pPr>
            <w:r w:rsidRPr="00DC3AE8">
              <w:rPr>
                <w:color w:val="008D7F" w:themeColor="text1"/>
              </w:rPr>
              <w:t>Statutory name:</w:t>
            </w:r>
          </w:p>
        </w:tc>
        <w:tc>
          <w:tcPr>
            <w:tcW w:w="5669" w:type="dxa"/>
            <w:shd w:val="solid" w:color="FFFFFF" w:fill="FFFFFF"/>
          </w:tcPr>
          <w:p w14:paraId="61F5E8B2" w14:textId="595E1D08" w:rsidR="00841CDB" w:rsidRPr="00DC3AE8" w:rsidRDefault="00841CDB" w:rsidP="000A078B">
            <w:pPr>
              <w:pStyle w:val="TableText"/>
              <w:rPr>
                <w:color w:val="505050" w:themeColor="accent6"/>
              </w:rPr>
            </w:pPr>
          </w:p>
        </w:tc>
      </w:tr>
      <w:tr w:rsidR="00841CDB" w:rsidRPr="00A033BE" w14:paraId="29003CC9" w14:textId="77777777" w:rsidTr="00BF251C">
        <w:tc>
          <w:tcPr>
            <w:tcW w:w="3968" w:type="dxa"/>
            <w:shd w:val="clear" w:color="auto" w:fill="F7FBFB"/>
          </w:tcPr>
          <w:p w14:paraId="676CDD7F" w14:textId="77777777" w:rsidR="00841CDB" w:rsidRPr="00DC3AE8" w:rsidRDefault="00841CDB" w:rsidP="000A078B">
            <w:pPr>
              <w:pStyle w:val="TableInfo"/>
              <w:rPr>
                <w:color w:val="008D7F" w:themeColor="text1"/>
              </w:rPr>
            </w:pPr>
            <w:r w:rsidRPr="00DC3AE8">
              <w:rPr>
                <w:color w:val="008D7F" w:themeColor="text1"/>
              </w:rPr>
              <w:t>Commercial name:</w:t>
            </w:r>
          </w:p>
        </w:tc>
        <w:tc>
          <w:tcPr>
            <w:tcW w:w="5669" w:type="dxa"/>
            <w:shd w:val="solid" w:color="FFFFFF" w:fill="FFFFFF"/>
          </w:tcPr>
          <w:p w14:paraId="567A32EB" w14:textId="0A8CA8C8" w:rsidR="00841CDB" w:rsidRPr="00DC3AE8" w:rsidRDefault="00841CDB" w:rsidP="000A078B">
            <w:pPr>
              <w:pStyle w:val="TableText"/>
              <w:rPr>
                <w:color w:val="505050" w:themeColor="accent6"/>
              </w:rPr>
            </w:pPr>
          </w:p>
        </w:tc>
      </w:tr>
      <w:tr w:rsidR="00841CDB" w:rsidRPr="00A033BE" w14:paraId="6C3527E9" w14:textId="77777777" w:rsidTr="00BF251C">
        <w:tc>
          <w:tcPr>
            <w:tcW w:w="3968" w:type="dxa"/>
            <w:shd w:val="clear" w:color="auto" w:fill="F7FBFB"/>
          </w:tcPr>
          <w:p w14:paraId="0928B594" w14:textId="77777777" w:rsidR="00841CDB" w:rsidRPr="00DC3AE8" w:rsidRDefault="00841CDB" w:rsidP="000A078B">
            <w:pPr>
              <w:pStyle w:val="TableInfo"/>
              <w:rPr>
                <w:color w:val="008D7F" w:themeColor="text1"/>
              </w:rPr>
            </w:pPr>
            <w:r w:rsidRPr="00DC3AE8">
              <w:rPr>
                <w:color w:val="008D7F" w:themeColor="text1"/>
              </w:rPr>
              <w:t>Address of registered office:</w:t>
            </w:r>
          </w:p>
        </w:tc>
        <w:tc>
          <w:tcPr>
            <w:tcW w:w="5669" w:type="dxa"/>
            <w:shd w:val="solid" w:color="FFFFFF" w:fill="FFFFFF"/>
          </w:tcPr>
          <w:p w14:paraId="6F90AB25" w14:textId="77777777" w:rsidR="00841CDB" w:rsidRDefault="00841CDB" w:rsidP="000A078B">
            <w:pPr>
              <w:pStyle w:val="TableText"/>
              <w:rPr>
                <w:color w:val="505050" w:themeColor="accent6"/>
              </w:rPr>
            </w:pPr>
          </w:p>
          <w:p w14:paraId="79CA97F9" w14:textId="3BACCF12" w:rsidR="009D585D" w:rsidRPr="00DC3AE8" w:rsidRDefault="009D585D" w:rsidP="000A078B">
            <w:pPr>
              <w:pStyle w:val="TableText"/>
              <w:rPr>
                <w:color w:val="505050" w:themeColor="accent6"/>
              </w:rPr>
            </w:pPr>
          </w:p>
        </w:tc>
      </w:tr>
      <w:tr w:rsidR="00841CDB" w:rsidRPr="00A033BE" w14:paraId="2EFFBD86" w14:textId="77777777" w:rsidTr="00BF251C">
        <w:tc>
          <w:tcPr>
            <w:tcW w:w="3968" w:type="dxa"/>
            <w:shd w:val="clear" w:color="auto" w:fill="F7FBFB"/>
          </w:tcPr>
          <w:p w14:paraId="4E490A9B" w14:textId="375C1E7C" w:rsidR="00841CDB" w:rsidRPr="00DC3AE8" w:rsidRDefault="00841CDB" w:rsidP="000A078B">
            <w:pPr>
              <w:pStyle w:val="TableInfo"/>
              <w:rPr>
                <w:color w:val="008D7F" w:themeColor="text1"/>
              </w:rPr>
            </w:pPr>
            <w:r w:rsidRPr="00DC3AE8">
              <w:rPr>
                <w:color w:val="008D7F" w:themeColor="text1"/>
              </w:rPr>
              <w:t>Place:</w:t>
            </w:r>
          </w:p>
        </w:tc>
        <w:tc>
          <w:tcPr>
            <w:tcW w:w="5669" w:type="dxa"/>
            <w:shd w:val="solid" w:color="FFFFFF" w:fill="FFFFFF"/>
          </w:tcPr>
          <w:p w14:paraId="6328CAFA" w14:textId="47223311" w:rsidR="00841CDB" w:rsidRPr="00DC3AE8" w:rsidRDefault="00841CDB" w:rsidP="000A078B">
            <w:pPr>
              <w:pStyle w:val="TableText"/>
              <w:rPr>
                <w:color w:val="505050" w:themeColor="accent6"/>
              </w:rPr>
            </w:pPr>
          </w:p>
        </w:tc>
      </w:tr>
      <w:tr w:rsidR="00810D22" w:rsidRPr="00A033BE" w14:paraId="0375D84C" w14:textId="77777777" w:rsidTr="00BF251C">
        <w:tc>
          <w:tcPr>
            <w:tcW w:w="3968" w:type="dxa"/>
            <w:shd w:val="clear" w:color="auto" w:fill="F7FBFB"/>
          </w:tcPr>
          <w:p w14:paraId="2BCB9FD7" w14:textId="63A1D37F" w:rsidR="00810D22" w:rsidRPr="00DC3AE8" w:rsidRDefault="00810D22" w:rsidP="000A078B">
            <w:pPr>
              <w:pStyle w:val="TableInfo"/>
              <w:rPr>
                <w:color w:val="008D7F" w:themeColor="text1"/>
              </w:rPr>
            </w:pPr>
            <w:r>
              <w:rPr>
                <w:color w:val="008D7F" w:themeColor="text1"/>
              </w:rPr>
              <w:t>Country:</w:t>
            </w:r>
          </w:p>
        </w:tc>
        <w:tc>
          <w:tcPr>
            <w:tcW w:w="5669" w:type="dxa"/>
            <w:shd w:val="solid" w:color="FFFFFF" w:fill="FFFFFF"/>
          </w:tcPr>
          <w:p w14:paraId="3DBFD5B2" w14:textId="77777777" w:rsidR="00810D22" w:rsidRPr="00DC3AE8" w:rsidRDefault="00810D22" w:rsidP="000A078B">
            <w:pPr>
              <w:pStyle w:val="TableText"/>
              <w:rPr>
                <w:color w:val="505050" w:themeColor="accent6"/>
              </w:rPr>
            </w:pPr>
          </w:p>
        </w:tc>
      </w:tr>
      <w:tr w:rsidR="00810D22" w:rsidRPr="00A033BE" w14:paraId="0D9BDF49" w14:textId="77777777" w:rsidTr="00BF251C">
        <w:tc>
          <w:tcPr>
            <w:tcW w:w="3968" w:type="dxa"/>
            <w:shd w:val="clear" w:color="auto" w:fill="F7FBFB"/>
          </w:tcPr>
          <w:p w14:paraId="2B2ED003" w14:textId="61B65E48" w:rsidR="00810D22" w:rsidRPr="00DC3AE8" w:rsidRDefault="00810D22" w:rsidP="000A078B">
            <w:pPr>
              <w:pStyle w:val="TableInfo"/>
              <w:rPr>
                <w:color w:val="008D7F" w:themeColor="text1"/>
              </w:rPr>
            </w:pPr>
            <w:r>
              <w:rPr>
                <w:color w:val="008D7F" w:themeColor="text1"/>
              </w:rPr>
              <w:t>Date of incorporation:</w:t>
            </w:r>
          </w:p>
        </w:tc>
        <w:tc>
          <w:tcPr>
            <w:tcW w:w="5669" w:type="dxa"/>
            <w:shd w:val="solid" w:color="FFFFFF" w:fill="FFFFFF"/>
          </w:tcPr>
          <w:p w14:paraId="3DEECF84" w14:textId="77777777" w:rsidR="00810D22" w:rsidRPr="00DC3AE8" w:rsidRDefault="00810D22" w:rsidP="000A078B">
            <w:pPr>
              <w:pStyle w:val="TableText"/>
              <w:rPr>
                <w:color w:val="505050" w:themeColor="accent6"/>
              </w:rPr>
            </w:pPr>
          </w:p>
        </w:tc>
      </w:tr>
      <w:tr w:rsidR="00841CDB" w:rsidRPr="00A033BE" w14:paraId="10442E4E" w14:textId="77777777" w:rsidTr="00BF251C">
        <w:tc>
          <w:tcPr>
            <w:tcW w:w="3968" w:type="dxa"/>
            <w:shd w:val="clear" w:color="auto" w:fill="F7FBFB"/>
          </w:tcPr>
          <w:p w14:paraId="24169C51" w14:textId="77777777" w:rsidR="00841CDB" w:rsidRPr="00DC3AE8" w:rsidRDefault="00841CDB" w:rsidP="000A078B">
            <w:pPr>
              <w:pStyle w:val="TableInfo"/>
              <w:rPr>
                <w:color w:val="008D7F" w:themeColor="text1"/>
              </w:rPr>
            </w:pPr>
            <w:r w:rsidRPr="00DC3AE8">
              <w:rPr>
                <w:color w:val="008D7F" w:themeColor="text1"/>
              </w:rPr>
              <w:t>Registration number commercial register:</w:t>
            </w:r>
          </w:p>
        </w:tc>
        <w:tc>
          <w:tcPr>
            <w:tcW w:w="5669" w:type="dxa"/>
            <w:shd w:val="solid" w:color="FFFFFF" w:fill="FFFFFF"/>
          </w:tcPr>
          <w:p w14:paraId="127792B7" w14:textId="7BC33D10" w:rsidR="00841CDB" w:rsidRPr="00DC3AE8" w:rsidRDefault="00841CDB" w:rsidP="000A078B">
            <w:pPr>
              <w:pStyle w:val="TableText"/>
              <w:rPr>
                <w:color w:val="505050" w:themeColor="accent6"/>
              </w:rPr>
            </w:pPr>
          </w:p>
        </w:tc>
      </w:tr>
      <w:tr w:rsidR="00841CDB" w:rsidRPr="00A033BE" w14:paraId="3882A126" w14:textId="77777777" w:rsidTr="00BF251C">
        <w:tc>
          <w:tcPr>
            <w:tcW w:w="3968" w:type="dxa"/>
            <w:shd w:val="clear" w:color="auto" w:fill="F7FBFB"/>
          </w:tcPr>
          <w:p w14:paraId="22B1262D" w14:textId="77777777" w:rsidR="00841CDB" w:rsidRPr="00DC3AE8" w:rsidRDefault="00841CDB" w:rsidP="000A078B">
            <w:pPr>
              <w:pStyle w:val="TableInfo"/>
              <w:rPr>
                <w:color w:val="008D7F" w:themeColor="text1"/>
              </w:rPr>
            </w:pPr>
            <w:r w:rsidRPr="00DC3AE8">
              <w:rPr>
                <w:color w:val="008D7F" w:themeColor="text1"/>
              </w:rPr>
              <w:t>Legal Entity Identifier (LEI):</w:t>
            </w:r>
          </w:p>
        </w:tc>
        <w:tc>
          <w:tcPr>
            <w:tcW w:w="5669" w:type="dxa"/>
            <w:shd w:val="solid" w:color="FFFFFF" w:fill="FFFFFF"/>
          </w:tcPr>
          <w:p w14:paraId="01125CE6" w14:textId="0C0A7F22" w:rsidR="00841CDB" w:rsidRPr="00DC3AE8" w:rsidRDefault="00841CDB" w:rsidP="000A078B">
            <w:pPr>
              <w:pStyle w:val="TableText"/>
              <w:rPr>
                <w:color w:val="505050" w:themeColor="accent6"/>
              </w:rPr>
            </w:pPr>
          </w:p>
        </w:tc>
      </w:tr>
      <w:tr w:rsidR="00841CDB" w:rsidRPr="00A033BE" w14:paraId="11468659" w14:textId="77777777" w:rsidTr="00BF251C">
        <w:tc>
          <w:tcPr>
            <w:tcW w:w="3968" w:type="dxa"/>
            <w:shd w:val="clear" w:color="auto" w:fill="F7FBFB"/>
          </w:tcPr>
          <w:p w14:paraId="066CEE20" w14:textId="77777777" w:rsidR="00841CDB" w:rsidRPr="00DC3AE8" w:rsidRDefault="00841CDB" w:rsidP="000A078B">
            <w:pPr>
              <w:pStyle w:val="TableInfo"/>
              <w:rPr>
                <w:color w:val="008D7F" w:themeColor="text1"/>
              </w:rPr>
            </w:pPr>
            <w:r w:rsidRPr="00DC3AE8">
              <w:rPr>
                <w:color w:val="008D7F" w:themeColor="text1"/>
              </w:rPr>
              <w:t>Website:</w:t>
            </w:r>
          </w:p>
        </w:tc>
        <w:tc>
          <w:tcPr>
            <w:tcW w:w="5669" w:type="dxa"/>
            <w:shd w:val="solid" w:color="FFFFFF" w:fill="FFFFFF"/>
          </w:tcPr>
          <w:p w14:paraId="1BF7ECDC" w14:textId="09BBF99F" w:rsidR="00841CDB" w:rsidRPr="00DC3AE8" w:rsidRDefault="00841CDB" w:rsidP="000A078B">
            <w:pPr>
              <w:pStyle w:val="TableText"/>
              <w:rPr>
                <w:color w:val="505050" w:themeColor="accent6"/>
              </w:rPr>
            </w:pPr>
          </w:p>
        </w:tc>
      </w:tr>
      <w:tr w:rsidR="00841CDB" w:rsidRPr="00A033BE" w14:paraId="00845457" w14:textId="77777777" w:rsidTr="00BF251C">
        <w:tc>
          <w:tcPr>
            <w:tcW w:w="3968" w:type="dxa"/>
            <w:shd w:val="clear" w:color="auto" w:fill="F7FBFB"/>
          </w:tcPr>
          <w:p w14:paraId="599CB050" w14:textId="77777777" w:rsidR="00841CDB" w:rsidRPr="00DC3AE8" w:rsidRDefault="00841CDB" w:rsidP="000A078B">
            <w:pPr>
              <w:pStyle w:val="TableInfo"/>
              <w:rPr>
                <w:color w:val="008D7F" w:themeColor="text1"/>
              </w:rPr>
            </w:pPr>
            <w:r w:rsidRPr="00DC3AE8">
              <w:rPr>
                <w:color w:val="008D7F" w:themeColor="text1"/>
              </w:rPr>
              <w:lastRenderedPageBreak/>
              <w:t>VAT number:</w:t>
            </w:r>
          </w:p>
        </w:tc>
        <w:tc>
          <w:tcPr>
            <w:tcW w:w="5669" w:type="dxa"/>
            <w:shd w:val="solid" w:color="FFFFFF" w:fill="FFFFFF"/>
          </w:tcPr>
          <w:p w14:paraId="6B24DECD" w14:textId="0B63FA11" w:rsidR="00841CDB" w:rsidRPr="00DC3AE8" w:rsidRDefault="00841CDB" w:rsidP="000A078B">
            <w:pPr>
              <w:pStyle w:val="TableText"/>
              <w:rPr>
                <w:color w:val="505050" w:themeColor="accent6"/>
              </w:rPr>
            </w:pPr>
          </w:p>
        </w:tc>
      </w:tr>
      <w:tr w:rsidR="00881D8C" w:rsidRPr="00FB2D85" w14:paraId="1627D010" w14:textId="77777777" w:rsidTr="00BF251C">
        <w:tc>
          <w:tcPr>
            <w:tcW w:w="3968" w:type="dxa"/>
            <w:shd w:val="clear" w:color="auto" w:fill="F7FBFB"/>
          </w:tcPr>
          <w:p w14:paraId="4547BF80" w14:textId="4ECB8284" w:rsidR="008F1C04" w:rsidRPr="00DC3AE8" w:rsidRDefault="008F1C04" w:rsidP="00CC2C9E">
            <w:pPr>
              <w:pStyle w:val="TableInfo"/>
              <w:rPr>
                <w:color w:val="008D7F" w:themeColor="text1"/>
              </w:rPr>
            </w:pPr>
          </w:p>
        </w:tc>
        <w:tc>
          <w:tcPr>
            <w:tcW w:w="5669" w:type="dxa"/>
            <w:shd w:val="solid" w:color="FFFFFF" w:fill="FFFFFF"/>
          </w:tcPr>
          <w:p w14:paraId="6C8A7142" w14:textId="77777777" w:rsidR="00881D8C" w:rsidRPr="00DC3AE8" w:rsidRDefault="00881D8C" w:rsidP="000A078B">
            <w:pPr>
              <w:pStyle w:val="TableText"/>
              <w:rPr>
                <w:color w:val="505050" w:themeColor="accent6"/>
              </w:rPr>
            </w:pPr>
          </w:p>
        </w:tc>
      </w:tr>
    </w:tbl>
    <w:p w14:paraId="76ACA87A" w14:textId="1C02A0D5" w:rsidR="000A5BD1" w:rsidRDefault="000A5BD1" w:rsidP="00023E9A">
      <w:pPr>
        <w:rPr>
          <w:lang w:val="en-US"/>
        </w:rPr>
      </w:pPr>
    </w:p>
    <w:p w14:paraId="2BE0BE8E" w14:textId="77777777" w:rsidR="009D585D" w:rsidRDefault="009D585D" w:rsidP="00023E9A">
      <w:pPr>
        <w:rPr>
          <w:lang w:val="en-US"/>
        </w:rPr>
      </w:pPr>
    </w:p>
    <w:p w14:paraId="74F3A470" w14:textId="3A10FDF4" w:rsidR="000A5BD1" w:rsidRPr="000A27D0" w:rsidRDefault="008A2E8D" w:rsidP="000A27D0">
      <w:pPr>
        <w:pStyle w:val="Heading3"/>
        <w:rPr>
          <w:rFonts w:asciiTheme="majorHAnsi" w:hAnsiTheme="majorHAnsi" w:cstheme="majorHAnsi"/>
          <w:lang w:val="en-US"/>
        </w:rPr>
      </w:pPr>
      <w:r w:rsidRPr="000A27D0">
        <w:rPr>
          <w:rFonts w:asciiTheme="majorHAnsi" w:hAnsiTheme="majorHAnsi" w:cstheme="majorHAnsi"/>
          <w:lang w:val="en-US"/>
        </w:rPr>
        <w:t>CONTACT DETAILS OF THE ISSUER</w:t>
      </w:r>
    </w:p>
    <w:tbl>
      <w:tblPr>
        <w:tblW w:w="9637" w:type="dxa"/>
        <w:tblInd w:w="57" w:type="dxa"/>
        <w:tblBorders>
          <w:top w:val="single" w:sz="12" w:space="0" w:color="00685E" w:themeColor="accent2"/>
          <w:left w:val="single" w:sz="12" w:space="0" w:color="00685E" w:themeColor="accent2"/>
          <w:bottom w:val="single" w:sz="12" w:space="0" w:color="00685E" w:themeColor="accent2"/>
          <w:right w:val="single" w:sz="12" w:space="0" w:color="00685E" w:themeColor="accent2"/>
          <w:insideH w:val="single" w:sz="12" w:space="0" w:color="00685E" w:themeColor="accent2"/>
          <w:insideV w:val="single" w:sz="12"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0A5BD1" w:rsidRPr="00A033BE" w14:paraId="719580A0" w14:textId="77777777" w:rsidTr="00BF251C">
        <w:tc>
          <w:tcPr>
            <w:tcW w:w="3968" w:type="dxa"/>
            <w:shd w:val="clear" w:color="auto" w:fill="F7FBFB"/>
          </w:tcPr>
          <w:p w14:paraId="5F3C44E3" w14:textId="440445BD" w:rsidR="000A5BD1" w:rsidRPr="00DC3AE8" w:rsidRDefault="008A2E8D" w:rsidP="00112CF3">
            <w:pPr>
              <w:pStyle w:val="TableInfo"/>
              <w:rPr>
                <w:color w:val="008D7F" w:themeColor="text1"/>
              </w:rPr>
            </w:pPr>
            <w:r w:rsidRPr="002D00A0">
              <w:rPr>
                <w:color w:val="008D7F" w:themeColor="text1"/>
              </w:rPr>
              <w:t>Chief Executive Officer</w:t>
            </w:r>
            <w:r w:rsidR="000A5BD1" w:rsidRPr="00DC3AE8">
              <w:rPr>
                <w:color w:val="008D7F" w:themeColor="text1"/>
              </w:rPr>
              <w:t>:</w:t>
            </w:r>
          </w:p>
        </w:tc>
        <w:tc>
          <w:tcPr>
            <w:tcW w:w="5669" w:type="dxa"/>
            <w:shd w:val="solid" w:color="FFFFFF" w:fill="FFFFFF"/>
          </w:tcPr>
          <w:p w14:paraId="262B98E6" w14:textId="19D0B8C5" w:rsidR="000A5BD1" w:rsidRPr="00DC3AE8" w:rsidRDefault="000A5BD1" w:rsidP="00112CF3">
            <w:pPr>
              <w:pStyle w:val="TableText"/>
              <w:rPr>
                <w:color w:val="505050" w:themeColor="accent6"/>
              </w:rPr>
            </w:pPr>
          </w:p>
        </w:tc>
      </w:tr>
      <w:tr w:rsidR="000A5BD1" w:rsidRPr="00A033BE" w14:paraId="59D10AB8" w14:textId="77777777" w:rsidTr="00BF251C">
        <w:tc>
          <w:tcPr>
            <w:tcW w:w="3968" w:type="dxa"/>
            <w:shd w:val="clear" w:color="auto" w:fill="F7FBFB"/>
          </w:tcPr>
          <w:p w14:paraId="0F74687F" w14:textId="0B5358D2" w:rsidR="000A5BD1" w:rsidRPr="00DC3AE8" w:rsidRDefault="008A2E8D" w:rsidP="00112CF3">
            <w:pPr>
              <w:pStyle w:val="TableInfo"/>
              <w:rPr>
                <w:color w:val="008D7F" w:themeColor="text1"/>
              </w:rPr>
            </w:pPr>
            <w:r>
              <w:rPr>
                <w:color w:val="008D7F" w:themeColor="text1"/>
              </w:rPr>
              <w:t>Chief Financial Officer</w:t>
            </w:r>
            <w:r w:rsidR="000A5BD1" w:rsidRPr="00DC3AE8">
              <w:rPr>
                <w:color w:val="008D7F" w:themeColor="text1"/>
              </w:rPr>
              <w:t>:</w:t>
            </w:r>
          </w:p>
        </w:tc>
        <w:tc>
          <w:tcPr>
            <w:tcW w:w="5669" w:type="dxa"/>
            <w:shd w:val="solid" w:color="FFFFFF" w:fill="FFFFFF"/>
          </w:tcPr>
          <w:p w14:paraId="7FD9990A" w14:textId="7D17A2F0" w:rsidR="000A5BD1" w:rsidRPr="00DC3AE8" w:rsidRDefault="000A5BD1" w:rsidP="00112CF3">
            <w:pPr>
              <w:pStyle w:val="TableText"/>
              <w:rPr>
                <w:color w:val="505050" w:themeColor="accent6"/>
              </w:rPr>
            </w:pPr>
          </w:p>
        </w:tc>
      </w:tr>
      <w:tr w:rsidR="008A2E8D" w:rsidRPr="002A66EA" w14:paraId="6D9960F6" w14:textId="77777777" w:rsidTr="00BF251C">
        <w:tc>
          <w:tcPr>
            <w:tcW w:w="3968" w:type="dxa"/>
            <w:shd w:val="clear" w:color="auto" w:fill="F7FBFB"/>
          </w:tcPr>
          <w:p w14:paraId="07394C83" w14:textId="19E7C087" w:rsidR="008A2E8D" w:rsidRDefault="008A2E8D" w:rsidP="00112CF3">
            <w:pPr>
              <w:pStyle w:val="TableInfo"/>
              <w:rPr>
                <w:color w:val="008D7F" w:themeColor="text1"/>
              </w:rPr>
            </w:pPr>
            <w:r w:rsidRPr="00DC3AE8">
              <w:rPr>
                <w:color w:val="008D7F" w:themeColor="text1"/>
              </w:rPr>
              <w:t>Contact details of person responsible for Investor Relations</w:t>
            </w:r>
            <w:r>
              <w:rPr>
                <w:color w:val="008D7F" w:themeColor="text1"/>
              </w:rPr>
              <w:t>:</w:t>
            </w:r>
          </w:p>
        </w:tc>
        <w:tc>
          <w:tcPr>
            <w:tcW w:w="5669" w:type="dxa"/>
            <w:shd w:val="solid" w:color="FFFFFF" w:fill="FFFFFF"/>
          </w:tcPr>
          <w:p w14:paraId="3C38E441" w14:textId="0ED2BAEA" w:rsidR="008A2E8D" w:rsidRPr="00DC3AE8" w:rsidRDefault="008A2E8D" w:rsidP="00112CF3">
            <w:pPr>
              <w:pStyle w:val="TableText"/>
              <w:rPr>
                <w:color w:val="505050" w:themeColor="accent6"/>
              </w:rPr>
            </w:pPr>
          </w:p>
        </w:tc>
      </w:tr>
    </w:tbl>
    <w:p w14:paraId="191F3835" w14:textId="14CECCF9" w:rsidR="000A5BD1" w:rsidRPr="000A5BD1" w:rsidRDefault="000A5BD1" w:rsidP="00023E9A">
      <w:pPr>
        <w:rPr>
          <w:lang w:val="en-US"/>
        </w:rPr>
      </w:pPr>
    </w:p>
    <w:p w14:paraId="59DB6B62" w14:textId="668FD555" w:rsidR="0033719A" w:rsidRDefault="0033719A" w:rsidP="00783E77">
      <w:pPr>
        <w:pStyle w:val="Chaperheader01"/>
      </w:pPr>
      <w:r>
        <w:t>Advisors details</w:t>
      </w:r>
    </w:p>
    <w:tbl>
      <w:tblPr>
        <w:tblW w:w="9637" w:type="dxa"/>
        <w:tblInd w:w="57" w:type="dxa"/>
        <w:tblBorders>
          <w:top w:val="single" w:sz="12" w:space="0" w:color="00685E" w:themeColor="accent2"/>
          <w:left w:val="single" w:sz="12" w:space="0" w:color="00685E" w:themeColor="accent2"/>
          <w:bottom w:val="single" w:sz="12" w:space="0" w:color="00685E" w:themeColor="accent2"/>
          <w:right w:val="single" w:sz="12" w:space="0" w:color="00685E" w:themeColor="accent2"/>
          <w:insideH w:val="single" w:sz="12" w:space="0" w:color="00685E" w:themeColor="accent2"/>
          <w:insideV w:val="single" w:sz="12" w:space="0" w:color="00685E" w:themeColor="accent2"/>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0A27D0" w:rsidRPr="000A27D0" w14:paraId="38305BEB" w14:textId="77777777" w:rsidTr="00BF251C">
        <w:tc>
          <w:tcPr>
            <w:tcW w:w="3968" w:type="dxa"/>
            <w:shd w:val="clear" w:color="auto" w:fill="F7FBFB"/>
          </w:tcPr>
          <w:p w14:paraId="34366580" w14:textId="0DA97121" w:rsidR="000A27D0" w:rsidRPr="00DC3AE8" w:rsidRDefault="000A27D0" w:rsidP="000A078B">
            <w:pPr>
              <w:pStyle w:val="TableInfo"/>
              <w:rPr>
                <w:color w:val="008D7F" w:themeColor="text1"/>
              </w:rPr>
            </w:pPr>
            <w:r>
              <w:rPr>
                <w:color w:val="008D7F" w:themeColor="text1"/>
              </w:rPr>
              <w:t>Listing agent/sponsor:</w:t>
            </w:r>
          </w:p>
        </w:tc>
        <w:tc>
          <w:tcPr>
            <w:tcW w:w="5669" w:type="dxa"/>
            <w:shd w:val="clear" w:color="auto" w:fill="auto"/>
          </w:tcPr>
          <w:p w14:paraId="25E0B299" w14:textId="77777777" w:rsidR="000A27D0" w:rsidRPr="00DC3AE8" w:rsidRDefault="000A27D0" w:rsidP="000A078B">
            <w:pPr>
              <w:pStyle w:val="TableInfo"/>
              <w:rPr>
                <w:color w:val="505050" w:themeColor="accent6"/>
              </w:rPr>
            </w:pPr>
          </w:p>
        </w:tc>
      </w:tr>
      <w:tr w:rsidR="0033719A" w:rsidRPr="002A66EA" w14:paraId="5C8127C5" w14:textId="77777777" w:rsidTr="00BF251C">
        <w:tc>
          <w:tcPr>
            <w:tcW w:w="3968" w:type="dxa"/>
            <w:shd w:val="clear" w:color="auto" w:fill="F7FBFB"/>
          </w:tcPr>
          <w:p w14:paraId="0BB02F20" w14:textId="6E900CD9" w:rsidR="0033719A" w:rsidRPr="00DC3AE8" w:rsidRDefault="0033719A" w:rsidP="000A078B">
            <w:pPr>
              <w:pStyle w:val="TableInfo"/>
              <w:rPr>
                <w:color w:val="008D7F" w:themeColor="text1"/>
              </w:rPr>
            </w:pPr>
            <w:r w:rsidRPr="00DC3AE8">
              <w:rPr>
                <w:color w:val="008D7F" w:themeColor="text1"/>
              </w:rPr>
              <w:t>Joint bookrunner</w:t>
            </w:r>
            <w:r w:rsidR="000A5BD1">
              <w:rPr>
                <w:color w:val="008D7F" w:themeColor="text1"/>
              </w:rPr>
              <w:t>(</w:t>
            </w:r>
            <w:r w:rsidRPr="00DC3AE8">
              <w:rPr>
                <w:color w:val="008D7F" w:themeColor="text1"/>
              </w:rPr>
              <w:t>s</w:t>
            </w:r>
            <w:r w:rsidR="000A5BD1">
              <w:rPr>
                <w:color w:val="008D7F" w:themeColor="text1"/>
              </w:rPr>
              <w:t>)</w:t>
            </w:r>
            <w:r w:rsidRPr="00DC3AE8">
              <w:rPr>
                <w:color w:val="008D7F" w:themeColor="text1"/>
              </w:rPr>
              <w:t xml:space="preserve"> (if </w:t>
            </w:r>
            <w:r w:rsidR="000A27D0">
              <w:rPr>
                <w:color w:val="008D7F" w:themeColor="text1"/>
              </w:rPr>
              <w:t>relevant</w:t>
            </w:r>
            <w:r w:rsidRPr="00DC3AE8">
              <w:rPr>
                <w:color w:val="008D7F" w:themeColor="text1"/>
              </w:rPr>
              <w:t>)</w:t>
            </w:r>
            <w:r w:rsidR="00810D22">
              <w:rPr>
                <w:color w:val="008D7F" w:themeColor="text1"/>
              </w:rPr>
              <w:t>:</w:t>
            </w:r>
          </w:p>
        </w:tc>
        <w:tc>
          <w:tcPr>
            <w:tcW w:w="5669" w:type="dxa"/>
            <w:shd w:val="clear" w:color="auto" w:fill="auto"/>
          </w:tcPr>
          <w:p w14:paraId="010CA0CA" w14:textId="110C9110" w:rsidR="0033719A" w:rsidRPr="00DC3AE8" w:rsidRDefault="0033719A" w:rsidP="000A078B">
            <w:pPr>
              <w:pStyle w:val="TableInfo"/>
              <w:rPr>
                <w:color w:val="505050" w:themeColor="accent6"/>
              </w:rPr>
            </w:pPr>
          </w:p>
        </w:tc>
      </w:tr>
      <w:tr w:rsidR="0033719A" w:rsidRPr="002A66EA" w14:paraId="5F7CBC76" w14:textId="77777777" w:rsidTr="00BF251C">
        <w:tc>
          <w:tcPr>
            <w:tcW w:w="3968" w:type="dxa"/>
            <w:shd w:val="clear" w:color="auto" w:fill="F7FBFB"/>
          </w:tcPr>
          <w:p w14:paraId="61DF87DB" w14:textId="333F7E57" w:rsidR="0033719A" w:rsidRPr="00DC3AE8" w:rsidRDefault="0033719A" w:rsidP="000A078B">
            <w:pPr>
              <w:pStyle w:val="TableInfo"/>
              <w:rPr>
                <w:color w:val="008D7F" w:themeColor="text1"/>
              </w:rPr>
            </w:pPr>
            <w:r w:rsidRPr="00DC3AE8">
              <w:rPr>
                <w:color w:val="008D7F" w:themeColor="text1"/>
              </w:rPr>
              <w:t>Global coordinator</w:t>
            </w:r>
            <w:r w:rsidR="0025658C">
              <w:rPr>
                <w:color w:val="008D7F" w:themeColor="text1"/>
              </w:rPr>
              <w:t>(s)</w:t>
            </w:r>
            <w:r w:rsidRPr="00DC3AE8">
              <w:rPr>
                <w:color w:val="008D7F" w:themeColor="text1"/>
              </w:rPr>
              <w:t xml:space="preserve"> (if </w:t>
            </w:r>
            <w:r w:rsidR="000A27D0">
              <w:rPr>
                <w:color w:val="008D7F" w:themeColor="text1"/>
              </w:rPr>
              <w:t>relevant</w:t>
            </w:r>
            <w:r w:rsidRPr="00DC3AE8">
              <w:rPr>
                <w:color w:val="008D7F" w:themeColor="text1"/>
              </w:rPr>
              <w:t>)</w:t>
            </w:r>
            <w:r w:rsidR="00810D22">
              <w:rPr>
                <w:color w:val="008D7F" w:themeColor="text1"/>
              </w:rPr>
              <w:t>:</w:t>
            </w:r>
          </w:p>
        </w:tc>
        <w:tc>
          <w:tcPr>
            <w:tcW w:w="5669" w:type="dxa"/>
            <w:shd w:val="clear" w:color="auto" w:fill="auto"/>
          </w:tcPr>
          <w:p w14:paraId="576BD950" w14:textId="2A25DF9E" w:rsidR="0033719A" w:rsidRPr="00DC3AE8" w:rsidRDefault="0033719A" w:rsidP="000A078B">
            <w:pPr>
              <w:pStyle w:val="TableInfo"/>
              <w:rPr>
                <w:color w:val="505050" w:themeColor="accent6"/>
              </w:rPr>
            </w:pPr>
          </w:p>
        </w:tc>
      </w:tr>
      <w:tr w:rsidR="000A5BD1" w:rsidRPr="002A66EA" w14:paraId="290D2BAA" w14:textId="77777777" w:rsidTr="00BF251C">
        <w:tc>
          <w:tcPr>
            <w:tcW w:w="3968" w:type="dxa"/>
            <w:shd w:val="clear" w:color="auto" w:fill="F7FBFB"/>
          </w:tcPr>
          <w:p w14:paraId="2ED3E02D" w14:textId="691A5777" w:rsidR="000A5BD1" w:rsidRPr="00DC3AE8" w:rsidRDefault="000A5BD1" w:rsidP="000A078B">
            <w:pPr>
              <w:pStyle w:val="TableInfo"/>
              <w:rPr>
                <w:color w:val="008D7F" w:themeColor="text1"/>
              </w:rPr>
            </w:pPr>
            <w:r>
              <w:rPr>
                <w:color w:val="008D7F" w:themeColor="text1"/>
              </w:rPr>
              <w:t xml:space="preserve">Lead Manager(s) (if </w:t>
            </w:r>
            <w:r w:rsidR="000A27D0">
              <w:rPr>
                <w:color w:val="008D7F" w:themeColor="text1"/>
              </w:rPr>
              <w:t>relevant</w:t>
            </w:r>
            <w:r>
              <w:rPr>
                <w:color w:val="008D7F" w:themeColor="text1"/>
              </w:rPr>
              <w:t>)</w:t>
            </w:r>
            <w:r w:rsidR="00810D22">
              <w:rPr>
                <w:color w:val="008D7F" w:themeColor="text1"/>
              </w:rPr>
              <w:t>:</w:t>
            </w:r>
          </w:p>
        </w:tc>
        <w:tc>
          <w:tcPr>
            <w:tcW w:w="5669" w:type="dxa"/>
            <w:shd w:val="clear" w:color="auto" w:fill="auto"/>
          </w:tcPr>
          <w:p w14:paraId="114BEE99" w14:textId="77777777" w:rsidR="000A5BD1" w:rsidRDefault="000A5BD1" w:rsidP="000A078B">
            <w:pPr>
              <w:pStyle w:val="TableInfo"/>
              <w:rPr>
                <w:color w:val="505050" w:themeColor="accent6"/>
              </w:rPr>
            </w:pPr>
          </w:p>
        </w:tc>
      </w:tr>
      <w:tr w:rsidR="0033719A" w:rsidRPr="00A033BE" w14:paraId="762F4BEC" w14:textId="77777777" w:rsidTr="00BF251C">
        <w:tc>
          <w:tcPr>
            <w:tcW w:w="3968" w:type="dxa"/>
            <w:shd w:val="clear" w:color="auto" w:fill="F7FBFB"/>
          </w:tcPr>
          <w:p w14:paraId="4F56D202" w14:textId="66A208FB" w:rsidR="0033719A" w:rsidRPr="00DC3AE8" w:rsidRDefault="0033719A" w:rsidP="000A078B">
            <w:pPr>
              <w:pStyle w:val="TableInfo"/>
              <w:rPr>
                <w:color w:val="008D7F" w:themeColor="text1"/>
              </w:rPr>
            </w:pPr>
            <w:r w:rsidRPr="00DC3AE8">
              <w:rPr>
                <w:color w:val="008D7F" w:themeColor="text1"/>
              </w:rPr>
              <w:t xml:space="preserve">Stabilization agent (if </w:t>
            </w:r>
            <w:r w:rsidR="000A27D0">
              <w:rPr>
                <w:color w:val="008D7F" w:themeColor="text1"/>
              </w:rPr>
              <w:t>relevant</w:t>
            </w:r>
            <w:r w:rsidRPr="00DC3AE8">
              <w:rPr>
                <w:color w:val="008D7F" w:themeColor="text1"/>
              </w:rPr>
              <w:t>)</w:t>
            </w:r>
            <w:r w:rsidR="00810D22">
              <w:rPr>
                <w:color w:val="008D7F" w:themeColor="text1"/>
              </w:rPr>
              <w:t>:</w:t>
            </w:r>
          </w:p>
        </w:tc>
        <w:tc>
          <w:tcPr>
            <w:tcW w:w="5669" w:type="dxa"/>
            <w:shd w:val="clear" w:color="auto" w:fill="auto"/>
          </w:tcPr>
          <w:p w14:paraId="50C37A15" w14:textId="0A006AD9" w:rsidR="0033719A" w:rsidRPr="00DC3AE8" w:rsidRDefault="0033719A" w:rsidP="000A078B">
            <w:pPr>
              <w:pStyle w:val="TableInfo"/>
              <w:rPr>
                <w:color w:val="505050" w:themeColor="accent6"/>
              </w:rPr>
            </w:pPr>
          </w:p>
        </w:tc>
      </w:tr>
      <w:tr w:rsidR="000A5BD1" w:rsidRPr="002A66EA" w14:paraId="7A16EE00" w14:textId="77777777" w:rsidTr="00BF251C">
        <w:tc>
          <w:tcPr>
            <w:tcW w:w="3968" w:type="dxa"/>
            <w:shd w:val="clear" w:color="auto" w:fill="F7FBFB"/>
          </w:tcPr>
          <w:p w14:paraId="5F7D2BFC" w14:textId="2B438BC7" w:rsidR="000A5BD1" w:rsidRPr="00DC3AE8" w:rsidRDefault="000A5BD1" w:rsidP="000A078B">
            <w:pPr>
              <w:pStyle w:val="TableInfo"/>
              <w:rPr>
                <w:color w:val="008D7F" w:themeColor="text1"/>
              </w:rPr>
            </w:pPr>
            <w:r>
              <w:rPr>
                <w:color w:val="008D7F" w:themeColor="text1"/>
              </w:rPr>
              <w:t xml:space="preserve">Legal Advisor(s) (if </w:t>
            </w:r>
            <w:r w:rsidR="000A27D0">
              <w:rPr>
                <w:color w:val="008D7F" w:themeColor="text1"/>
              </w:rPr>
              <w:t>relevant</w:t>
            </w:r>
            <w:r>
              <w:rPr>
                <w:color w:val="008D7F" w:themeColor="text1"/>
              </w:rPr>
              <w:t>)</w:t>
            </w:r>
            <w:r w:rsidR="00810D22">
              <w:rPr>
                <w:color w:val="008D7F" w:themeColor="text1"/>
              </w:rPr>
              <w:t>:</w:t>
            </w:r>
          </w:p>
        </w:tc>
        <w:tc>
          <w:tcPr>
            <w:tcW w:w="5669" w:type="dxa"/>
            <w:shd w:val="clear" w:color="auto" w:fill="auto"/>
          </w:tcPr>
          <w:p w14:paraId="600D5230" w14:textId="77777777" w:rsidR="000A5BD1" w:rsidRDefault="000A5BD1" w:rsidP="000A078B">
            <w:pPr>
              <w:pStyle w:val="TableInfo"/>
              <w:rPr>
                <w:color w:val="505050" w:themeColor="accent6"/>
              </w:rPr>
            </w:pPr>
          </w:p>
        </w:tc>
      </w:tr>
      <w:tr w:rsidR="000A5BD1" w:rsidRPr="00A033BE" w14:paraId="17B4B06C" w14:textId="77777777" w:rsidTr="00BF251C">
        <w:tc>
          <w:tcPr>
            <w:tcW w:w="3968" w:type="dxa"/>
            <w:shd w:val="clear" w:color="auto" w:fill="F7FBFB"/>
          </w:tcPr>
          <w:p w14:paraId="21988C67" w14:textId="59209044" w:rsidR="000A5BD1" w:rsidRPr="00DC3AE8" w:rsidRDefault="000A5BD1" w:rsidP="000A078B">
            <w:pPr>
              <w:pStyle w:val="TableInfo"/>
              <w:rPr>
                <w:color w:val="008D7F" w:themeColor="text1"/>
              </w:rPr>
            </w:pPr>
            <w:r>
              <w:rPr>
                <w:color w:val="008D7F" w:themeColor="text1"/>
              </w:rPr>
              <w:t xml:space="preserve">Auditor(s) (if </w:t>
            </w:r>
            <w:r w:rsidR="000A27D0">
              <w:rPr>
                <w:color w:val="008D7F" w:themeColor="text1"/>
              </w:rPr>
              <w:t>relevant</w:t>
            </w:r>
            <w:r>
              <w:rPr>
                <w:color w:val="008D7F" w:themeColor="text1"/>
              </w:rPr>
              <w:t>)</w:t>
            </w:r>
            <w:r w:rsidR="00810D22">
              <w:rPr>
                <w:color w:val="008D7F" w:themeColor="text1"/>
              </w:rPr>
              <w:t>:</w:t>
            </w:r>
          </w:p>
        </w:tc>
        <w:tc>
          <w:tcPr>
            <w:tcW w:w="5669" w:type="dxa"/>
            <w:shd w:val="clear" w:color="auto" w:fill="auto"/>
          </w:tcPr>
          <w:p w14:paraId="744F0D0D" w14:textId="77777777" w:rsidR="000A5BD1" w:rsidRDefault="000A5BD1" w:rsidP="000A078B">
            <w:pPr>
              <w:pStyle w:val="TableInfo"/>
              <w:rPr>
                <w:color w:val="505050" w:themeColor="accent6"/>
              </w:rPr>
            </w:pPr>
          </w:p>
        </w:tc>
      </w:tr>
      <w:tr w:rsidR="000A5BD1" w:rsidRPr="00A033BE" w14:paraId="3FC9DA90" w14:textId="77777777" w:rsidTr="00BF251C">
        <w:tc>
          <w:tcPr>
            <w:tcW w:w="3968" w:type="dxa"/>
            <w:shd w:val="clear" w:color="auto" w:fill="F7FBFB"/>
          </w:tcPr>
          <w:p w14:paraId="167E6BA0" w14:textId="52E317E9" w:rsidR="000A5BD1" w:rsidRPr="00DC3AE8" w:rsidRDefault="000A5BD1" w:rsidP="000A078B">
            <w:pPr>
              <w:pStyle w:val="TableInfo"/>
              <w:rPr>
                <w:color w:val="008D7F" w:themeColor="text1"/>
              </w:rPr>
            </w:pPr>
            <w:r>
              <w:rPr>
                <w:color w:val="008D7F" w:themeColor="text1"/>
              </w:rPr>
              <w:t xml:space="preserve">Communication Agency (if </w:t>
            </w:r>
            <w:r w:rsidR="000A27D0">
              <w:rPr>
                <w:color w:val="008D7F" w:themeColor="text1"/>
              </w:rPr>
              <w:t>relevant</w:t>
            </w:r>
            <w:r>
              <w:rPr>
                <w:color w:val="008D7F" w:themeColor="text1"/>
              </w:rPr>
              <w:t>)</w:t>
            </w:r>
            <w:r w:rsidR="00810D22">
              <w:rPr>
                <w:color w:val="008D7F" w:themeColor="text1"/>
              </w:rPr>
              <w:t>:</w:t>
            </w:r>
          </w:p>
        </w:tc>
        <w:tc>
          <w:tcPr>
            <w:tcW w:w="5669" w:type="dxa"/>
            <w:shd w:val="clear" w:color="auto" w:fill="auto"/>
          </w:tcPr>
          <w:p w14:paraId="0AF3A33C" w14:textId="77777777" w:rsidR="000A5BD1" w:rsidRDefault="000A5BD1" w:rsidP="000A078B">
            <w:pPr>
              <w:pStyle w:val="TableInfo"/>
              <w:rPr>
                <w:color w:val="505050" w:themeColor="accent6"/>
              </w:rPr>
            </w:pPr>
          </w:p>
        </w:tc>
      </w:tr>
      <w:tr w:rsidR="000A27D0" w:rsidRPr="00A033BE" w14:paraId="59217E29" w14:textId="77777777" w:rsidTr="00BF251C">
        <w:tc>
          <w:tcPr>
            <w:tcW w:w="3968" w:type="dxa"/>
            <w:shd w:val="clear" w:color="auto" w:fill="F7FBFB"/>
          </w:tcPr>
          <w:p w14:paraId="4719DA14" w14:textId="540B1AF6" w:rsidR="000A27D0" w:rsidRDefault="000A27D0" w:rsidP="000A078B">
            <w:pPr>
              <w:pStyle w:val="TableInfo"/>
              <w:rPr>
                <w:color w:val="008D7F" w:themeColor="text1"/>
              </w:rPr>
            </w:pPr>
            <w:r>
              <w:rPr>
                <w:color w:val="008D7F" w:themeColor="text1"/>
              </w:rPr>
              <w:t>Paying agent:</w:t>
            </w:r>
          </w:p>
        </w:tc>
        <w:tc>
          <w:tcPr>
            <w:tcW w:w="5669" w:type="dxa"/>
            <w:shd w:val="clear" w:color="auto" w:fill="auto"/>
          </w:tcPr>
          <w:p w14:paraId="45D00A21" w14:textId="77777777" w:rsidR="000A27D0" w:rsidRDefault="000A27D0" w:rsidP="000A078B">
            <w:pPr>
              <w:pStyle w:val="TableInfo"/>
              <w:rPr>
                <w:color w:val="505050" w:themeColor="accent6"/>
              </w:rPr>
            </w:pPr>
          </w:p>
        </w:tc>
      </w:tr>
      <w:tr w:rsidR="0033719A" w:rsidRPr="00A033BE" w14:paraId="6E9863F0" w14:textId="77777777" w:rsidTr="00BF251C">
        <w:tc>
          <w:tcPr>
            <w:tcW w:w="3968" w:type="dxa"/>
            <w:shd w:val="clear" w:color="auto" w:fill="F7FBFB"/>
          </w:tcPr>
          <w:p w14:paraId="0F8083D7" w14:textId="768C38B8" w:rsidR="0033719A" w:rsidRPr="00DC3AE8" w:rsidRDefault="0033719A" w:rsidP="000A078B">
            <w:pPr>
              <w:pStyle w:val="TableInfo"/>
              <w:rPr>
                <w:color w:val="008D7F" w:themeColor="text1"/>
              </w:rPr>
            </w:pPr>
            <w:r w:rsidRPr="00DC3AE8">
              <w:rPr>
                <w:color w:val="008D7F" w:themeColor="text1"/>
              </w:rPr>
              <w:t xml:space="preserve">Other (if </w:t>
            </w:r>
            <w:r w:rsidR="000A27D0">
              <w:rPr>
                <w:color w:val="008D7F" w:themeColor="text1"/>
              </w:rPr>
              <w:t>relevant</w:t>
            </w:r>
            <w:r w:rsidRPr="00DC3AE8">
              <w:rPr>
                <w:color w:val="008D7F" w:themeColor="text1"/>
              </w:rPr>
              <w:t>)</w:t>
            </w:r>
            <w:r w:rsidR="00810D22">
              <w:rPr>
                <w:color w:val="008D7F" w:themeColor="text1"/>
              </w:rPr>
              <w:t>:</w:t>
            </w:r>
          </w:p>
        </w:tc>
        <w:tc>
          <w:tcPr>
            <w:tcW w:w="5669" w:type="dxa"/>
            <w:shd w:val="clear" w:color="auto" w:fill="auto"/>
          </w:tcPr>
          <w:p w14:paraId="504E802F" w14:textId="6D93CF94" w:rsidR="0033719A" w:rsidRPr="00DC3AE8" w:rsidRDefault="0033719A" w:rsidP="000A078B">
            <w:pPr>
              <w:pStyle w:val="TableInfo"/>
              <w:rPr>
                <w:color w:val="505050" w:themeColor="accent6"/>
              </w:rPr>
            </w:pPr>
          </w:p>
        </w:tc>
      </w:tr>
    </w:tbl>
    <w:p w14:paraId="6DD9A4C4" w14:textId="653E2880" w:rsidR="0033719A" w:rsidRDefault="0033719A" w:rsidP="00783E77">
      <w:pPr>
        <w:pStyle w:val="BodyText"/>
      </w:pPr>
    </w:p>
    <w:p w14:paraId="7216B632" w14:textId="7C2379F5" w:rsidR="00765C1C" w:rsidRDefault="00765C1C" w:rsidP="00765C1C">
      <w:pPr>
        <w:pStyle w:val="Chaperheader01"/>
      </w:pPr>
      <w:r w:rsidRPr="00A033BE">
        <w:t>Relevant Euronext Market(s) where Admission is requested</w:t>
      </w:r>
      <w:r w:rsidR="008A2E8D">
        <w:t xml:space="preserve"> </w:t>
      </w:r>
      <w:r w:rsidR="00810D22">
        <w:t xml:space="preserve">AND </w:t>
      </w:r>
      <w:r w:rsidR="008A2E8D">
        <w:t>TYPE OF ADMISSION</w:t>
      </w:r>
    </w:p>
    <w:p w14:paraId="780AA59C" w14:textId="77777777" w:rsidR="000A27D0" w:rsidRDefault="000A27D0" w:rsidP="000A27D0">
      <w:pPr>
        <w:pStyle w:val="ContentSubchapterspagenumber"/>
        <w:jc w:val="left"/>
      </w:pPr>
    </w:p>
    <w:p w14:paraId="2C2310F2" w14:textId="527AAFFC" w:rsidR="00AF6AC0" w:rsidRPr="000A27D0" w:rsidRDefault="000A27D0" w:rsidP="000A27D0">
      <w:pPr>
        <w:pStyle w:val="Chaperheader01"/>
        <w:numPr>
          <w:ilvl w:val="1"/>
          <w:numId w:val="6"/>
        </w:numPr>
      </w:pPr>
      <w:r>
        <w:t>. LOCATION:</w:t>
      </w:r>
    </w:p>
    <w:tbl>
      <w:tblPr>
        <w:tblW w:w="9637" w:type="dxa"/>
        <w:tblInd w:w="57" w:type="dxa"/>
        <w:tblBorders>
          <w:top w:val="single" w:sz="12" w:space="0" w:color="00685E" w:themeColor="accent2"/>
          <w:left w:val="single" w:sz="12" w:space="0" w:color="00685E" w:themeColor="accent2"/>
          <w:bottom w:val="single" w:sz="12" w:space="0" w:color="00685E" w:themeColor="accent2"/>
          <w:right w:val="single" w:sz="12" w:space="0" w:color="00685E" w:themeColor="accent2"/>
          <w:insideH w:val="single" w:sz="12" w:space="0" w:color="00685E" w:themeColor="accent2"/>
          <w:insideV w:val="single" w:sz="12"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BF251C">
        <w:tc>
          <w:tcPr>
            <w:tcW w:w="3969" w:type="dxa"/>
            <w:shd w:val="clear" w:color="auto" w:fill="F7FBFB"/>
          </w:tcPr>
          <w:p w14:paraId="4EE1D4B0" w14:textId="2DD59499" w:rsidR="00765C1C" w:rsidRPr="00DC3AE8" w:rsidRDefault="00765C1C" w:rsidP="000A078B">
            <w:pPr>
              <w:pStyle w:val="TableInfo"/>
              <w:rPr>
                <w:color w:val="008D7F" w:themeColor="text1"/>
              </w:rPr>
            </w:pPr>
            <w:r w:rsidRPr="00DC3AE8">
              <w:rPr>
                <w:color w:val="008D7F" w:themeColor="text1"/>
              </w:rPr>
              <w:t>Amsterdam:</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765C1C" w:rsidRPr="00A033BE" w14:paraId="3EF85109" w14:textId="77777777" w:rsidTr="00BF251C">
        <w:tc>
          <w:tcPr>
            <w:tcW w:w="3969" w:type="dxa"/>
            <w:shd w:val="clear" w:color="auto" w:fill="F7FBFB"/>
          </w:tcPr>
          <w:p w14:paraId="2684039B" w14:textId="75B28AD2" w:rsidR="00765C1C" w:rsidRPr="00DC3AE8" w:rsidRDefault="00765C1C" w:rsidP="000A078B">
            <w:pPr>
              <w:pStyle w:val="TableInfo"/>
              <w:rPr>
                <w:color w:val="008D7F" w:themeColor="text1"/>
              </w:rPr>
            </w:pPr>
            <w:r w:rsidRPr="00DC3AE8">
              <w:rPr>
                <w:color w:val="008D7F" w:themeColor="text1"/>
              </w:rPr>
              <w:t>Brussels:</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3739C4" w:rsidRPr="00A033BE" w14:paraId="3145BD79" w14:textId="77777777" w:rsidTr="00BF251C">
        <w:tc>
          <w:tcPr>
            <w:tcW w:w="3969" w:type="dxa"/>
            <w:shd w:val="clear" w:color="auto" w:fill="F7FBFB"/>
          </w:tcPr>
          <w:p w14:paraId="4BAC32DF" w14:textId="6B712798" w:rsidR="003739C4" w:rsidRPr="00DC3AE8" w:rsidRDefault="003739C4" w:rsidP="000A078B">
            <w:pPr>
              <w:pStyle w:val="TableInfo"/>
              <w:rPr>
                <w:color w:val="008D7F" w:themeColor="text1"/>
              </w:rPr>
            </w:pPr>
            <w:r>
              <w:rPr>
                <w:color w:val="008D7F" w:themeColor="text1"/>
              </w:rPr>
              <w:t>Dublin</w:t>
            </w:r>
          </w:p>
        </w:tc>
        <w:tc>
          <w:tcPr>
            <w:tcW w:w="5668" w:type="dxa"/>
            <w:shd w:val="solid" w:color="FFFFFF" w:fill="FFFFFF"/>
          </w:tcPr>
          <w:p w14:paraId="282868B5" w14:textId="4F720DB1" w:rsidR="003739C4" w:rsidRPr="00DC3AE8" w:rsidRDefault="003739C4"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765C1C" w:rsidRPr="00A033BE" w14:paraId="46DFF5E2" w14:textId="77777777" w:rsidTr="00BF251C">
        <w:tc>
          <w:tcPr>
            <w:tcW w:w="3969" w:type="dxa"/>
            <w:shd w:val="clear" w:color="auto" w:fill="F7FBFB"/>
          </w:tcPr>
          <w:p w14:paraId="57499312" w14:textId="5D8480F0" w:rsidR="00765C1C" w:rsidRPr="00DC3AE8" w:rsidRDefault="00765C1C" w:rsidP="000A078B">
            <w:pPr>
              <w:pStyle w:val="TableInfo"/>
              <w:rPr>
                <w:color w:val="008D7F" w:themeColor="text1"/>
              </w:rPr>
            </w:pPr>
            <w:r w:rsidRPr="00DC3AE8">
              <w:rPr>
                <w:color w:val="008D7F" w:themeColor="text1"/>
              </w:rPr>
              <w:t>Lisbon:</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765C1C" w:rsidRPr="00A033BE" w14:paraId="77A04534" w14:textId="77777777" w:rsidTr="00BF251C">
        <w:tc>
          <w:tcPr>
            <w:tcW w:w="3969" w:type="dxa"/>
            <w:shd w:val="clear" w:color="auto" w:fill="F7FBFB"/>
          </w:tcPr>
          <w:p w14:paraId="18E8B8DE" w14:textId="3F5371B2" w:rsidR="00765C1C" w:rsidRPr="00DC3AE8" w:rsidRDefault="00765C1C" w:rsidP="000A078B">
            <w:pPr>
              <w:pStyle w:val="TableInfo"/>
              <w:rPr>
                <w:color w:val="008D7F" w:themeColor="text1"/>
              </w:rPr>
            </w:pPr>
            <w:r w:rsidRPr="00DC3AE8">
              <w:rPr>
                <w:color w:val="008D7F" w:themeColor="text1"/>
              </w:rPr>
              <w:t>Paris:</w:t>
            </w:r>
          </w:p>
        </w:tc>
        <w:tc>
          <w:tcPr>
            <w:tcW w:w="5668" w:type="dxa"/>
            <w:shd w:val="solid" w:color="FFFFFF" w:fill="FFFFFF"/>
          </w:tcPr>
          <w:p w14:paraId="3308E75A"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bl>
    <w:p w14:paraId="223E6628" w14:textId="0FEB4356" w:rsidR="00765C1C" w:rsidRDefault="00765C1C" w:rsidP="00783E77">
      <w:pPr>
        <w:pStyle w:val="BodyText"/>
        <w:rPr>
          <w:lang w:val="en-GB"/>
        </w:rPr>
      </w:pPr>
    </w:p>
    <w:p w14:paraId="71B12219" w14:textId="6783C9ED" w:rsidR="00AF6AC0" w:rsidRPr="000A27D0" w:rsidRDefault="000A27D0" w:rsidP="000A27D0">
      <w:pPr>
        <w:pStyle w:val="Chaperheader01"/>
        <w:numPr>
          <w:ilvl w:val="1"/>
          <w:numId w:val="6"/>
        </w:numPr>
      </w:pPr>
      <w:r>
        <w:lastRenderedPageBreak/>
        <w:t xml:space="preserve">. </w:t>
      </w:r>
      <w:r w:rsidR="00AF6AC0" w:rsidRPr="000A27D0">
        <w:t>Market:</w:t>
      </w:r>
    </w:p>
    <w:tbl>
      <w:tblPr>
        <w:tblW w:w="9637" w:type="dxa"/>
        <w:tblInd w:w="57" w:type="dxa"/>
        <w:tblBorders>
          <w:top w:val="single" w:sz="12" w:space="0" w:color="00685E" w:themeColor="accent2"/>
          <w:left w:val="single" w:sz="12" w:space="0" w:color="00685E" w:themeColor="accent2"/>
          <w:bottom w:val="single" w:sz="12" w:space="0" w:color="00685E" w:themeColor="accent2"/>
          <w:right w:val="single" w:sz="12" w:space="0" w:color="00685E" w:themeColor="accent2"/>
          <w:insideH w:val="single" w:sz="12" w:space="0" w:color="00685E" w:themeColor="accent2"/>
          <w:insideV w:val="single" w:sz="12"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AF6AC0" w:rsidRPr="00A033BE" w14:paraId="20433563" w14:textId="77777777" w:rsidTr="00BF251C">
        <w:tc>
          <w:tcPr>
            <w:tcW w:w="3969" w:type="dxa"/>
            <w:shd w:val="clear" w:color="auto" w:fill="F7FBFB"/>
          </w:tcPr>
          <w:p w14:paraId="5565EFA3" w14:textId="21AEAA8B" w:rsidR="00AF6AC0" w:rsidRPr="00DC3AE8" w:rsidRDefault="00AF6AC0" w:rsidP="00112CF3">
            <w:pPr>
              <w:pStyle w:val="TableInfo"/>
              <w:rPr>
                <w:color w:val="008D7F" w:themeColor="text1"/>
              </w:rPr>
            </w:pPr>
            <w:r>
              <w:rPr>
                <w:color w:val="008D7F" w:themeColor="text1"/>
              </w:rPr>
              <w:t>Access</w:t>
            </w:r>
            <w:r w:rsidRPr="00DC3AE8">
              <w:rPr>
                <w:color w:val="008D7F" w:themeColor="text1"/>
              </w:rPr>
              <w:t>:</w:t>
            </w:r>
          </w:p>
        </w:tc>
        <w:tc>
          <w:tcPr>
            <w:tcW w:w="5668" w:type="dxa"/>
            <w:shd w:val="solid" w:color="FFFFFF" w:fill="FFFFFF"/>
          </w:tcPr>
          <w:p w14:paraId="42A71E53" w14:textId="77777777" w:rsidR="00AF6AC0" w:rsidRPr="00DC3AE8" w:rsidRDefault="00AF6AC0" w:rsidP="00112CF3">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AF6AC0" w:rsidRPr="00A033BE" w14:paraId="58CC2A29" w14:textId="77777777" w:rsidTr="00BF251C">
        <w:tc>
          <w:tcPr>
            <w:tcW w:w="3969" w:type="dxa"/>
            <w:shd w:val="clear" w:color="auto" w:fill="F7FBFB"/>
          </w:tcPr>
          <w:p w14:paraId="4D63EBA2" w14:textId="6031FF4D" w:rsidR="00AF6AC0" w:rsidRPr="00DC3AE8" w:rsidRDefault="00AF6AC0" w:rsidP="00112CF3">
            <w:pPr>
              <w:pStyle w:val="TableInfo"/>
              <w:rPr>
                <w:color w:val="008D7F" w:themeColor="text1"/>
              </w:rPr>
            </w:pPr>
            <w:r>
              <w:rPr>
                <w:color w:val="008D7F" w:themeColor="text1"/>
              </w:rPr>
              <w:t>Access+</w:t>
            </w:r>
            <w:r w:rsidRPr="00DC3AE8">
              <w:rPr>
                <w:color w:val="008D7F" w:themeColor="text1"/>
              </w:rPr>
              <w:t>:</w:t>
            </w:r>
          </w:p>
        </w:tc>
        <w:tc>
          <w:tcPr>
            <w:tcW w:w="5668" w:type="dxa"/>
            <w:shd w:val="solid" w:color="FFFFFF" w:fill="FFFFFF"/>
          </w:tcPr>
          <w:p w14:paraId="0D53896F" w14:textId="77777777" w:rsidR="00AF6AC0" w:rsidRPr="00DC3AE8" w:rsidRDefault="00AF6AC0" w:rsidP="00112CF3">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AF6AC0" w:rsidRPr="00A033BE" w14:paraId="5E2D232B" w14:textId="77777777" w:rsidTr="00BF251C">
        <w:tc>
          <w:tcPr>
            <w:tcW w:w="3969" w:type="dxa"/>
            <w:shd w:val="clear" w:color="auto" w:fill="F7FBFB"/>
          </w:tcPr>
          <w:p w14:paraId="2B7A41A2" w14:textId="733F46FD" w:rsidR="00AF6AC0" w:rsidRPr="00DC3AE8" w:rsidRDefault="00AF6AC0" w:rsidP="00112CF3">
            <w:pPr>
              <w:pStyle w:val="TableInfo"/>
              <w:rPr>
                <w:color w:val="008D7F" w:themeColor="text1"/>
              </w:rPr>
            </w:pPr>
            <w:r>
              <w:rPr>
                <w:color w:val="008D7F" w:themeColor="text1"/>
              </w:rPr>
              <w:t>Growth</w:t>
            </w:r>
            <w:r w:rsidRPr="00DC3AE8">
              <w:rPr>
                <w:color w:val="008D7F" w:themeColor="text1"/>
              </w:rPr>
              <w:t>:</w:t>
            </w:r>
          </w:p>
        </w:tc>
        <w:tc>
          <w:tcPr>
            <w:tcW w:w="5668" w:type="dxa"/>
            <w:shd w:val="solid" w:color="FFFFFF" w:fill="FFFFFF"/>
          </w:tcPr>
          <w:p w14:paraId="0C34BC6C" w14:textId="77777777" w:rsidR="00AF6AC0" w:rsidRPr="00DC3AE8" w:rsidRDefault="00AF6AC0" w:rsidP="00112CF3">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AF6AC0" w:rsidRPr="00A033BE" w14:paraId="05A715EF" w14:textId="77777777" w:rsidTr="00BF251C">
        <w:tc>
          <w:tcPr>
            <w:tcW w:w="3969" w:type="dxa"/>
            <w:shd w:val="clear" w:color="auto" w:fill="F7FBFB"/>
          </w:tcPr>
          <w:p w14:paraId="04AB21B6" w14:textId="648DCBD8" w:rsidR="00AF6AC0" w:rsidRPr="00DC3AE8" w:rsidRDefault="00810D22" w:rsidP="00112CF3">
            <w:pPr>
              <w:pStyle w:val="TableInfo"/>
              <w:rPr>
                <w:color w:val="008D7F" w:themeColor="text1"/>
              </w:rPr>
            </w:pPr>
            <w:r>
              <w:rPr>
                <w:color w:val="008D7F" w:themeColor="text1"/>
              </w:rPr>
              <w:t>Euronext</w:t>
            </w:r>
            <w:r w:rsidR="00AF6AC0" w:rsidRPr="00DC3AE8">
              <w:rPr>
                <w:color w:val="008D7F" w:themeColor="text1"/>
              </w:rPr>
              <w:t>:</w:t>
            </w:r>
          </w:p>
        </w:tc>
        <w:tc>
          <w:tcPr>
            <w:tcW w:w="5668" w:type="dxa"/>
            <w:shd w:val="solid" w:color="FFFFFF" w:fill="FFFFFF"/>
          </w:tcPr>
          <w:p w14:paraId="3438E49C" w14:textId="77777777" w:rsidR="00AF6AC0" w:rsidRPr="00DC3AE8" w:rsidRDefault="00AF6AC0" w:rsidP="00112CF3">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bl>
    <w:p w14:paraId="39B9D8A5" w14:textId="05A05A44" w:rsidR="00AF6AC0" w:rsidRDefault="00AF6AC0" w:rsidP="00783E77">
      <w:pPr>
        <w:pStyle w:val="BodyText"/>
        <w:rPr>
          <w:lang w:val="en-GB"/>
        </w:rPr>
      </w:pPr>
    </w:p>
    <w:p w14:paraId="73B39AF9" w14:textId="35E3BB07" w:rsidR="00AF6AC0" w:rsidRPr="000A27D0" w:rsidRDefault="000A27D0" w:rsidP="000A27D0">
      <w:pPr>
        <w:pStyle w:val="Chaperheader01"/>
        <w:numPr>
          <w:ilvl w:val="1"/>
          <w:numId w:val="6"/>
        </w:numPr>
      </w:pPr>
      <w:r>
        <w:t xml:space="preserve">. </w:t>
      </w:r>
      <w:r w:rsidR="00810D22" w:rsidRPr="000A27D0">
        <w:t>Admission type and securities to be admitted to trading:</w:t>
      </w:r>
    </w:p>
    <w:tbl>
      <w:tblPr>
        <w:tblW w:w="9637" w:type="dxa"/>
        <w:tblInd w:w="57" w:type="dxa"/>
        <w:tblBorders>
          <w:top w:val="single" w:sz="12" w:space="0" w:color="00685E" w:themeColor="accent2"/>
          <w:left w:val="single" w:sz="12" w:space="0" w:color="00685E" w:themeColor="accent2"/>
          <w:bottom w:val="single" w:sz="12" w:space="0" w:color="00685E" w:themeColor="accent2"/>
          <w:right w:val="single" w:sz="12" w:space="0" w:color="00685E" w:themeColor="accent2"/>
          <w:insideH w:val="single" w:sz="12" w:space="0" w:color="00685E" w:themeColor="accent2"/>
          <w:insideV w:val="single" w:sz="12"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8A2E8D" w:rsidRPr="00A033BE" w14:paraId="38683375" w14:textId="77777777" w:rsidTr="00BF251C">
        <w:tc>
          <w:tcPr>
            <w:tcW w:w="3969" w:type="dxa"/>
            <w:shd w:val="clear" w:color="auto" w:fill="F7FBFB"/>
          </w:tcPr>
          <w:p w14:paraId="5535E8F8" w14:textId="5A3BA7E1" w:rsidR="008A2E8D" w:rsidRPr="00DC3AE8" w:rsidRDefault="008A2E8D" w:rsidP="00112CF3">
            <w:pPr>
              <w:pStyle w:val="TableInfo"/>
              <w:rPr>
                <w:color w:val="008D7F" w:themeColor="text1"/>
              </w:rPr>
            </w:pPr>
            <w:r>
              <w:rPr>
                <w:color w:val="008D7F" w:themeColor="text1"/>
              </w:rPr>
              <w:t>Admission type</w:t>
            </w:r>
            <w:r w:rsidRPr="00DC3AE8">
              <w:rPr>
                <w:color w:val="008D7F" w:themeColor="text1"/>
              </w:rPr>
              <w:t>:</w:t>
            </w:r>
          </w:p>
        </w:tc>
        <w:tc>
          <w:tcPr>
            <w:tcW w:w="5668" w:type="dxa"/>
            <w:shd w:val="solid" w:color="FFFFFF" w:fill="FFFFFF"/>
          </w:tcPr>
          <w:p w14:paraId="1037669C" w14:textId="730D337F" w:rsidR="008A2E8D" w:rsidRPr="00DC3AE8" w:rsidRDefault="008A2E8D" w:rsidP="00112CF3">
            <w:pPr>
              <w:pStyle w:val="TableText"/>
              <w:rPr>
                <w:color w:val="505050" w:themeColor="accent6"/>
              </w:rPr>
            </w:pPr>
          </w:p>
        </w:tc>
      </w:tr>
      <w:tr w:rsidR="00AF6AC0" w:rsidRPr="00A033BE" w14:paraId="0106AB73" w14:textId="77777777" w:rsidTr="00BF251C">
        <w:tc>
          <w:tcPr>
            <w:tcW w:w="3969" w:type="dxa"/>
            <w:shd w:val="clear" w:color="auto" w:fill="F7FBFB"/>
          </w:tcPr>
          <w:p w14:paraId="2E403CD0" w14:textId="522C7E04" w:rsidR="00AF6AC0" w:rsidRDefault="00AF6AC0" w:rsidP="00112CF3">
            <w:pPr>
              <w:pStyle w:val="TableInfo"/>
              <w:rPr>
                <w:color w:val="008D7F" w:themeColor="text1"/>
              </w:rPr>
            </w:pPr>
            <w:r>
              <w:rPr>
                <w:color w:val="008D7F" w:themeColor="text1"/>
              </w:rPr>
              <w:t>Type of securities:</w:t>
            </w:r>
          </w:p>
        </w:tc>
        <w:tc>
          <w:tcPr>
            <w:tcW w:w="5668" w:type="dxa"/>
            <w:shd w:val="solid" w:color="FFFFFF" w:fill="FFFFFF"/>
          </w:tcPr>
          <w:p w14:paraId="7169C064" w14:textId="77777777" w:rsidR="00AF6AC0" w:rsidRDefault="00AF6AC0" w:rsidP="00112CF3">
            <w:pPr>
              <w:pStyle w:val="TableText"/>
              <w:rPr>
                <w:color w:val="505050" w:themeColor="accent6"/>
              </w:rPr>
            </w:pPr>
          </w:p>
        </w:tc>
      </w:tr>
    </w:tbl>
    <w:p w14:paraId="172FEC5B" w14:textId="77777777" w:rsidR="00DC3AE8" w:rsidRPr="00A033BE" w:rsidRDefault="00DC3AE8" w:rsidP="00DC3AE8">
      <w:pPr>
        <w:pStyle w:val="Chaperheader01"/>
      </w:pPr>
      <w:bookmarkStart w:id="6" w:name="_Toc325642119"/>
      <w:r w:rsidRPr="00A033BE">
        <w:t>Know your customer requirements</w:t>
      </w:r>
      <w:bookmarkEnd w:id="6"/>
      <w:r w:rsidRPr="00A033BE">
        <w:rPr>
          <w:rStyle w:val="FootnoteReference"/>
        </w:rPr>
        <w:footnoteReference w:id="5"/>
      </w:r>
    </w:p>
    <w:tbl>
      <w:tblPr>
        <w:tblW w:w="9637" w:type="dxa"/>
        <w:tblInd w:w="57" w:type="dxa"/>
        <w:tblBorders>
          <w:top w:val="single" w:sz="12" w:space="0" w:color="00685E" w:themeColor="accent2"/>
          <w:left w:val="single" w:sz="12" w:space="0" w:color="00685E" w:themeColor="accent2"/>
          <w:bottom w:val="single" w:sz="12" w:space="0" w:color="00685E" w:themeColor="accent2"/>
          <w:right w:val="single" w:sz="12" w:space="0" w:color="00685E" w:themeColor="accent2"/>
          <w:insideH w:val="single" w:sz="12" w:space="0" w:color="00685E" w:themeColor="accent2"/>
          <w:insideV w:val="single" w:sz="12"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2A66EA" w14:paraId="10335466" w14:textId="77777777" w:rsidTr="00BF251C">
        <w:tc>
          <w:tcPr>
            <w:tcW w:w="4503" w:type="dxa"/>
            <w:shd w:val="clear" w:color="auto" w:fill="F7FBFB"/>
          </w:tcPr>
          <w:p w14:paraId="66FF71F6" w14:textId="77777777" w:rsidR="00DC3AE8" w:rsidRDefault="00D27362" w:rsidP="000A078B">
            <w:pPr>
              <w:pStyle w:val="TableInfo"/>
              <w:rPr>
                <w:color w:val="008D7F" w:themeColor="text1"/>
              </w:rPr>
            </w:pPr>
            <w:bookmarkStart w:id="9" w:name="_Hlk1740665"/>
            <w:r w:rsidRPr="00D27362">
              <w:rPr>
                <w:color w:val="008D7F" w:themeColor="text1"/>
              </w:rPr>
              <w:t>Identity of executive officers (CEO and persons who are authorised to represent the company)</w:t>
            </w:r>
            <w:r>
              <w:rPr>
                <w:color w:val="008D7F" w:themeColor="text1"/>
              </w:rPr>
              <w:t>:</w:t>
            </w:r>
          </w:p>
          <w:p w14:paraId="23F9F805" w14:textId="77777777" w:rsidR="000A27D0" w:rsidRDefault="000A27D0" w:rsidP="000A078B">
            <w:pPr>
              <w:pStyle w:val="TableInfo"/>
              <w:rPr>
                <w:color w:val="008D7F" w:themeColor="text1"/>
              </w:rPr>
            </w:pPr>
          </w:p>
          <w:p w14:paraId="433A38F8" w14:textId="77777777" w:rsidR="000A27D0" w:rsidRDefault="000A27D0" w:rsidP="000A078B">
            <w:pPr>
              <w:pStyle w:val="TableInfo"/>
              <w:rPr>
                <w:color w:val="008D7F" w:themeColor="text1"/>
              </w:rPr>
            </w:pPr>
          </w:p>
          <w:p w14:paraId="2A73D869" w14:textId="4E116C86" w:rsidR="000A27D0" w:rsidRDefault="000A27D0" w:rsidP="000A078B">
            <w:pPr>
              <w:pStyle w:val="TableInfo"/>
              <w:rPr>
                <w:color w:val="008D7F" w:themeColor="text1"/>
              </w:rPr>
            </w:pPr>
          </w:p>
          <w:p w14:paraId="0D7D3563" w14:textId="77777777" w:rsidR="009D585D" w:rsidRDefault="009D585D" w:rsidP="000A078B">
            <w:pPr>
              <w:pStyle w:val="TableInfo"/>
              <w:rPr>
                <w:color w:val="008D7F" w:themeColor="text1"/>
              </w:rPr>
            </w:pPr>
          </w:p>
          <w:p w14:paraId="321D1C64" w14:textId="4584A089" w:rsidR="000A27D0" w:rsidRDefault="000A27D0" w:rsidP="000A078B">
            <w:pPr>
              <w:pStyle w:val="TableInfo"/>
              <w:rPr>
                <w:color w:val="008D7F" w:themeColor="text1"/>
              </w:rPr>
            </w:pPr>
          </w:p>
          <w:p w14:paraId="0C0F77A6" w14:textId="486DC08B" w:rsidR="000A27D0" w:rsidRDefault="000A27D0" w:rsidP="000A078B">
            <w:pPr>
              <w:pStyle w:val="TableInfo"/>
              <w:rPr>
                <w:color w:val="008D7F" w:themeColor="text1"/>
              </w:rPr>
            </w:pPr>
          </w:p>
          <w:p w14:paraId="084BAF59" w14:textId="3941F33C" w:rsidR="000A27D0" w:rsidRPr="000A27D0" w:rsidRDefault="000A27D0" w:rsidP="000A078B">
            <w:pPr>
              <w:pStyle w:val="TableInfo"/>
              <w:rPr>
                <w:color w:val="008D7F" w:themeColor="text1"/>
              </w:rPr>
            </w:pPr>
          </w:p>
        </w:tc>
        <w:tc>
          <w:tcPr>
            <w:tcW w:w="5134" w:type="dxa"/>
            <w:shd w:val="solid" w:color="FFFFFF" w:fill="FFFFFF"/>
          </w:tcPr>
          <w:p w14:paraId="608CAF70" w14:textId="7C8AD1A2" w:rsidR="00DC3AE8" w:rsidRPr="00DC3AE8" w:rsidRDefault="00DC3AE8" w:rsidP="000A078B">
            <w:pPr>
              <w:pStyle w:val="TableText"/>
              <w:rPr>
                <w:color w:val="505050" w:themeColor="accent6"/>
              </w:rPr>
            </w:pPr>
          </w:p>
        </w:tc>
      </w:tr>
      <w:tr w:rsidR="00DC3AE8" w:rsidRPr="002A66EA" w14:paraId="54D93211" w14:textId="77777777" w:rsidTr="00BF251C">
        <w:tc>
          <w:tcPr>
            <w:tcW w:w="4503" w:type="dxa"/>
            <w:shd w:val="clear" w:color="auto" w:fill="F7FBFB"/>
          </w:tcPr>
          <w:p w14:paraId="1C39986F" w14:textId="7AE679D5" w:rsidR="00DC3AE8" w:rsidRPr="00DC3AE8" w:rsidRDefault="00D27362" w:rsidP="000A078B">
            <w:pPr>
              <w:pStyle w:val="TableInfo"/>
              <w:rPr>
                <w:color w:val="008D7F" w:themeColor="text1"/>
              </w:rPr>
            </w:pPr>
            <w:r w:rsidRPr="00D27362">
              <w:rPr>
                <w:color w:val="008D7F" w:themeColor="text1"/>
              </w:rPr>
              <w:t>Identity of board members (non-executives / supervisory board members</w:t>
            </w:r>
            <w:r w:rsidR="00DC3AE8" w:rsidRPr="00DC3AE8">
              <w:rPr>
                <w:color w:val="008D7F" w:themeColor="text1"/>
              </w:rPr>
              <w:t>):</w:t>
            </w:r>
          </w:p>
          <w:p w14:paraId="727A4CE9" w14:textId="1CAAF8AE" w:rsidR="00DC3AE8" w:rsidRDefault="00DC3AE8" w:rsidP="000A27D0">
            <w:pPr>
              <w:pStyle w:val="TableInfo"/>
              <w:rPr>
                <w:color w:val="008D7F" w:themeColor="text1"/>
              </w:rPr>
            </w:pPr>
          </w:p>
          <w:p w14:paraId="6612FEFB" w14:textId="77777777" w:rsidR="000A27D0" w:rsidRDefault="000A27D0" w:rsidP="000A27D0">
            <w:pPr>
              <w:pStyle w:val="TableInfo"/>
              <w:rPr>
                <w:color w:val="008D7F" w:themeColor="text1"/>
              </w:rPr>
            </w:pPr>
          </w:p>
          <w:p w14:paraId="17AC3BF3" w14:textId="77777777" w:rsidR="000A27D0" w:rsidRDefault="000A27D0" w:rsidP="000A27D0">
            <w:pPr>
              <w:pStyle w:val="TableInfo"/>
              <w:rPr>
                <w:color w:val="008D7F" w:themeColor="text1"/>
              </w:rPr>
            </w:pPr>
          </w:p>
          <w:p w14:paraId="7714545B" w14:textId="541E5677" w:rsidR="000A27D0" w:rsidRDefault="000A27D0" w:rsidP="000A27D0">
            <w:pPr>
              <w:pStyle w:val="TableInfo"/>
              <w:rPr>
                <w:color w:val="008D7F" w:themeColor="text1"/>
              </w:rPr>
            </w:pPr>
          </w:p>
          <w:p w14:paraId="2AE7E461" w14:textId="1D312C37" w:rsidR="009D585D" w:rsidRDefault="009D585D" w:rsidP="000A27D0">
            <w:pPr>
              <w:pStyle w:val="TableInfo"/>
              <w:rPr>
                <w:color w:val="008D7F" w:themeColor="text1"/>
              </w:rPr>
            </w:pPr>
          </w:p>
          <w:p w14:paraId="0279FEB2" w14:textId="1D2C956F" w:rsidR="009D585D" w:rsidRDefault="009D585D" w:rsidP="000A27D0">
            <w:pPr>
              <w:pStyle w:val="TableInfo"/>
              <w:rPr>
                <w:color w:val="008D7F" w:themeColor="text1"/>
              </w:rPr>
            </w:pPr>
          </w:p>
          <w:p w14:paraId="526D8197" w14:textId="77777777" w:rsidR="009D585D" w:rsidRDefault="009D585D" w:rsidP="000A27D0">
            <w:pPr>
              <w:pStyle w:val="TableInfo"/>
              <w:rPr>
                <w:color w:val="008D7F" w:themeColor="text1"/>
              </w:rPr>
            </w:pPr>
          </w:p>
          <w:p w14:paraId="5766D48F" w14:textId="77777777" w:rsidR="000A27D0" w:rsidRDefault="000A27D0" w:rsidP="000A27D0">
            <w:pPr>
              <w:pStyle w:val="TableInfo"/>
              <w:rPr>
                <w:color w:val="008D7F" w:themeColor="text1"/>
              </w:rPr>
            </w:pPr>
          </w:p>
          <w:p w14:paraId="45496075" w14:textId="77777777" w:rsidR="000A27D0" w:rsidRDefault="000A27D0" w:rsidP="000A27D0">
            <w:pPr>
              <w:pStyle w:val="TableInfo"/>
              <w:rPr>
                <w:color w:val="008D7F" w:themeColor="text1"/>
              </w:rPr>
            </w:pPr>
          </w:p>
          <w:p w14:paraId="6899A9D2" w14:textId="1EF5584E" w:rsidR="000A27D0" w:rsidRPr="00DC3AE8" w:rsidRDefault="000A27D0" w:rsidP="000A078B">
            <w:pPr>
              <w:pStyle w:val="TableInfoSmall"/>
              <w:rPr>
                <w:color w:val="008D7F" w:themeColor="text1"/>
              </w:rPr>
            </w:pPr>
          </w:p>
        </w:tc>
        <w:tc>
          <w:tcPr>
            <w:tcW w:w="5134" w:type="dxa"/>
            <w:shd w:val="solid" w:color="FFFFFF" w:fill="FFFFFF"/>
          </w:tcPr>
          <w:p w14:paraId="25695471" w14:textId="749928BD" w:rsidR="00DC3AE8" w:rsidRPr="00DC3AE8" w:rsidRDefault="00DC3AE8" w:rsidP="000A078B">
            <w:pPr>
              <w:pStyle w:val="TableText"/>
              <w:rPr>
                <w:color w:val="505050" w:themeColor="accent6"/>
              </w:rPr>
            </w:pPr>
          </w:p>
        </w:tc>
      </w:tr>
      <w:bookmarkEnd w:id="9"/>
      <w:tr w:rsidR="00DC3AE8" w:rsidRPr="002A66EA" w14:paraId="6380E725" w14:textId="77777777" w:rsidTr="00BF251C">
        <w:tc>
          <w:tcPr>
            <w:tcW w:w="4503" w:type="dxa"/>
            <w:shd w:val="clear" w:color="auto" w:fill="F7FBFB"/>
          </w:tcPr>
          <w:p w14:paraId="2B6286CD" w14:textId="3D6BFCE9" w:rsidR="000A27D0" w:rsidRPr="00DC3AE8" w:rsidRDefault="00D27362" w:rsidP="000A078B">
            <w:pPr>
              <w:pStyle w:val="TableInfo"/>
              <w:rPr>
                <w:color w:val="008D7F" w:themeColor="text1"/>
              </w:rPr>
            </w:pPr>
            <w:r w:rsidRPr="00D27362">
              <w:rPr>
                <w:color w:val="008D7F" w:themeColor="text1"/>
              </w:rPr>
              <w:t>Identity of natural person with a direct or indirect shareholding or an ownership interest of more than 25 % in the Issuer (where relevant</w:t>
            </w:r>
            <w:r w:rsidR="00DC3AE8" w:rsidRPr="00DC3AE8">
              <w:rPr>
                <w:color w:val="008D7F" w:themeColor="text1"/>
              </w:rPr>
              <w:t>):</w:t>
            </w:r>
          </w:p>
        </w:tc>
        <w:tc>
          <w:tcPr>
            <w:tcW w:w="5134" w:type="dxa"/>
            <w:shd w:val="solid" w:color="FFFFFF" w:fill="FFFFFF"/>
          </w:tcPr>
          <w:p w14:paraId="66FBC351" w14:textId="7C191B71" w:rsidR="009D585D" w:rsidRPr="00DC3AE8" w:rsidRDefault="009D585D" w:rsidP="009D585D">
            <w:pPr>
              <w:pStyle w:val="TableInfo"/>
              <w:rPr>
                <w:color w:val="505050" w:themeColor="accent6"/>
              </w:rPr>
            </w:pPr>
          </w:p>
        </w:tc>
      </w:tr>
    </w:tbl>
    <w:p w14:paraId="2929E7DF" w14:textId="77777777" w:rsidR="001B4EF9" w:rsidRPr="001B4EF9" w:rsidRDefault="001B4EF9" w:rsidP="001B4EF9">
      <w:pPr>
        <w:rPr>
          <w:sz w:val="4"/>
          <w:szCs w:val="4"/>
          <w:lang w:val="en-US"/>
        </w:rPr>
      </w:pPr>
      <w:bookmarkStart w:id="10" w:name="_Toc325642120"/>
    </w:p>
    <w:p w14:paraId="447E4AD8" w14:textId="03A7492A" w:rsidR="006C658D" w:rsidRPr="00927BF4" w:rsidRDefault="00623FEA" w:rsidP="00D31843">
      <w:pPr>
        <w:rPr>
          <w:rFonts w:eastAsiaTheme="minorEastAsia" w:cs="Arial"/>
          <w:b/>
          <w:color w:val="505050" w:themeColor="accent6"/>
          <w:sz w:val="22"/>
          <w:szCs w:val="20"/>
          <w:lang w:val="en-US"/>
        </w:rPr>
      </w:pPr>
      <w:r>
        <w:rPr>
          <w:b/>
          <w:color w:val="FFFFFF" w:themeColor="background1"/>
          <w:sz w:val="72"/>
          <w:szCs w:val="72"/>
          <w:u w:color="000000"/>
          <w:lang w:val="en-US"/>
        </w:rPr>
        <w:t xml:space="preserve">                    </w:t>
      </w:r>
      <w:r w:rsidR="00927BF4" w:rsidRPr="00A32B2E">
        <w:rPr>
          <w:rFonts w:asciiTheme="majorHAnsi" w:hAnsiTheme="majorHAnsi" w:cstheme="majorHAnsi"/>
          <w:noProof/>
        </w:rPr>
        <mc:AlternateContent>
          <mc:Choice Requires="wps">
            <w:drawing>
              <wp:anchor distT="0" distB="0" distL="114300" distR="114300" simplePos="0" relativeHeight="251652096" behindDoc="1" locked="0" layoutInCell="0" allowOverlap="1" wp14:anchorId="1A9F8BAA" wp14:editId="629CE13C">
                <wp:simplePos x="0" y="0"/>
                <wp:positionH relativeFrom="page">
                  <wp:posOffset>-21265</wp:posOffset>
                </wp:positionH>
                <wp:positionV relativeFrom="page">
                  <wp:posOffset>10633</wp:posOffset>
                </wp:positionV>
                <wp:extent cx="7664450" cy="2402958"/>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402958"/>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9A35B" id="Freeform: Shape 12" o:spid="_x0000_s1026" style="position:absolute;margin-left:-1.65pt;margin-top:.85pt;width:603.5pt;height:189.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" o:allowincell="f" path="m,8716r11905,l11905,,,,,8716xe" fillcolor="#008d7f [3213]" stroked="f">
                <v:path arrowok="t" o:connecttype="custom" o:connectlocs="0,2402958;7663806,2402958;7663806,0;0,0;0,2402958" o:connectangles="0,0,0,0,0"/>
                <w10:wrap anchorx="page" anchory="page"/>
              </v:shape>
            </w:pict>
          </mc:Fallback>
        </mc:AlternateContent>
      </w:r>
      <w:r w:rsidR="006C658D" w:rsidRPr="00927BF4">
        <w:rPr>
          <w:b/>
          <w:color w:val="FFFFFF" w:themeColor="background1"/>
          <w:sz w:val="72"/>
          <w:szCs w:val="72"/>
          <w:u w:color="000000"/>
          <w:lang w:val="en-US"/>
        </w:rPr>
        <w:t>UNDERTAKINGS AND</w:t>
      </w:r>
    </w:p>
    <w:p w14:paraId="3C0A1D9B" w14:textId="77777777" w:rsidR="006C658D" w:rsidRPr="00927BF4" w:rsidRDefault="006C658D" w:rsidP="00927BF4">
      <w:pPr>
        <w:pStyle w:val="Heading5"/>
        <w:ind w:left="2832" w:firstLine="0"/>
        <w:rPr>
          <w:sz w:val="72"/>
          <w:szCs w:val="72"/>
          <w:lang w:val="en-US"/>
        </w:rPr>
      </w:pPr>
      <w:r w:rsidRPr="00927BF4">
        <w:rPr>
          <w:color w:val="FFFFFF" w:themeColor="background1"/>
          <w:sz w:val="72"/>
          <w:szCs w:val="72"/>
          <w:u w:color="000000"/>
          <w:lang w:val="en-US"/>
        </w:rPr>
        <w:t xml:space="preserve">     documentation</w:t>
      </w:r>
    </w:p>
    <w:p w14:paraId="427C5A81" w14:textId="77777777" w:rsidR="00256574" w:rsidRPr="00256574" w:rsidRDefault="00256574" w:rsidP="00256574">
      <w:pPr>
        <w:pStyle w:val="Chaperheader01"/>
        <w:numPr>
          <w:ilvl w:val="0"/>
          <w:numId w:val="0"/>
        </w:numPr>
        <w:ind w:left="360"/>
        <w:rPr>
          <w:sz w:val="4"/>
          <w:szCs w:val="4"/>
        </w:rPr>
      </w:pPr>
    </w:p>
    <w:p w14:paraId="47A1E625" w14:textId="77777777" w:rsidR="00AF6AC0" w:rsidRDefault="00AF6AC0" w:rsidP="009D0D36">
      <w:pPr>
        <w:pStyle w:val="BodyText"/>
        <w:jc w:val="both"/>
      </w:pPr>
      <w:bookmarkStart w:id="11" w:name="_bookmark9"/>
      <w:bookmarkEnd w:id="10"/>
      <w:bookmarkEnd w:id="11"/>
    </w:p>
    <w:p w14:paraId="3867796D" w14:textId="77777777" w:rsidR="00712739" w:rsidRPr="000A27D0" w:rsidRDefault="00712739" w:rsidP="000A27D0">
      <w:pPr>
        <w:pStyle w:val="Chaperheader01"/>
        <w:numPr>
          <w:ilvl w:val="0"/>
          <w:numId w:val="20"/>
        </w:numPr>
        <w:rPr>
          <w:rFonts w:eastAsiaTheme="minorEastAsia"/>
        </w:rPr>
      </w:pPr>
      <w:r w:rsidRPr="000A27D0">
        <w:rPr>
          <w:rFonts w:eastAsiaTheme="minorEastAsia"/>
        </w:rPr>
        <w:t>UNION LAW AND NATIONAL REGULATIONS</w:t>
      </w:r>
    </w:p>
    <w:p w14:paraId="74AA16A6" w14:textId="77777777" w:rsidR="00712739" w:rsidRPr="00023E9A" w:rsidRDefault="00712739" w:rsidP="00C22910">
      <w:pPr>
        <w:pStyle w:val="BodyText"/>
        <w:jc w:val="both"/>
      </w:pPr>
      <w:r w:rsidRPr="00023E9A">
        <w:t xml:space="preserve">We confirm that we are aware of, have fully </w:t>
      </w:r>
      <w:proofErr w:type="spellStart"/>
      <w:r w:rsidRPr="00023E9A">
        <w:t>familiarised</w:t>
      </w:r>
      <w:proofErr w:type="spellEnd"/>
      <w:r w:rsidRPr="00023E9A">
        <w:t xml:space="preserve"> ourselves with and will at all times comply with any and all laws and regulations applicable to the Issuer and/or operating within the member states of European Union</w:t>
      </w:r>
      <w:r w:rsidRPr="00023E9A" w:rsidDel="00D76EA0">
        <w:t xml:space="preserve"> </w:t>
      </w:r>
      <w:r w:rsidRPr="00023E9A">
        <w:t xml:space="preserve">(including in the jurisdiction where the financial instrument are / will be admitted to trading).) including but not limited to any obligations (including any disclosure obligation) relating to </w:t>
      </w:r>
    </w:p>
    <w:p w14:paraId="3C33C628" w14:textId="00A7F529" w:rsidR="00712739" w:rsidRPr="00023E9A" w:rsidRDefault="00712739" w:rsidP="00C22910">
      <w:pPr>
        <w:pStyle w:val="BodyText"/>
        <w:numPr>
          <w:ilvl w:val="0"/>
          <w:numId w:val="22"/>
        </w:numPr>
        <w:jc w:val="both"/>
      </w:pPr>
      <w:r w:rsidRPr="00023E9A">
        <w:t>prospectuses, taking into account that if the present application for admission is not subject to the requirement to publish a prospectus pursuant to European and/or national regimes on prospectuses, we confirm under the ‘Documentation’ section the legal justification for this non-publication and we confirm that we hereby assume liability for any loss that may accrue to any party as a result of any misinterpretation on our part as to the applicability or otherwise of European and/or national regimes on prospectuses</w:t>
      </w:r>
      <w:r w:rsidR="00114A6A">
        <w:t>;</w:t>
      </w:r>
    </w:p>
    <w:p w14:paraId="2945BD15" w14:textId="43714F9F" w:rsidR="00712739" w:rsidRPr="00023E9A" w:rsidRDefault="00712739" w:rsidP="00C22910">
      <w:pPr>
        <w:pStyle w:val="BodyText"/>
        <w:numPr>
          <w:ilvl w:val="0"/>
          <w:numId w:val="22"/>
        </w:numPr>
        <w:jc w:val="both"/>
      </w:pPr>
      <w:r w:rsidRPr="00023E9A">
        <w:t>transparency (in particular periodic and permanent obligations)</w:t>
      </w:r>
      <w:r w:rsidR="00114A6A">
        <w:t>;</w:t>
      </w:r>
      <w:r w:rsidRPr="00023E9A">
        <w:t xml:space="preserve"> and</w:t>
      </w:r>
    </w:p>
    <w:p w14:paraId="73738C38" w14:textId="71C16894" w:rsidR="00712739" w:rsidRPr="00023E9A" w:rsidRDefault="00712739" w:rsidP="00C22910">
      <w:pPr>
        <w:pStyle w:val="BodyText"/>
        <w:numPr>
          <w:ilvl w:val="0"/>
          <w:numId w:val="22"/>
        </w:numPr>
        <w:jc w:val="both"/>
      </w:pPr>
      <w:r w:rsidRPr="00023E9A">
        <w:t xml:space="preserve">market abuse </w:t>
      </w:r>
      <w:bookmarkStart w:id="12" w:name="_Hlk79089803"/>
      <w:r w:rsidRPr="00023E9A">
        <w:t>(in particular insider lists, publication of inside information, Managers’ transactions and prohibition of market abuse and market manipulation)</w:t>
      </w:r>
      <w:r w:rsidR="000A27D0">
        <w:t>.</w:t>
      </w:r>
    </w:p>
    <w:bookmarkEnd w:id="12"/>
    <w:p w14:paraId="32D72606" w14:textId="179EC270" w:rsidR="00712739" w:rsidRDefault="00712739" w:rsidP="00C22910">
      <w:pPr>
        <w:pStyle w:val="BodyText"/>
        <w:jc w:val="both"/>
      </w:pPr>
      <w:r w:rsidRPr="00023E9A">
        <w:t xml:space="preserve">We confirm that we and our Beneficial Owners we are aware of, have fully </w:t>
      </w:r>
      <w:proofErr w:type="spellStart"/>
      <w:r w:rsidRPr="00023E9A">
        <w:t>familiarised</w:t>
      </w:r>
      <w:proofErr w:type="spellEnd"/>
      <w:r w:rsidRPr="00023E9A">
        <w:t xml:space="preserve"> ourselves with and will at all times comply with any and all European and/or national laws and regulations on  money laundering or terrorist financing; and that we and our Beneficial Owners are not on the EU Sanction List or the sanction list drawn up by the Office of Foreign Assets Control (OFAC).</w:t>
      </w:r>
    </w:p>
    <w:p w14:paraId="492E4B57" w14:textId="03339C2A" w:rsidR="009817B3" w:rsidRPr="00023E9A" w:rsidRDefault="009817B3" w:rsidP="00C22910">
      <w:pPr>
        <w:pStyle w:val="BodyText"/>
        <w:jc w:val="both"/>
      </w:pPr>
      <w:r>
        <w:t>In the case o</w:t>
      </w:r>
      <w:r w:rsidR="00E45012">
        <w:t xml:space="preserve">f </w:t>
      </w:r>
      <w:r w:rsidR="00096B1B">
        <w:t>an admission to trading</w:t>
      </w:r>
      <w:r w:rsidR="00E45012">
        <w:t xml:space="preserve"> on</w:t>
      </w:r>
      <w:r w:rsidR="009A014E">
        <w:t xml:space="preserve"> the regulated market of</w:t>
      </w:r>
      <w:r w:rsidR="00E45012">
        <w:t xml:space="preserve"> </w:t>
      </w:r>
      <w:r w:rsidR="00C52382">
        <w:t>Euronext Dublin</w:t>
      </w:r>
      <w:r w:rsidR="003E4478">
        <w:t>, w</w:t>
      </w:r>
      <w:r w:rsidRPr="009817B3">
        <w:t>e acknowledge our obligations under the Rules and the legal implications of listing under the European Communities (Admissions to Listing and Miscellaneous Provisions) Regulations 2007.</w:t>
      </w:r>
    </w:p>
    <w:p w14:paraId="02DA7A64" w14:textId="77777777" w:rsidR="00712739" w:rsidRPr="00B70B5C" w:rsidRDefault="00712739" w:rsidP="00712739">
      <w:pPr>
        <w:pStyle w:val="BodyText"/>
        <w:widowControl/>
        <w:autoSpaceDE/>
        <w:autoSpaceDN/>
        <w:adjustRightInd/>
        <w:spacing w:after="120" w:line="264" w:lineRule="auto"/>
        <w:ind w:left="340"/>
        <w:jc w:val="both"/>
        <w:rPr>
          <w:rFonts w:eastAsia="Times New Roman" w:cs="Times New Roman"/>
          <w:color w:val="auto"/>
          <w:szCs w:val="22"/>
          <w:lang w:val="en-GB"/>
        </w:rPr>
      </w:pPr>
    </w:p>
    <w:p w14:paraId="12960960" w14:textId="77777777" w:rsidR="00712739" w:rsidRPr="000A27D0" w:rsidRDefault="00712739" w:rsidP="000A27D0">
      <w:pPr>
        <w:pStyle w:val="Chaperheader01"/>
        <w:numPr>
          <w:ilvl w:val="0"/>
          <w:numId w:val="20"/>
        </w:numPr>
        <w:rPr>
          <w:rFonts w:eastAsiaTheme="minorEastAsia"/>
        </w:rPr>
      </w:pPr>
      <w:r w:rsidRPr="000A27D0">
        <w:rPr>
          <w:rFonts w:eastAsiaTheme="minorEastAsia"/>
        </w:rPr>
        <w:t>EURONEXT RULES</w:t>
      </w:r>
    </w:p>
    <w:p w14:paraId="20F26073" w14:textId="38718E64" w:rsidR="00712739" w:rsidRPr="00023E9A" w:rsidRDefault="00712739" w:rsidP="00C22910">
      <w:pPr>
        <w:pStyle w:val="BodyText"/>
        <w:jc w:val="both"/>
      </w:pPr>
      <w:r w:rsidRPr="00023E9A">
        <w:t xml:space="preserve">We confirm that we are aware of, have fully </w:t>
      </w:r>
      <w:proofErr w:type="spellStart"/>
      <w:r w:rsidRPr="00023E9A">
        <w:t>familiarised</w:t>
      </w:r>
      <w:proofErr w:type="spellEnd"/>
      <w:r w:rsidRPr="00023E9A">
        <w:t xml:space="preserve"> ourselves with and will at all times comply with the relevant Euronext Rules , which are available on Euronext’s website (</w:t>
      </w:r>
      <w:hyperlink r:id="rId17" w:history="1">
        <w:r w:rsidRPr="00023E9A">
          <w:t>www.euronext.com</w:t>
        </w:r>
      </w:hyperlink>
      <w:r w:rsidRPr="00023E9A">
        <w:t>), and we undertake to adhere at all times to the aforementioned Euronext Rules, including but not limited to :</w:t>
      </w:r>
    </w:p>
    <w:p w14:paraId="0D6AEB94" w14:textId="77777777" w:rsidR="00712739" w:rsidRPr="00023E9A" w:rsidRDefault="00712739" w:rsidP="00C22910">
      <w:pPr>
        <w:pStyle w:val="BodyText"/>
        <w:numPr>
          <w:ilvl w:val="0"/>
          <w:numId w:val="23"/>
        </w:numPr>
        <w:jc w:val="both"/>
      </w:pPr>
      <w:r w:rsidRPr="00023E9A">
        <w:t xml:space="preserve">the requirements for admission, taking into account that we undertake  that all required steps shall be undertaken by ourselves prior to the Admission and in particular that – to the extent applicable – adequate procedures are available for the clearing and settlement of the Transactions relating to those Relevant Securities; </w:t>
      </w:r>
    </w:p>
    <w:p w14:paraId="59DC5166" w14:textId="77777777" w:rsidR="00712739" w:rsidRPr="00023E9A" w:rsidRDefault="00712739" w:rsidP="00C22910">
      <w:pPr>
        <w:pStyle w:val="BodyText"/>
        <w:numPr>
          <w:ilvl w:val="0"/>
          <w:numId w:val="23"/>
        </w:numPr>
        <w:jc w:val="both"/>
      </w:pPr>
      <w:r w:rsidRPr="00023E9A">
        <w:t>the ongoing obligations and in particular the obligation to inform Euronext in a specific timeline of any corporate actions / events that are necessary to facilitate the fair, orderly and efficient functioning of the market ;</w:t>
      </w:r>
    </w:p>
    <w:p w14:paraId="742B9E94" w14:textId="77777777" w:rsidR="00712739" w:rsidRPr="00023E9A" w:rsidRDefault="00712739" w:rsidP="00C22910">
      <w:pPr>
        <w:pStyle w:val="BodyText"/>
        <w:numPr>
          <w:ilvl w:val="0"/>
          <w:numId w:val="23"/>
        </w:numPr>
        <w:jc w:val="both"/>
      </w:pPr>
      <w:r w:rsidRPr="00023E9A">
        <w:lastRenderedPageBreak/>
        <w:t>the administrative measures and</w:t>
      </w:r>
    </w:p>
    <w:p w14:paraId="486F7C84" w14:textId="77705C0E" w:rsidR="00712739" w:rsidRPr="00023E9A" w:rsidRDefault="00712739" w:rsidP="00C22910">
      <w:pPr>
        <w:pStyle w:val="BodyText"/>
        <w:numPr>
          <w:ilvl w:val="0"/>
          <w:numId w:val="23"/>
        </w:numPr>
        <w:jc w:val="both"/>
      </w:pPr>
      <w:r w:rsidRPr="00023E9A">
        <w:t>the confidentiality obligation notably, but not limited to, the confidentiality with respect to information regarding data on activity of Members in Issuers’ equity (the “Broker Market Share”))</w:t>
      </w:r>
      <w:r w:rsidR="00114A6A">
        <w:t>.</w:t>
      </w:r>
    </w:p>
    <w:p w14:paraId="7808AB64" w14:textId="77777777" w:rsidR="00712739" w:rsidRPr="00023E9A" w:rsidRDefault="00712739" w:rsidP="00712739">
      <w:pPr>
        <w:pStyle w:val="NumbList1"/>
        <w:numPr>
          <w:ilvl w:val="0"/>
          <w:numId w:val="0"/>
        </w:numPr>
        <w:ind w:left="340"/>
        <w:rPr>
          <w:rFonts w:asciiTheme="minorHAnsi" w:eastAsiaTheme="minorEastAsia" w:hAnsiTheme="minorHAnsi" w:cs="Arial"/>
          <w:szCs w:val="20"/>
          <w:lang w:val="en-US"/>
        </w:rPr>
      </w:pPr>
    </w:p>
    <w:p w14:paraId="7FA41A8E" w14:textId="77777777" w:rsidR="00712739" w:rsidRPr="00023E9A" w:rsidRDefault="00712739" w:rsidP="00114A6A">
      <w:pPr>
        <w:pStyle w:val="Chaperheader01"/>
        <w:rPr>
          <w:rFonts w:eastAsiaTheme="minorEastAsia"/>
        </w:rPr>
      </w:pPr>
      <w:r w:rsidRPr="00023E9A">
        <w:rPr>
          <w:rFonts w:eastAsiaTheme="minorEastAsia"/>
        </w:rPr>
        <w:t>FEES</w:t>
      </w:r>
    </w:p>
    <w:p w14:paraId="559BA3E8" w14:textId="3ADDD142" w:rsidR="00712739" w:rsidRPr="00023E9A" w:rsidRDefault="00712739" w:rsidP="00C22910">
      <w:pPr>
        <w:pStyle w:val="BodyText"/>
        <w:jc w:val="both"/>
      </w:pPr>
      <w:r w:rsidRPr="00023E9A">
        <w:t xml:space="preserve">We confirm that we are aware of, have fully </w:t>
      </w:r>
      <w:proofErr w:type="spellStart"/>
      <w:r w:rsidRPr="00023E9A">
        <w:t>familiarised</w:t>
      </w:r>
      <w:proofErr w:type="spellEnd"/>
      <w:r w:rsidRPr="00023E9A">
        <w:t xml:space="preserve"> ourselves with and will at all times comply with the relevant Euronext Fee Book</w:t>
      </w:r>
      <w:r w:rsidR="002142DA">
        <w:rPr>
          <w:rStyle w:val="FootnoteReference"/>
        </w:rPr>
        <w:footnoteReference w:id="6"/>
      </w:r>
      <w:r w:rsidRPr="00023E9A">
        <w:t xml:space="preserve"> which is available on Euronext’s website (</w:t>
      </w:r>
      <w:hyperlink r:id="rId18" w:history="1">
        <w:r w:rsidRPr="00C22910">
          <w:rPr>
            <w:b/>
            <w:bCs/>
          </w:rPr>
          <w:t>www.euronext.com</w:t>
        </w:r>
      </w:hyperlink>
      <w:r w:rsidRPr="00023E9A">
        <w:t xml:space="preserve">), and we undertake to adhere at all times to the aforementioned Euronext Fee Book.  </w:t>
      </w:r>
    </w:p>
    <w:p w14:paraId="4EEBF1E4" w14:textId="77777777" w:rsidR="00712739" w:rsidRPr="00023E9A" w:rsidRDefault="00712739" w:rsidP="00C22910">
      <w:pPr>
        <w:pStyle w:val="BodyText"/>
        <w:jc w:val="both"/>
      </w:pPr>
      <w:r w:rsidRPr="00023E9A">
        <w:t>On receipt of invoices issued by Euronext, we undertake to settle all fees, duties and commissions due in accordance with the procedures and conditions in force referred to on such invoices.</w:t>
      </w:r>
    </w:p>
    <w:p w14:paraId="4CABA646" w14:textId="77777777" w:rsidR="00712739" w:rsidRPr="00023E9A" w:rsidRDefault="00712739" w:rsidP="00C22910">
      <w:pPr>
        <w:pStyle w:val="BodyText"/>
        <w:jc w:val="both"/>
      </w:pPr>
      <w:r w:rsidRPr="00023E9A">
        <w:t>We acknowledge and accept that the delisting/removal/cancellation of admission of our Relevant Securities for any reason whatsoever shall cause all amounts due to Euronext to become immediately payable.</w:t>
      </w:r>
    </w:p>
    <w:p w14:paraId="70169B3A" w14:textId="77777777" w:rsidR="00712739" w:rsidRPr="00023E9A" w:rsidRDefault="00712739" w:rsidP="00712739">
      <w:pPr>
        <w:pStyle w:val="NumbList1"/>
        <w:numPr>
          <w:ilvl w:val="0"/>
          <w:numId w:val="0"/>
        </w:numPr>
        <w:ind w:left="340"/>
        <w:rPr>
          <w:rFonts w:asciiTheme="minorHAnsi" w:eastAsiaTheme="minorEastAsia" w:hAnsiTheme="minorHAnsi" w:cs="Arial"/>
          <w:szCs w:val="20"/>
          <w:lang w:val="en-US"/>
        </w:rPr>
      </w:pPr>
    </w:p>
    <w:p w14:paraId="2E4DEB12" w14:textId="77777777" w:rsidR="00712739" w:rsidRPr="00114A6A" w:rsidRDefault="00712739" w:rsidP="00114A6A">
      <w:pPr>
        <w:pStyle w:val="Chaperheader01"/>
        <w:rPr>
          <w:rFonts w:eastAsiaTheme="minorEastAsia"/>
        </w:rPr>
      </w:pPr>
      <w:r w:rsidRPr="00114A6A">
        <w:rPr>
          <w:rFonts w:eastAsiaTheme="minorEastAsia"/>
        </w:rPr>
        <w:t>SUBSEQUENT ADMISSION</w:t>
      </w:r>
    </w:p>
    <w:p w14:paraId="7E3FD3B3" w14:textId="0A823635" w:rsidR="00712739" w:rsidRPr="00023E9A" w:rsidRDefault="00712739" w:rsidP="00C22910">
      <w:pPr>
        <w:pStyle w:val="BodyText"/>
        <w:jc w:val="both"/>
      </w:pPr>
      <w:r w:rsidRPr="00023E9A">
        <w:t xml:space="preserve">We confirm that this application for Admission relates to all Equity Securities of the same class and, </w:t>
      </w:r>
      <w:r w:rsidR="00D020BA">
        <w:t>f</w:t>
      </w:r>
      <w:r w:rsidR="00D020BA" w:rsidRPr="00023E9A">
        <w:t xml:space="preserve">or </w:t>
      </w:r>
      <w:r w:rsidRPr="00023E9A">
        <w:t xml:space="preserve">as long as the Securities covered by this application are admitted to trading on the relevant Euronext trading venue, we undertake to request the admission of any other Securities of the same class which may in the future be created. </w:t>
      </w:r>
    </w:p>
    <w:p w14:paraId="71A962C6" w14:textId="77777777" w:rsidR="00712739" w:rsidRPr="00023E9A" w:rsidRDefault="00712739" w:rsidP="00C22910">
      <w:pPr>
        <w:pStyle w:val="BodyText"/>
        <w:jc w:val="both"/>
      </w:pPr>
      <w:r w:rsidRPr="00023E9A">
        <w:t xml:space="preserve">We confirm that we shall also comply with the present Undertakings of the Issuer in respect of any future subsequent admission. </w:t>
      </w:r>
    </w:p>
    <w:p w14:paraId="0A3F43BD" w14:textId="77777777" w:rsidR="00712739" w:rsidRPr="00023E9A" w:rsidRDefault="00712739" w:rsidP="00114A6A">
      <w:pPr>
        <w:pStyle w:val="BodyText"/>
      </w:pPr>
    </w:p>
    <w:p w14:paraId="38165C3D" w14:textId="77777777" w:rsidR="00712739" w:rsidRPr="00114A6A" w:rsidRDefault="00712739" w:rsidP="00114A6A">
      <w:pPr>
        <w:pStyle w:val="Chaperheader01"/>
        <w:rPr>
          <w:rFonts w:eastAsiaTheme="minorEastAsia"/>
        </w:rPr>
      </w:pPr>
      <w:r w:rsidRPr="00114A6A">
        <w:rPr>
          <w:rFonts w:eastAsiaTheme="minorEastAsia"/>
        </w:rPr>
        <w:t>COMMERCIAL REFERENCES</w:t>
      </w:r>
    </w:p>
    <w:p w14:paraId="4CDD5AF0" w14:textId="77777777" w:rsidR="00712739" w:rsidRPr="00023E9A" w:rsidRDefault="00712739" w:rsidP="00C22910">
      <w:pPr>
        <w:pStyle w:val="BodyText"/>
        <w:jc w:val="both"/>
      </w:pPr>
      <w:r w:rsidRPr="00023E9A">
        <w:t>We accept that our commercial references, whether brand names or otherwise, may be quoted by the Relevant Euronext Market Undertaking(s) or any other company in the Euronext group, in order to promote the Relevant Euronext Regulated Market. These commercial references may include data pertaining to transaction volumes carried out involving our Relevant Securities.</w:t>
      </w:r>
    </w:p>
    <w:p w14:paraId="62F68DAA" w14:textId="77777777" w:rsidR="00712739" w:rsidRPr="00023E9A" w:rsidRDefault="00712739" w:rsidP="00114A6A">
      <w:pPr>
        <w:pStyle w:val="BodyText"/>
      </w:pPr>
    </w:p>
    <w:p w14:paraId="27A5A2DA" w14:textId="77777777" w:rsidR="00712739" w:rsidRPr="00114A6A" w:rsidRDefault="00712739" w:rsidP="00114A6A">
      <w:pPr>
        <w:pStyle w:val="Chaperheader01"/>
        <w:rPr>
          <w:rFonts w:eastAsiaTheme="minorEastAsia"/>
        </w:rPr>
      </w:pPr>
      <w:r w:rsidRPr="00114A6A">
        <w:rPr>
          <w:rFonts w:eastAsiaTheme="minorEastAsia"/>
        </w:rPr>
        <w:t>PERSONAL DATA</w:t>
      </w:r>
    </w:p>
    <w:p w14:paraId="186554D9" w14:textId="77777777" w:rsidR="00712739" w:rsidRPr="00023E9A" w:rsidRDefault="00712739" w:rsidP="00C22910">
      <w:pPr>
        <w:pStyle w:val="BodyText"/>
        <w:jc w:val="both"/>
      </w:pPr>
      <w:r w:rsidRPr="00023E9A">
        <w:t xml:space="preserve">We confirm that those persons working for the Issuer whose personal data is included in this Application Form knowingly accept that this data is being submitted to the Relevant Euronext Market Undertaking(s) and that they, in order to inform them about the processing of their personal data, have explicitly been referred to the privacy statement on the website of Euronext accessible at: </w:t>
      </w:r>
      <w:hyperlink r:id="rId19" w:history="1">
        <w:r w:rsidRPr="00023E9A">
          <w:rPr>
            <w:b/>
          </w:rPr>
          <w:t>https://www.euronext.com/en/privacy-policy</w:t>
        </w:r>
      </w:hyperlink>
      <w:r w:rsidRPr="00023E9A">
        <w:t xml:space="preserve">. The Issuer represents and warrants that these data are at all times collected, processed and provided to the Relevant Euronext Market Undertaking(s) in accordance with all applicable law and regulation, including without limitation that relating to the protection of individuals with regard to the processing of personal data. </w:t>
      </w:r>
    </w:p>
    <w:p w14:paraId="0274BF89" w14:textId="77777777" w:rsidR="00712739" w:rsidRPr="00023E9A" w:rsidRDefault="00712739" w:rsidP="00114A6A">
      <w:pPr>
        <w:pStyle w:val="BodyText"/>
      </w:pPr>
    </w:p>
    <w:p w14:paraId="53E48ECF" w14:textId="09207E31" w:rsidR="00712739" w:rsidRPr="00114A6A" w:rsidRDefault="00712739" w:rsidP="00114A6A">
      <w:pPr>
        <w:pStyle w:val="Chaperheader01"/>
        <w:rPr>
          <w:rFonts w:eastAsiaTheme="minorEastAsia"/>
        </w:rPr>
      </w:pPr>
      <w:r w:rsidRPr="00114A6A">
        <w:rPr>
          <w:rFonts w:eastAsiaTheme="minorEastAsia"/>
        </w:rPr>
        <w:t>DOCUMENTATION FOR THE APPLICATION</w:t>
      </w:r>
    </w:p>
    <w:p w14:paraId="02478335" w14:textId="1B169B62" w:rsidR="00712739" w:rsidRPr="00023E9A" w:rsidRDefault="00712739" w:rsidP="00C22910">
      <w:pPr>
        <w:pStyle w:val="BodyText"/>
        <w:jc w:val="both"/>
      </w:pPr>
      <w:r w:rsidRPr="00023E9A">
        <w:t xml:space="preserve">We undertake to provide the documentation referred to in the </w:t>
      </w:r>
      <w:r w:rsidR="00530B08">
        <w:t xml:space="preserve">relevant </w:t>
      </w:r>
      <w:r w:rsidRPr="00023E9A">
        <w:t xml:space="preserve">‘Documentation’ section </w:t>
      </w:r>
      <w:r w:rsidR="00530B08">
        <w:t xml:space="preserve">in </w:t>
      </w:r>
      <w:r w:rsidR="00282F93">
        <w:t xml:space="preserve">the </w:t>
      </w:r>
      <w:r w:rsidR="00530B08">
        <w:t xml:space="preserve">Appendix </w:t>
      </w:r>
      <w:r w:rsidRPr="00023E9A">
        <w:t>and to notify Euronext of any changes to the information contained in this application, including any new fact which, through its impact on the company's financial situation or business conditions, may significantly affect the price of the Relevant Securities or the terms and conditions of the issuance.</w:t>
      </w:r>
    </w:p>
    <w:p w14:paraId="0C8130DE" w14:textId="2BD4F571" w:rsidR="00712739" w:rsidRPr="00023E9A" w:rsidRDefault="00712739" w:rsidP="00C22910">
      <w:pPr>
        <w:pStyle w:val="BodyText"/>
        <w:jc w:val="both"/>
      </w:pPr>
      <w:r w:rsidRPr="00023E9A">
        <w:t xml:space="preserve">In accordance with the Rules, we undertake to provide </w:t>
      </w:r>
      <w:r w:rsidR="00530B08">
        <w:t xml:space="preserve">Euronext </w:t>
      </w:r>
      <w:r w:rsidRPr="00023E9A">
        <w:t>with all the documents which are required to be submitted in order for the relevant Securities covered by this application to be admitted to trading.</w:t>
      </w:r>
    </w:p>
    <w:p w14:paraId="533C795C" w14:textId="77777777" w:rsidR="00712739" w:rsidRPr="00023E9A" w:rsidRDefault="00712739" w:rsidP="00C22910">
      <w:pPr>
        <w:pStyle w:val="BodyText"/>
        <w:jc w:val="both"/>
      </w:pPr>
      <w:r w:rsidRPr="00023E9A">
        <w:t>We undertake to provide all documentation that is required in English or in a language accepted by the relevant Euronext Market Undertaking(s) (an “Euronext Language”) and in respect of certain documentation, an English or Euronext Language certified translation thereof, taking into account that a certified translation means either (</w:t>
      </w:r>
      <w:proofErr w:type="spellStart"/>
      <w:r w:rsidRPr="00023E9A">
        <w:t>i</w:t>
      </w:r>
      <w:proofErr w:type="spellEnd"/>
      <w:r w:rsidRPr="00023E9A">
        <w:t>) a translation carried out by a person qualified to do so under the law of its home country or (ii) a translated copy of the original document accompanied by a certification/statement from a person qualified to do so under the law of its home country attesting that the translation is a true and accurate translation of the original document.</w:t>
      </w:r>
    </w:p>
    <w:p w14:paraId="52089E8B" w14:textId="77777777" w:rsidR="00712739" w:rsidRPr="00023E9A" w:rsidRDefault="00712739" w:rsidP="00C22910">
      <w:pPr>
        <w:pStyle w:val="BodyText"/>
        <w:jc w:val="both"/>
      </w:pPr>
      <w:r w:rsidRPr="00023E9A">
        <w:t>We acknowledge and accept that any obligation for the Issuer to provide documentation to the Euronext is for the sole purpose to allow Euronext to perform its functions and meet its responsibilities as market operator . In reviewing this documentation, Euronext solely performs checks on the technical information that allow the  Euronext to operate the market. The Issuer shall not be exempted from providing the same documentation to the Competent Authority.</w:t>
      </w:r>
    </w:p>
    <w:p w14:paraId="2FB72D23" w14:textId="4D75A128" w:rsidR="00712739" w:rsidRPr="00023E9A" w:rsidRDefault="00712739" w:rsidP="00C22910">
      <w:pPr>
        <w:pStyle w:val="BodyText"/>
        <w:jc w:val="both"/>
      </w:pPr>
      <w:r w:rsidRPr="00023E9A">
        <w:t>We confirm that all information we have provided in connection with the application for admission is in all respects accurate, complete and not misleading.</w:t>
      </w:r>
      <w:r w:rsidR="00E95E11">
        <w:t xml:space="preserve"> </w:t>
      </w:r>
      <w:r w:rsidR="00E95E11" w:rsidRPr="00E95E11">
        <w:t>We confirm that the Information Document complies with the Rules and includes all such information as investors would reasonably expect to find and reasonably require for the purpose of making an informed assessment of the assets, liabilities, financial position, profits, losses, and as to the prospects of the Issuer and the rights attaching to its securities.</w:t>
      </w:r>
    </w:p>
    <w:p w14:paraId="214B6E1C" w14:textId="77777777" w:rsidR="00712739" w:rsidRPr="00023E9A" w:rsidRDefault="00712739" w:rsidP="00114A6A">
      <w:pPr>
        <w:pStyle w:val="BodyText"/>
      </w:pPr>
    </w:p>
    <w:p w14:paraId="65CBEC34" w14:textId="77777777" w:rsidR="00712739" w:rsidRPr="00114A6A" w:rsidRDefault="00712739" w:rsidP="00114A6A">
      <w:pPr>
        <w:pStyle w:val="Chaperheader01"/>
        <w:rPr>
          <w:rFonts w:eastAsiaTheme="minorEastAsia"/>
        </w:rPr>
      </w:pPr>
      <w:r w:rsidRPr="00114A6A">
        <w:rPr>
          <w:rFonts w:eastAsiaTheme="minorEastAsia"/>
        </w:rPr>
        <w:t>ADDITIONAL UNDERTAKINGS OF THE ISSUER OF DEPOSITARY RECEIPTS</w:t>
      </w:r>
    </w:p>
    <w:p w14:paraId="5B318465" w14:textId="77777777" w:rsidR="00712739" w:rsidRPr="00023E9A" w:rsidRDefault="00712739" w:rsidP="00C22910">
      <w:pPr>
        <w:pStyle w:val="BodyText"/>
        <w:jc w:val="both"/>
      </w:pPr>
      <w:r w:rsidRPr="00023E9A">
        <w:t>The Undertaking(s) set out in this paragraph are deemed to be made by the company of the underlying shares and the Issuer of the Depositary Receipts.</w:t>
      </w:r>
    </w:p>
    <w:p w14:paraId="15B0FA0D" w14:textId="77777777" w:rsidR="00712739" w:rsidRPr="00023E9A" w:rsidRDefault="00712739" w:rsidP="00C22910">
      <w:pPr>
        <w:pStyle w:val="BodyText"/>
        <w:jc w:val="both"/>
      </w:pPr>
      <w:r w:rsidRPr="00023E9A">
        <w:t>We confirm that the Shares represented by the Depositary Receipts have been duly issued and will be placed in proper custody at the time of their Admission.</w:t>
      </w:r>
    </w:p>
    <w:p w14:paraId="6C2B73B6" w14:textId="7A4D6A9B" w:rsidR="003B1A0B" w:rsidRDefault="00712739" w:rsidP="00C22910">
      <w:pPr>
        <w:pStyle w:val="BodyText"/>
        <w:jc w:val="both"/>
      </w:pPr>
      <w:r w:rsidRPr="00023E9A">
        <w:t>We confirm that we have concluded an agreement with the Issuer of the underlying shares and that the Depositary Receipts are or will be validly issued in accordance with the terms thereof as set forth in the agreement and as described in any prospectus prepared in connection with the Admission of the Depositary Receipts.</w:t>
      </w:r>
    </w:p>
    <w:p w14:paraId="42B28E12" w14:textId="29248D4C" w:rsidR="003B1A0B" w:rsidRPr="00D31843" w:rsidRDefault="003B1A0B" w:rsidP="00C22910">
      <w:pPr>
        <w:pStyle w:val="BodyText"/>
        <w:jc w:val="both"/>
      </w:pPr>
      <w:r w:rsidRPr="00D31843">
        <w:t>In case of Depositary Receipts the Application Form must be duly signed on behalf of the Issuer and the underlying company.</w:t>
      </w:r>
    </w:p>
    <w:p w14:paraId="1D24F79A" w14:textId="77777777" w:rsidR="00C22910" w:rsidRDefault="00C22910" w:rsidP="00114A6A">
      <w:pPr>
        <w:pStyle w:val="BodyText"/>
        <w:rPr>
          <w:color w:val="auto"/>
        </w:rPr>
      </w:pPr>
    </w:p>
    <w:p w14:paraId="101F8D1B" w14:textId="77777777" w:rsidR="00C22910" w:rsidRDefault="00C22910" w:rsidP="00114A6A">
      <w:pPr>
        <w:pStyle w:val="BodyText"/>
        <w:rPr>
          <w:color w:val="auto"/>
        </w:rPr>
      </w:pPr>
    </w:p>
    <w:tbl>
      <w:tblPr>
        <w:tblW w:w="9637" w:type="dxa"/>
        <w:tblInd w:w="57" w:type="dxa"/>
        <w:tblBorders>
          <w:top w:val="single" w:sz="12" w:space="0" w:color="00685E" w:themeColor="accent2"/>
          <w:left w:val="single" w:sz="12" w:space="0" w:color="00685E" w:themeColor="accent2"/>
          <w:bottom w:val="single" w:sz="12" w:space="0" w:color="00685E" w:themeColor="accent2"/>
          <w:right w:val="single" w:sz="12" w:space="0" w:color="00685E" w:themeColor="accent2"/>
          <w:insideH w:val="single" w:sz="12" w:space="0" w:color="00685E" w:themeColor="accent2"/>
          <w:insideV w:val="single" w:sz="12" w:space="0" w:color="00685E" w:themeColor="accent2"/>
        </w:tblBorders>
        <w:tblLayout w:type="fixed"/>
        <w:tblCellMar>
          <w:top w:w="28" w:type="dxa"/>
          <w:left w:w="57" w:type="dxa"/>
          <w:bottom w:w="28" w:type="dxa"/>
          <w:right w:w="57" w:type="dxa"/>
        </w:tblCellMar>
        <w:tblLook w:val="04A0" w:firstRow="1" w:lastRow="0" w:firstColumn="1" w:lastColumn="0" w:noHBand="0" w:noVBand="1"/>
      </w:tblPr>
      <w:tblGrid>
        <w:gridCol w:w="8869"/>
        <w:gridCol w:w="768"/>
      </w:tblGrid>
      <w:tr w:rsidR="00C74973" w:rsidRPr="00A033BE" w14:paraId="531C1169" w14:textId="77777777" w:rsidTr="00BF251C">
        <w:tc>
          <w:tcPr>
            <w:tcW w:w="8869" w:type="dxa"/>
            <w:shd w:val="clear" w:color="auto" w:fill="F7FBFB"/>
          </w:tcPr>
          <w:p w14:paraId="670F19EA" w14:textId="15C59FA3" w:rsidR="00C74973" w:rsidRPr="00DC3AE8" w:rsidRDefault="00C74973" w:rsidP="00112CF3">
            <w:pPr>
              <w:pStyle w:val="TableInfo"/>
              <w:rPr>
                <w:color w:val="008D7F" w:themeColor="text1"/>
              </w:rPr>
            </w:pPr>
            <w:r w:rsidRPr="00C74973">
              <w:rPr>
                <w:color w:val="008D7F" w:themeColor="text1"/>
              </w:rPr>
              <w:lastRenderedPageBreak/>
              <w:t>We confirm that we have read and understood and that we will comply with the undertakings detailed above</w:t>
            </w:r>
            <w:r>
              <w:rPr>
                <w:color w:val="008D7F" w:themeColor="text1"/>
              </w:rPr>
              <w:t>:</w:t>
            </w:r>
          </w:p>
        </w:tc>
        <w:tc>
          <w:tcPr>
            <w:tcW w:w="768" w:type="dxa"/>
            <w:shd w:val="solid" w:color="FFFFFF" w:fill="FFFFFF"/>
          </w:tcPr>
          <w:p w14:paraId="49621713" w14:textId="77777777" w:rsidR="00C74973" w:rsidRPr="00DC3AE8" w:rsidRDefault="00C74973" w:rsidP="00112CF3">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bl>
    <w:p w14:paraId="5B695B5E" w14:textId="77777777" w:rsidR="00EB249C" w:rsidRDefault="00EB249C">
      <w:pPr>
        <w:rPr>
          <w:rFonts w:eastAsiaTheme="minorEastAsia" w:cs="Arial"/>
          <w:color w:val="505050" w:themeColor="accent6"/>
          <w:sz w:val="22"/>
          <w:szCs w:val="20"/>
          <w:lang w:val="en-GB"/>
        </w:rPr>
      </w:pPr>
    </w:p>
    <w:p w14:paraId="666E40CE" w14:textId="77777777" w:rsidR="00EB249C" w:rsidRDefault="00EB249C">
      <w:pPr>
        <w:rPr>
          <w:rFonts w:eastAsiaTheme="minorEastAsia" w:cs="Arial"/>
          <w:color w:val="505050" w:themeColor="accent6"/>
          <w:sz w:val="22"/>
          <w:szCs w:val="20"/>
          <w:lang w:val="en-GB"/>
        </w:rPr>
      </w:pPr>
    </w:p>
    <w:p w14:paraId="0B22BFC3" w14:textId="77777777" w:rsidR="00EB249C" w:rsidRDefault="00EB249C">
      <w:pPr>
        <w:rPr>
          <w:rFonts w:eastAsiaTheme="minorEastAsia" w:cs="Arial"/>
          <w:color w:val="505050" w:themeColor="accent6"/>
          <w:sz w:val="22"/>
          <w:szCs w:val="20"/>
          <w:lang w:val="en-GB"/>
        </w:rPr>
      </w:pPr>
    </w:p>
    <w:p w14:paraId="191F62AB" w14:textId="675D8459" w:rsidR="00EB249C" w:rsidRDefault="00EB249C">
      <w:pPr>
        <w:rPr>
          <w:rFonts w:eastAsiaTheme="minorEastAsia" w:cs="Arial"/>
          <w:color w:val="505050" w:themeColor="accent6"/>
          <w:sz w:val="22"/>
          <w:szCs w:val="20"/>
          <w:lang w:val="en-GB"/>
        </w:rPr>
      </w:pPr>
    </w:p>
    <w:p w14:paraId="2E1D38B3" w14:textId="23789298" w:rsidR="00EB249C" w:rsidRDefault="00EB249C">
      <w:pPr>
        <w:rPr>
          <w:rFonts w:eastAsiaTheme="minorEastAsia" w:cs="Arial"/>
          <w:color w:val="505050" w:themeColor="accent6"/>
          <w:sz w:val="22"/>
          <w:szCs w:val="20"/>
          <w:lang w:val="en-GB"/>
        </w:rPr>
      </w:pPr>
    </w:p>
    <w:p w14:paraId="6A20D910" w14:textId="6B3BCEA4" w:rsidR="00EB249C" w:rsidRDefault="00EB249C">
      <w:pPr>
        <w:rPr>
          <w:rFonts w:eastAsiaTheme="minorEastAsia" w:cs="Arial"/>
          <w:color w:val="505050" w:themeColor="accent6"/>
          <w:sz w:val="22"/>
          <w:szCs w:val="20"/>
          <w:lang w:val="en-GB"/>
        </w:rPr>
      </w:pPr>
    </w:p>
    <w:p w14:paraId="2F620CD2" w14:textId="77777777" w:rsidR="00EB249C" w:rsidRDefault="00EB249C">
      <w:pPr>
        <w:rPr>
          <w:rFonts w:eastAsiaTheme="minorEastAsia" w:cs="Arial"/>
          <w:color w:val="505050" w:themeColor="accent6"/>
          <w:sz w:val="22"/>
          <w:szCs w:val="20"/>
          <w:lang w:val="en-GB"/>
        </w:rPr>
      </w:pPr>
    </w:p>
    <w:p w14:paraId="19BEB332" w14:textId="77777777" w:rsidR="00EB249C" w:rsidRDefault="00EB249C">
      <w:pPr>
        <w:rPr>
          <w:rFonts w:eastAsiaTheme="minorEastAsia" w:cs="Arial"/>
          <w:color w:val="505050" w:themeColor="accent6"/>
          <w:sz w:val="22"/>
          <w:szCs w:val="20"/>
          <w:lang w:val="en-GB"/>
        </w:rPr>
      </w:pPr>
    </w:p>
    <w:p w14:paraId="022F1463" w14:textId="77777777" w:rsidR="00EB249C" w:rsidRDefault="00EB249C">
      <w:pPr>
        <w:rPr>
          <w:rFonts w:eastAsiaTheme="minorEastAsia" w:cs="Arial"/>
          <w:color w:val="505050" w:themeColor="accent6"/>
          <w:sz w:val="22"/>
          <w:szCs w:val="20"/>
          <w:lang w:val="en-GB"/>
        </w:rPr>
      </w:pPr>
    </w:p>
    <w:p w14:paraId="6F6E76E1" w14:textId="267902B8" w:rsidR="00EB249C" w:rsidRDefault="00EB249C">
      <w:pPr>
        <w:rPr>
          <w:rFonts w:eastAsiaTheme="minorEastAsia" w:cs="Arial"/>
          <w:color w:val="505050" w:themeColor="accent6"/>
          <w:sz w:val="22"/>
          <w:szCs w:val="20"/>
          <w:lang w:val="en-GB"/>
        </w:rPr>
      </w:pPr>
    </w:p>
    <w:p w14:paraId="7AB6E3B6" w14:textId="61E9E5CA" w:rsidR="00EB249C" w:rsidRDefault="00EB249C">
      <w:pPr>
        <w:rPr>
          <w:rFonts w:eastAsiaTheme="minorEastAsia" w:cs="Arial"/>
          <w:color w:val="505050" w:themeColor="accent6"/>
          <w:sz w:val="22"/>
          <w:szCs w:val="20"/>
          <w:lang w:val="en-GB"/>
        </w:rPr>
      </w:pPr>
    </w:p>
    <w:p w14:paraId="2F4DC48A" w14:textId="76817D3B" w:rsidR="00EB249C" w:rsidRDefault="00EB249C">
      <w:pPr>
        <w:rPr>
          <w:rFonts w:eastAsiaTheme="minorEastAsia" w:cs="Arial"/>
          <w:color w:val="505050" w:themeColor="accent6"/>
          <w:sz w:val="22"/>
          <w:szCs w:val="20"/>
          <w:lang w:val="en-GB"/>
        </w:rPr>
      </w:pPr>
    </w:p>
    <w:p w14:paraId="35676818" w14:textId="77777777" w:rsidR="00EB249C" w:rsidRDefault="00EB249C">
      <w:pPr>
        <w:rPr>
          <w:rFonts w:eastAsiaTheme="minorEastAsia" w:cs="Arial"/>
          <w:color w:val="505050" w:themeColor="accent6"/>
          <w:sz w:val="22"/>
          <w:szCs w:val="20"/>
          <w:lang w:val="en-GB"/>
        </w:rPr>
      </w:pPr>
    </w:p>
    <w:p w14:paraId="3CF2494A" w14:textId="7F42FF50" w:rsidR="00EB249C" w:rsidRDefault="00EB249C">
      <w:pPr>
        <w:rPr>
          <w:rFonts w:eastAsiaTheme="minorEastAsia" w:cs="Arial"/>
          <w:color w:val="505050" w:themeColor="accent6"/>
          <w:sz w:val="22"/>
          <w:szCs w:val="20"/>
          <w:lang w:val="en-GB"/>
        </w:rPr>
      </w:pPr>
    </w:p>
    <w:p w14:paraId="2F92C34A" w14:textId="77777777" w:rsidR="00EB249C" w:rsidRDefault="00EB249C">
      <w:pPr>
        <w:rPr>
          <w:rFonts w:eastAsiaTheme="minorEastAsia" w:cs="Arial"/>
          <w:color w:val="505050" w:themeColor="accent6"/>
          <w:sz w:val="22"/>
          <w:szCs w:val="20"/>
          <w:lang w:val="en-GB"/>
        </w:rPr>
      </w:pPr>
    </w:p>
    <w:p w14:paraId="2E685B84" w14:textId="2FD05B60" w:rsidR="00EB249C" w:rsidRDefault="00EB249C">
      <w:pPr>
        <w:rPr>
          <w:rFonts w:eastAsiaTheme="minorEastAsia" w:cs="Arial"/>
          <w:color w:val="505050" w:themeColor="accent6"/>
          <w:sz w:val="22"/>
          <w:szCs w:val="20"/>
          <w:lang w:val="en-GB"/>
        </w:rPr>
      </w:pPr>
    </w:p>
    <w:p w14:paraId="29B77F36" w14:textId="77777777" w:rsidR="00EB249C" w:rsidRDefault="00EB249C">
      <w:pPr>
        <w:rPr>
          <w:rFonts w:eastAsiaTheme="minorEastAsia" w:cs="Arial"/>
          <w:color w:val="505050" w:themeColor="accent6"/>
          <w:sz w:val="22"/>
          <w:szCs w:val="20"/>
          <w:lang w:val="en-GB"/>
        </w:rPr>
      </w:pPr>
    </w:p>
    <w:p w14:paraId="04958960" w14:textId="776B1E51" w:rsidR="00EB249C" w:rsidRDefault="00EB249C">
      <w:pPr>
        <w:rPr>
          <w:rFonts w:eastAsiaTheme="minorEastAsia" w:cs="Arial"/>
          <w:color w:val="505050" w:themeColor="accent6"/>
          <w:sz w:val="22"/>
          <w:szCs w:val="20"/>
          <w:lang w:val="en-GB"/>
        </w:rPr>
      </w:pPr>
    </w:p>
    <w:p w14:paraId="2EFF662A" w14:textId="77777777" w:rsidR="00EB249C" w:rsidRDefault="00EB249C">
      <w:pPr>
        <w:rPr>
          <w:rFonts w:eastAsiaTheme="minorEastAsia" w:cs="Arial"/>
          <w:color w:val="505050" w:themeColor="accent6"/>
          <w:sz w:val="22"/>
          <w:szCs w:val="20"/>
          <w:lang w:val="en-GB"/>
        </w:rPr>
      </w:pPr>
    </w:p>
    <w:p w14:paraId="0E16A28E" w14:textId="65647BE3" w:rsidR="00EB249C" w:rsidRDefault="00EB249C">
      <w:pPr>
        <w:rPr>
          <w:rFonts w:eastAsiaTheme="minorEastAsia" w:cs="Arial"/>
          <w:color w:val="505050" w:themeColor="accent6"/>
          <w:sz w:val="22"/>
          <w:szCs w:val="20"/>
          <w:lang w:val="en-GB"/>
        </w:rPr>
      </w:pPr>
    </w:p>
    <w:p w14:paraId="241FC2F6" w14:textId="6FA4F278" w:rsidR="00EB249C" w:rsidRDefault="00EB249C">
      <w:pPr>
        <w:rPr>
          <w:rFonts w:eastAsiaTheme="minorEastAsia" w:cs="Arial"/>
          <w:color w:val="505050" w:themeColor="accent6"/>
          <w:sz w:val="22"/>
          <w:szCs w:val="20"/>
          <w:lang w:val="en-GB"/>
        </w:rPr>
      </w:pPr>
    </w:p>
    <w:p w14:paraId="5CD05ED5" w14:textId="77777777" w:rsidR="00EB249C" w:rsidRDefault="00EB249C" w:rsidP="00D31843">
      <w:pPr>
        <w:pStyle w:val="BodyText"/>
      </w:pPr>
    </w:p>
    <w:p w14:paraId="40D30A8A" w14:textId="77777777" w:rsidR="00EB249C" w:rsidRDefault="00EB249C" w:rsidP="00EB249C">
      <w:pPr>
        <w:pStyle w:val="BodyText"/>
        <w:jc w:val="right"/>
      </w:pPr>
    </w:p>
    <w:p w14:paraId="7B481EF4" w14:textId="77777777" w:rsidR="00EB249C" w:rsidRPr="00DD3E8A" w:rsidRDefault="00EB249C" w:rsidP="00EB249C">
      <w:pPr>
        <w:pStyle w:val="BodyText"/>
        <w:jc w:val="right"/>
      </w:pPr>
    </w:p>
    <w:p w14:paraId="0743EBCD" w14:textId="77777777" w:rsidR="00EB249C" w:rsidRDefault="00EB249C" w:rsidP="00EB249C">
      <w:pPr>
        <w:pStyle w:val="BodyText"/>
      </w:pPr>
    </w:p>
    <w:p w14:paraId="4C7FD30A" w14:textId="77777777" w:rsidR="00EB249C" w:rsidRDefault="00EB249C">
      <w:pPr>
        <w:rPr>
          <w:rFonts w:eastAsiaTheme="minorEastAsia" w:cs="Arial"/>
          <w:color w:val="505050" w:themeColor="accent6"/>
          <w:sz w:val="22"/>
          <w:szCs w:val="20"/>
          <w:lang w:val="en-GB"/>
        </w:rPr>
      </w:pPr>
    </w:p>
    <w:p w14:paraId="73F3F1F2" w14:textId="77777777" w:rsidR="00712739" w:rsidRDefault="00712739">
      <w:pPr>
        <w:rPr>
          <w:rFonts w:eastAsiaTheme="minorEastAsia" w:cs="Arial"/>
          <w:color w:val="505050" w:themeColor="accent6"/>
          <w:sz w:val="22"/>
          <w:szCs w:val="20"/>
          <w:lang w:val="en-GB"/>
        </w:rPr>
      </w:pPr>
      <w:r>
        <w:rPr>
          <w:rFonts w:eastAsiaTheme="minorEastAsia" w:cs="Arial"/>
          <w:color w:val="505050" w:themeColor="accent6"/>
          <w:sz w:val="22"/>
          <w:szCs w:val="20"/>
          <w:lang w:val="en-GB"/>
        </w:rPr>
        <w:br w:type="page"/>
      </w:r>
    </w:p>
    <w:bookmarkStart w:id="13" w:name="_Toc1728542"/>
    <w:p w14:paraId="6F41C427" w14:textId="1D32F0E6" w:rsidR="001A2F92" w:rsidRPr="00023E9A" w:rsidRDefault="00344A0E">
      <w:pPr>
        <w:rPr>
          <w:rFonts w:eastAsiaTheme="minorEastAsia" w:cs="Arial"/>
          <w:color w:val="505050" w:themeColor="accent6"/>
          <w:sz w:val="22"/>
          <w:szCs w:val="20"/>
          <w:lang w:val="en-GB"/>
        </w:rPr>
      </w:pPr>
      <w:r w:rsidRPr="00A32B2E">
        <w:rPr>
          <w:rFonts w:asciiTheme="majorHAnsi" w:hAnsiTheme="majorHAnsi" w:cstheme="majorHAnsi"/>
          <w:noProof/>
        </w:rPr>
        <w:lastRenderedPageBreak/>
        <mc:AlternateContent>
          <mc:Choice Requires="wps">
            <w:drawing>
              <wp:anchor distT="0" distB="0" distL="114300" distR="114300" simplePos="0" relativeHeight="251655168" behindDoc="1" locked="0" layoutInCell="0" allowOverlap="1" wp14:anchorId="59022046" wp14:editId="1DA51070">
                <wp:simplePos x="0" y="0"/>
                <wp:positionH relativeFrom="page">
                  <wp:align>left</wp:align>
                </wp:positionH>
                <wp:positionV relativeFrom="page">
                  <wp:posOffset>-1242</wp:posOffset>
                </wp:positionV>
                <wp:extent cx="7622721" cy="2530475"/>
                <wp:effectExtent l="0" t="0" r="0" b="3175"/>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2721" cy="25304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AF49E" id="Freeform: Shape 13" o:spid="_x0000_s1026" style="position:absolute;margin-left:0;margin-top:-.1pt;width:600.2pt;height:199.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" o:allowincell="f" path="m,8716r11905,l11905,,,,,8716xe" fillcolor="#79d100 [3207]" stroked="f">
                <v:path arrowok="t" o:connecttype="custom" o:connectlocs="0,2530475;7622081,2530475;7622081,0;0,0;0,2530475" o:connectangles="0,0,0,0,0"/>
                <w10:wrap anchorx="page" anchory="page"/>
              </v:shape>
            </w:pict>
          </mc:Fallback>
        </mc:AlternateContent>
      </w:r>
      <w:bookmarkEnd w:id="13"/>
    </w:p>
    <w:p w14:paraId="613A3A68" w14:textId="77777777" w:rsidR="00AC07C8" w:rsidRDefault="00AC07C8" w:rsidP="00AC07C8">
      <w:pPr>
        <w:pStyle w:val="BodyText"/>
        <w:rPr>
          <w:b/>
          <w:color w:val="FFFFFF" w:themeColor="background1"/>
          <w:sz w:val="4"/>
          <w:szCs w:val="4"/>
        </w:rPr>
      </w:pPr>
    </w:p>
    <w:p w14:paraId="67C26B37" w14:textId="11DFA2E4" w:rsidR="00AF723F" w:rsidRDefault="00321805" w:rsidP="00927BF4">
      <w:pPr>
        <w:pStyle w:val="BodyText"/>
        <w:jc w:val="right"/>
        <w:rPr>
          <w:b/>
          <w:color w:val="FFFFFF" w:themeColor="background1"/>
          <w:sz w:val="72"/>
          <w:szCs w:val="72"/>
        </w:rPr>
      </w:pPr>
      <w:r w:rsidRPr="00A32B2E">
        <w:rPr>
          <w:rFonts w:asciiTheme="majorHAnsi" w:hAnsiTheme="majorHAnsi" w:cstheme="majorHAnsi"/>
          <w:noProof/>
        </w:rPr>
        <mc:AlternateContent>
          <mc:Choice Requires="wps">
            <w:drawing>
              <wp:anchor distT="0" distB="0" distL="114300" distR="114300" simplePos="0" relativeHeight="251653120" behindDoc="1" locked="0" layoutInCell="0" allowOverlap="1" wp14:anchorId="420DBCA7" wp14:editId="7B267D31">
                <wp:simplePos x="0" y="0"/>
                <wp:positionH relativeFrom="page">
                  <wp:posOffset>-10633</wp:posOffset>
                </wp:positionH>
                <wp:positionV relativeFrom="page">
                  <wp:posOffset>10634</wp:posOffset>
                </wp:positionV>
                <wp:extent cx="7664450" cy="237106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37106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lumMod val="7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55028" id="Freeform: Shape 11" o:spid="_x0000_s1026" style="position:absolute;margin-left:-.85pt;margin-top:.85pt;width:603.5pt;height:18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" o:allowincell="f" path="m,8716r11905,l11905,,,,,8716xe" fillcolor="#5a9c00 [2407]" stroked="f">
                <v:path arrowok="t" o:connecttype="custom" o:connectlocs="0,2371060;7663806,2371060;7663806,0;0,0;0,2371060" o:connectangles="0,0,0,0,0"/>
                <w10:wrap anchorx="page" anchory="page"/>
              </v:shape>
            </w:pict>
          </mc:Fallback>
        </mc:AlternateContent>
      </w:r>
      <w:r w:rsidRPr="00321805">
        <w:rPr>
          <w:b/>
          <w:color w:val="FFFFFF" w:themeColor="background1"/>
          <w:sz w:val="72"/>
          <w:szCs w:val="72"/>
        </w:rPr>
        <w:t>SIGNATURE</w:t>
      </w:r>
    </w:p>
    <w:p w14:paraId="4F3715BC" w14:textId="6CF1E5F6" w:rsidR="00AC07C8" w:rsidRDefault="00AC07C8" w:rsidP="00927BF4">
      <w:pPr>
        <w:pStyle w:val="BodyText"/>
        <w:jc w:val="right"/>
      </w:pPr>
    </w:p>
    <w:p w14:paraId="17100D60" w14:textId="68B6FB19" w:rsidR="00467443" w:rsidRDefault="00467443" w:rsidP="00927BF4">
      <w:pPr>
        <w:pStyle w:val="BodyText"/>
        <w:jc w:val="right"/>
      </w:pPr>
    </w:p>
    <w:p w14:paraId="4ECBCC31" w14:textId="77777777" w:rsidR="00467443" w:rsidRPr="00DD3E8A" w:rsidRDefault="00467443" w:rsidP="00927BF4">
      <w:pPr>
        <w:pStyle w:val="BodyText"/>
        <w:jc w:val="right"/>
      </w:pPr>
    </w:p>
    <w:p w14:paraId="7194450B" w14:textId="3A5CE9DB" w:rsidR="003D2178" w:rsidRDefault="003D2178" w:rsidP="00C22910">
      <w:pPr>
        <w:pStyle w:val="BodyText"/>
        <w:jc w:val="both"/>
      </w:pPr>
      <w:r w:rsidRPr="003D2178">
        <w:t>By signing this Application Form, we certify that</w:t>
      </w:r>
      <w:r>
        <w:t>:</w:t>
      </w:r>
    </w:p>
    <w:p w14:paraId="6F4F8BF9" w14:textId="6E113A13" w:rsidR="003D2178" w:rsidRDefault="003D2178" w:rsidP="00C22910">
      <w:pPr>
        <w:pStyle w:val="BodyText"/>
        <w:numPr>
          <w:ilvl w:val="0"/>
          <w:numId w:val="10"/>
        </w:numPr>
        <w:ind w:left="336" w:hanging="336"/>
        <w:jc w:val="both"/>
      </w:pPr>
      <w:r>
        <w:t>all the information provided in connection with the application for Admission is in all respects accurate, complete and not misleading; and</w:t>
      </w:r>
    </w:p>
    <w:p w14:paraId="669E85B6" w14:textId="481337A9" w:rsidR="008E1A5E" w:rsidRPr="008E1A5E" w:rsidRDefault="003D2178" w:rsidP="00C22910">
      <w:pPr>
        <w:pStyle w:val="BodyText"/>
        <w:numPr>
          <w:ilvl w:val="0"/>
          <w:numId w:val="10"/>
        </w:numPr>
        <w:ind w:left="336" w:hanging="336"/>
        <w:jc w:val="both"/>
      </w:pPr>
      <w:r>
        <w:t>we have read all the provisions of this Application Form and we agree to comply with all its obligations.</w:t>
      </w:r>
    </w:p>
    <w:p w14:paraId="6A7C7D9E" w14:textId="22BACCC8" w:rsidR="008E1A5E" w:rsidRPr="008E1A5E" w:rsidRDefault="006442BD" w:rsidP="00C22910">
      <w:pPr>
        <w:pStyle w:val="BodyText"/>
        <w:jc w:val="both"/>
      </w:pPr>
      <w:r w:rsidRPr="006442BD">
        <w:rPr>
          <w:noProof/>
        </w:rPr>
        <w:t>This Application Form and the rights and obligations of the parties hereto shall be governed by and construed</w:t>
      </w:r>
      <w:r w:rsidR="008E1A5E" w:rsidRPr="008E1A5E">
        <w:t>:</w:t>
      </w:r>
    </w:p>
    <w:p w14:paraId="6B1D3A56" w14:textId="1AE74F43" w:rsidR="008E1A5E" w:rsidRPr="00A033BE" w:rsidRDefault="006442BD" w:rsidP="00C22910">
      <w:pPr>
        <w:pStyle w:val="AlphaList1"/>
      </w:pPr>
      <w:r w:rsidRPr="006442BD">
        <w:t>in respect of Euronext Amsterdam, in accordance with the laws of the Netherlands and, without prejudice to any agreement to go to arbitration, shall be subject to the exclusive jurisdiction of the Dutch courts</w:t>
      </w:r>
      <w:r w:rsidR="008E1A5E" w:rsidRPr="00A033BE">
        <w:t>;</w:t>
      </w:r>
    </w:p>
    <w:p w14:paraId="5B53F0A6" w14:textId="25C8B545" w:rsidR="008E1A5E" w:rsidRDefault="006442BD" w:rsidP="00C22910">
      <w:pPr>
        <w:pStyle w:val="AlphaList1"/>
      </w:pPr>
      <w:r w:rsidRPr="006442BD">
        <w:t>in respect of Euronext Brussels, in accordance with the laws of Belgium and, without prejudice to any agreement to go to arbitration, shall be subject to the exclusive jurisdiction of the Belgian courts</w:t>
      </w:r>
      <w:r w:rsidR="008E1A5E" w:rsidRPr="00A033BE">
        <w:t xml:space="preserve">; </w:t>
      </w:r>
    </w:p>
    <w:p w14:paraId="1FDEEB8A" w14:textId="34456F3A" w:rsidR="001E43D3" w:rsidRPr="00A033BE" w:rsidRDefault="00111153" w:rsidP="00111153">
      <w:pPr>
        <w:pStyle w:val="AlphaList1"/>
      </w:pPr>
      <w:r w:rsidRPr="006442BD">
        <w:t xml:space="preserve">in respect of </w:t>
      </w:r>
      <w:r w:rsidR="00C7756A">
        <w:t>T</w:t>
      </w:r>
      <w:r w:rsidR="00D22949">
        <w:t xml:space="preserve">he </w:t>
      </w:r>
      <w:r w:rsidR="00D22949" w:rsidRPr="00D22949">
        <w:t>Irish Stock Exchange plc trading as Euronext Dublin</w:t>
      </w:r>
      <w:r w:rsidRPr="006442BD">
        <w:t xml:space="preserve">, in accordance with the laws of </w:t>
      </w:r>
      <w:r w:rsidR="00652416">
        <w:t>Ireland</w:t>
      </w:r>
      <w:r w:rsidRPr="006442BD">
        <w:t xml:space="preserve"> and, without prejudice to any agreement to go to arbitration, shall be subject to the exclusive jurisdiction of the </w:t>
      </w:r>
      <w:r w:rsidR="00652416">
        <w:t>Irish</w:t>
      </w:r>
      <w:r w:rsidRPr="006442BD">
        <w:t xml:space="preserve"> courts</w:t>
      </w:r>
      <w:r w:rsidRPr="00A033BE">
        <w:t xml:space="preserve">; </w:t>
      </w:r>
    </w:p>
    <w:p w14:paraId="3E43F070" w14:textId="1CBE8059" w:rsidR="008E1A5E" w:rsidRPr="00A033BE" w:rsidRDefault="006442BD" w:rsidP="00C22910">
      <w:pPr>
        <w:pStyle w:val="AlphaList1"/>
      </w:pPr>
      <w:r w:rsidRPr="006442BD">
        <w:t>in respect of Euronext Lisbon, in accordance with the laws of Portugal and, without prejudice to any agreement to go to arbitration, shall be subject to the exclusive jurisdiction of the Portuguese courts</w:t>
      </w:r>
      <w:r w:rsidR="008E1A5E" w:rsidRPr="00A033BE">
        <w:t>;</w:t>
      </w:r>
    </w:p>
    <w:p w14:paraId="4F6BD440" w14:textId="7AABAFA9" w:rsidR="008E1A5E" w:rsidRPr="00A033BE" w:rsidRDefault="006442BD" w:rsidP="00C22910">
      <w:pPr>
        <w:pStyle w:val="AlphaList1"/>
      </w:pPr>
      <w:r w:rsidRPr="006442BD">
        <w:t>in respect of Euronext Paris, in accordance with the laws of France and, without prejudice to any agreement to go to arbitration, shall be subject to the exclusive jurisdiction of the French courts</w:t>
      </w:r>
      <w:r w:rsidR="008E1A5E" w:rsidRPr="00A033BE">
        <w:t>;</w:t>
      </w:r>
    </w:p>
    <w:p w14:paraId="0F8B9798" w14:textId="09C11CF9" w:rsidR="008E1A5E" w:rsidRDefault="008E1A5E" w:rsidP="00E655F3">
      <w:pPr>
        <w:pStyle w:val="BodyText"/>
      </w:pPr>
    </w:p>
    <w:p w14:paraId="50812179" w14:textId="77777777" w:rsidR="00C22910" w:rsidRDefault="00C22910" w:rsidP="00E655F3">
      <w:pPr>
        <w:pStyle w:val="BodyText"/>
      </w:pPr>
    </w:p>
    <w:p w14:paraId="5100CA32" w14:textId="062D151B" w:rsidR="002F1117" w:rsidRPr="004C2D12" w:rsidRDefault="002F1117" w:rsidP="009D0D36">
      <w:pPr>
        <w:rPr>
          <w:b/>
          <w:color w:val="008D7F" w:themeColor="text1"/>
          <w:sz w:val="28"/>
          <w:szCs w:val="28"/>
          <w:lang w:val="en-US"/>
        </w:rPr>
      </w:pPr>
      <w:r w:rsidRPr="004C2D12">
        <w:rPr>
          <w:b/>
          <w:color w:val="008D7F" w:themeColor="text1"/>
          <w:sz w:val="28"/>
          <w:szCs w:val="28"/>
          <w:lang w:val="en-US"/>
        </w:rPr>
        <w:t>SIGNATURE BLOCK</w:t>
      </w:r>
      <w:r w:rsidR="002C62D3">
        <w:rPr>
          <w:rStyle w:val="FootnoteReference"/>
          <w:b/>
          <w:color w:val="008D7F" w:themeColor="text1"/>
          <w:sz w:val="28"/>
          <w:szCs w:val="28"/>
          <w:lang w:val="en-US"/>
        </w:rPr>
        <w:footnoteReference w:id="7"/>
      </w:r>
    </w:p>
    <w:p w14:paraId="477B29A8" w14:textId="77777777" w:rsidR="002F1117" w:rsidRPr="00A033BE" w:rsidRDefault="002F1117" w:rsidP="002F1117">
      <w:pPr>
        <w:tabs>
          <w:tab w:val="left" w:pos="4962"/>
        </w:tabs>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851"/>
        <w:gridCol w:w="3967"/>
        <w:gridCol w:w="852"/>
        <w:gridCol w:w="3967"/>
      </w:tblGrid>
      <w:tr w:rsidR="00C27C4C" w:rsidRPr="00A033BE" w14:paraId="3BCF1517" w14:textId="77777777" w:rsidTr="009D585D">
        <w:trPr>
          <w:trHeight w:val="454"/>
        </w:trPr>
        <w:tc>
          <w:tcPr>
            <w:tcW w:w="851" w:type="dxa"/>
            <w:shd w:val="clear" w:color="auto" w:fill="F7FBFB"/>
          </w:tcPr>
          <w:p w14:paraId="43169637" w14:textId="1A4DC5F8" w:rsidR="00C27C4C" w:rsidRPr="00A033BE" w:rsidRDefault="008635BF" w:rsidP="009D585D">
            <w:pPr>
              <w:pStyle w:val="TableInfo"/>
            </w:pPr>
            <w:r>
              <w:t>Issuer name:</w:t>
            </w:r>
          </w:p>
        </w:tc>
        <w:tc>
          <w:tcPr>
            <w:tcW w:w="3967" w:type="dxa"/>
            <w:shd w:val="clear" w:color="auto" w:fill="auto"/>
          </w:tcPr>
          <w:p w14:paraId="548DA04F" w14:textId="77777777" w:rsidR="00C27C4C" w:rsidRPr="00A033BE" w:rsidRDefault="00C27C4C" w:rsidP="000A078B">
            <w:pPr>
              <w:pStyle w:val="TableInfo"/>
              <w:rPr>
                <w:color w:val="auto"/>
              </w:rPr>
            </w:pPr>
          </w:p>
        </w:tc>
        <w:tc>
          <w:tcPr>
            <w:tcW w:w="852" w:type="dxa"/>
            <w:shd w:val="clear" w:color="auto" w:fill="F7FBFB"/>
          </w:tcPr>
          <w:p w14:paraId="584BD8DB" w14:textId="116B7EBF" w:rsidR="00C27C4C" w:rsidRPr="00A033BE" w:rsidRDefault="008635BF" w:rsidP="009D585D">
            <w:pPr>
              <w:pStyle w:val="TableInfo"/>
            </w:pPr>
            <w:r>
              <w:t>Issuer name:</w:t>
            </w:r>
          </w:p>
        </w:tc>
        <w:tc>
          <w:tcPr>
            <w:tcW w:w="3967" w:type="dxa"/>
            <w:shd w:val="clear" w:color="auto" w:fill="auto"/>
          </w:tcPr>
          <w:p w14:paraId="70CB2172" w14:textId="77777777" w:rsidR="00C27C4C" w:rsidRPr="00A033BE" w:rsidRDefault="00C27C4C" w:rsidP="000A078B">
            <w:pPr>
              <w:pStyle w:val="TableInfo"/>
              <w:rPr>
                <w:color w:val="auto"/>
              </w:rPr>
            </w:pPr>
          </w:p>
        </w:tc>
      </w:tr>
      <w:tr w:rsidR="002F1117" w:rsidRPr="00A033BE" w14:paraId="6D59A0FB" w14:textId="77777777" w:rsidTr="009D585D">
        <w:trPr>
          <w:trHeight w:val="454"/>
        </w:trPr>
        <w:tc>
          <w:tcPr>
            <w:tcW w:w="851" w:type="dxa"/>
            <w:shd w:val="clear" w:color="auto" w:fill="F7FBFB"/>
          </w:tcPr>
          <w:p w14:paraId="5AF9EDBE" w14:textId="5A68611F" w:rsidR="002F1117" w:rsidRPr="00A033BE" w:rsidRDefault="002F1117" w:rsidP="009D585D">
            <w:pPr>
              <w:pStyle w:val="TableInfo"/>
              <w:rPr>
                <w:color w:val="auto"/>
              </w:rPr>
            </w:pPr>
            <w:r w:rsidRPr="00A033BE">
              <w:t>Name:</w:t>
            </w:r>
          </w:p>
        </w:tc>
        <w:tc>
          <w:tcPr>
            <w:tcW w:w="3967" w:type="dxa"/>
            <w:shd w:val="clear" w:color="auto" w:fill="auto"/>
          </w:tcPr>
          <w:p w14:paraId="41227873" w14:textId="06824A45" w:rsidR="002F1117" w:rsidRPr="00A033BE" w:rsidRDefault="002F1117" w:rsidP="000A078B">
            <w:pPr>
              <w:pStyle w:val="TableInfo"/>
              <w:rPr>
                <w:color w:val="auto"/>
              </w:rPr>
            </w:pPr>
          </w:p>
        </w:tc>
        <w:tc>
          <w:tcPr>
            <w:tcW w:w="852" w:type="dxa"/>
            <w:shd w:val="clear" w:color="auto" w:fill="F7FBFB"/>
          </w:tcPr>
          <w:p w14:paraId="6273B93A" w14:textId="77777777" w:rsidR="002F1117" w:rsidRPr="00A033BE" w:rsidRDefault="002F1117" w:rsidP="009D585D">
            <w:pPr>
              <w:pStyle w:val="TableInfo"/>
              <w:rPr>
                <w:color w:val="auto"/>
              </w:rPr>
            </w:pPr>
            <w:r w:rsidRPr="00A033BE">
              <w:t>Name:</w:t>
            </w:r>
          </w:p>
        </w:tc>
        <w:tc>
          <w:tcPr>
            <w:tcW w:w="3967" w:type="dxa"/>
            <w:shd w:val="clear" w:color="auto" w:fill="auto"/>
          </w:tcPr>
          <w:p w14:paraId="0C95E407" w14:textId="30CA304E" w:rsidR="002F1117" w:rsidRPr="00A033BE" w:rsidRDefault="002F1117" w:rsidP="000A078B">
            <w:pPr>
              <w:pStyle w:val="TableInfo"/>
              <w:rPr>
                <w:color w:val="auto"/>
              </w:rPr>
            </w:pPr>
          </w:p>
        </w:tc>
      </w:tr>
      <w:tr w:rsidR="002F1117" w:rsidRPr="00A033BE" w14:paraId="32CB30BA" w14:textId="77777777" w:rsidTr="009D585D">
        <w:trPr>
          <w:trHeight w:val="454"/>
        </w:trPr>
        <w:tc>
          <w:tcPr>
            <w:tcW w:w="851" w:type="dxa"/>
            <w:shd w:val="clear" w:color="auto" w:fill="F7FBFB"/>
          </w:tcPr>
          <w:p w14:paraId="22819F1E" w14:textId="77777777" w:rsidR="002F1117" w:rsidRPr="00A033BE" w:rsidRDefault="002F1117" w:rsidP="009D585D">
            <w:pPr>
              <w:pStyle w:val="TableInfo"/>
              <w:rPr>
                <w:color w:val="auto"/>
              </w:rPr>
            </w:pPr>
            <w:r w:rsidRPr="00A033BE">
              <w:t>Title:</w:t>
            </w:r>
          </w:p>
        </w:tc>
        <w:tc>
          <w:tcPr>
            <w:tcW w:w="3967" w:type="dxa"/>
            <w:shd w:val="clear" w:color="auto" w:fill="auto"/>
          </w:tcPr>
          <w:p w14:paraId="61C204F5" w14:textId="4F67DC48" w:rsidR="002F1117" w:rsidRPr="00A033BE" w:rsidRDefault="002F1117" w:rsidP="000A078B">
            <w:pPr>
              <w:pStyle w:val="TableInfo"/>
              <w:rPr>
                <w:color w:val="auto"/>
              </w:rPr>
            </w:pPr>
          </w:p>
        </w:tc>
        <w:tc>
          <w:tcPr>
            <w:tcW w:w="852" w:type="dxa"/>
            <w:shd w:val="clear" w:color="auto" w:fill="F7FBFB"/>
          </w:tcPr>
          <w:p w14:paraId="6B451AA5" w14:textId="77777777" w:rsidR="002F1117" w:rsidRPr="00A033BE" w:rsidRDefault="002F1117" w:rsidP="009D585D">
            <w:pPr>
              <w:pStyle w:val="TableInfo"/>
            </w:pPr>
            <w:r w:rsidRPr="00A033BE">
              <w:t>Title:</w:t>
            </w:r>
          </w:p>
        </w:tc>
        <w:tc>
          <w:tcPr>
            <w:tcW w:w="3967" w:type="dxa"/>
            <w:shd w:val="clear" w:color="auto" w:fill="auto"/>
          </w:tcPr>
          <w:p w14:paraId="551C1E81" w14:textId="65134EFD" w:rsidR="002F1117" w:rsidRPr="00A033BE" w:rsidRDefault="002F1117" w:rsidP="000A078B">
            <w:pPr>
              <w:pStyle w:val="TableInfo"/>
              <w:rPr>
                <w:color w:val="auto"/>
              </w:rPr>
            </w:pPr>
          </w:p>
        </w:tc>
      </w:tr>
      <w:tr w:rsidR="002F1117" w:rsidRPr="00A033BE" w14:paraId="12500EA8" w14:textId="77777777" w:rsidTr="009D585D">
        <w:trPr>
          <w:trHeight w:val="454"/>
        </w:trPr>
        <w:tc>
          <w:tcPr>
            <w:tcW w:w="851" w:type="dxa"/>
            <w:shd w:val="clear" w:color="auto" w:fill="F7FBFB"/>
          </w:tcPr>
          <w:p w14:paraId="38191EB2" w14:textId="77777777" w:rsidR="002F1117" w:rsidRPr="00A033BE" w:rsidRDefault="002F1117" w:rsidP="009D585D">
            <w:pPr>
              <w:pStyle w:val="TableInfo"/>
            </w:pPr>
            <w:r w:rsidRPr="00A033BE">
              <w:t>Date:</w:t>
            </w:r>
          </w:p>
        </w:tc>
        <w:tc>
          <w:tcPr>
            <w:tcW w:w="3967" w:type="dxa"/>
            <w:shd w:val="clear" w:color="auto" w:fill="auto"/>
          </w:tcPr>
          <w:p w14:paraId="36BB6550" w14:textId="5E7A9E3B" w:rsidR="002F1117" w:rsidRPr="00A033BE" w:rsidRDefault="002F1117" w:rsidP="000A078B">
            <w:pPr>
              <w:pStyle w:val="TableInfo"/>
              <w:rPr>
                <w:color w:val="auto"/>
              </w:rPr>
            </w:pPr>
          </w:p>
        </w:tc>
        <w:tc>
          <w:tcPr>
            <w:tcW w:w="852" w:type="dxa"/>
            <w:shd w:val="clear" w:color="auto" w:fill="F7FBFB"/>
          </w:tcPr>
          <w:p w14:paraId="4E2A6EF3" w14:textId="77777777" w:rsidR="002F1117" w:rsidRPr="00A033BE" w:rsidRDefault="002F1117" w:rsidP="009D585D">
            <w:pPr>
              <w:pStyle w:val="TableInfo"/>
            </w:pPr>
            <w:r w:rsidRPr="00A033BE">
              <w:t>Date:</w:t>
            </w:r>
          </w:p>
        </w:tc>
        <w:tc>
          <w:tcPr>
            <w:tcW w:w="3967" w:type="dxa"/>
            <w:shd w:val="clear" w:color="auto" w:fill="auto"/>
          </w:tcPr>
          <w:p w14:paraId="4CEF45A8" w14:textId="04E1CA1C" w:rsidR="002F1117" w:rsidRPr="00A033BE" w:rsidRDefault="002F1117" w:rsidP="000A078B">
            <w:pPr>
              <w:pStyle w:val="TableInfo"/>
              <w:rPr>
                <w:color w:val="auto"/>
              </w:rPr>
            </w:pPr>
          </w:p>
        </w:tc>
      </w:tr>
    </w:tbl>
    <w:p w14:paraId="36AE1BA5" w14:textId="6DFAB12D" w:rsidR="00F21CF9" w:rsidRDefault="00F21CF9" w:rsidP="00023E9A">
      <w:bookmarkStart w:id="14" w:name="_bookmark17"/>
      <w:bookmarkEnd w:id="14"/>
    </w:p>
    <w:p w14:paraId="316965F7" w14:textId="322EDEF1" w:rsidR="00F21CF9" w:rsidRDefault="00F21CF9" w:rsidP="00023E9A"/>
    <w:p w14:paraId="60A6F500" w14:textId="4638E7CC" w:rsidR="00F21CF9" w:rsidRDefault="00EC3C10" w:rsidP="00D31843">
      <w:pPr>
        <w:tabs>
          <w:tab w:val="left" w:pos="3100"/>
          <w:tab w:val="center" w:pos="4821"/>
        </w:tabs>
      </w:pPr>
      <w:r w:rsidRPr="00A32B2E">
        <w:rPr>
          <w:rFonts w:asciiTheme="majorHAnsi" w:hAnsiTheme="majorHAnsi" w:cstheme="majorHAnsi"/>
          <w:noProof/>
        </w:rPr>
        <mc:AlternateContent>
          <mc:Choice Requires="wps">
            <w:drawing>
              <wp:anchor distT="0" distB="0" distL="114300" distR="114300" simplePos="0" relativeHeight="251658240" behindDoc="1" locked="0" layoutInCell="0" allowOverlap="1" wp14:anchorId="547BBE9B" wp14:editId="76A055C3">
                <wp:simplePos x="0" y="0"/>
                <wp:positionH relativeFrom="page">
                  <wp:posOffset>42284</wp:posOffset>
                </wp:positionH>
                <wp:positionV relativeFrom="page">
                  <wp:posOffset>10160</wp:posOffset>
                </wp:positionV>
                <wp:extent cx="7622721" cy="2530475"/>
                <wp:effectExtent l="0" t="0" r="0" b="3175"/>
                <wp:wrapNone/>
                <wp:docPr id="195" name="Freeform: 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2721" cy="25304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bg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6C2BB" id="Freeform: Shape 195" o:spid="_x0000_s1026" style="position:absolute;margin-left:3.35pt;margin-top:.8pt;width:600.2pt;height:199.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" o:allowincell="f" path="m,8716r11905,l11905,,,,,8716xe" fillcolor="#eaeaea [3214]" stroked="f">
                <v:path arrowok="t" o:connecttype="custom" o:connectlocs="0,2530475;7622081,2530475;7622081,0;0,0;0,2530475" o:connectangles="0,0,0,0,0"/>
                <w10:wrap anchorx="page" anchory="page"/>
              </v:shape>
            </w:pict>
          </mc:Fallback>
        </mc:AlternateContent>
      </w:r>
      <w:r w:rsidR="005605AA">
        <w:rPr>
          <w:noProof/>
        </w:rPr>
        <mc:AlternateContent>
          <mc:Choice Requires="wps">
            <w:drawing>
              <wp:anchor distT="45720" distB="45720" distL="114300" distR="114300" simplePos="0" relativeHeight="251660288" behindDoc="0" locked="0" layoutInCell="1" allowOverlap="1" wp14:anchorId="34164B91" wp14:editId="51D0BD90">
                <wp:simplePos x="0" y="0"/>
                <wp:positionH relativeFrom="column">
                  <wp:posOffset>3828004</wp:posOffset>
                </wp:positionH>
                <wp:positionV relativeFrom="paragraph">
                  <wp:posOffset>0</wp:posOffset>
                </wp:positionV>
                <wp:extent cx="2360930"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D2D07E2" w14:textId="4C54C569" w:rsidR="005605AA" w:rsidRPr="00D31843" w:rsidRDefault="005605AA" w:rsidP="00D31843">
                            <w:pPr>
                              <w:pStyle w:val="BodyText"/>
                              <w:jc w:val="right"/>
                              <w:rPr>
                                <w:b/>
                                <w:color w:val="FFFFFF" w:themeColor="background1"/>
                                <w:sz w:val="72"/>
                                <w:szCs w:val="72"/>
                              </w:rPr>
                            </w:pPr>
                            <w:r w:rsidRPr="00D31843">
                              <w:rPr>
                                <w:b/>
                                <w:color w:val="FFFFFF" w:themeColor="background1"/>
                                <w:sz w:val="72"/>
                                <w:szCs w:val="72"/>
                              </w:rPr>
                              <w:t>APPENDIX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164B91" id="Zone de texte 2" o:spid="_x0000_s1027" type="#_x0000_t202" style="position:absolute;margin-left:301.4pt;margin-top:0;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" filled="f" stroked="f">
                <v:textbox style="mso-fit-shape-to-text:t">
                  <w:txbxContent>
                    <w:p w14:paraId="0D2D07E2" w14:textId="4C54C569" w:rsidR="005605AA" w:rsidRPr="00D31843" w:rsidRDefault="005605AA" w:rsidP="00D31843">
                      <w:pPr>
                        <w:pStyle w:val="BodyText"/>
                        <w:jc w:val="right"/>
                        <w:rPr>
                          <w:b/>
                          <w:color w:val="FFFFFF" w:themeColor="background1"/>
                          <w:sz w:val="72"/>
                          <w:szCs w:val="72"/>
                        </w:rPr>
                      </w:pPr>
                      <w:r w:rsidRPr="00D31843">
                        <w:rPr>
                          <w:b/>
                          <w:color w:val="FFFFFF" w:themeColor="background1"/>
                          <w:sz w:val="72"/>
                          <w:szCs w:val="72"/>
                        </w:rPr>
                        <w:t>APPENDIX</w:t>
                      </w:r>
                    </w:p>
                  </w:txbxContent>
                </v:textbox>
                <w10:wrap type="square"/>
              </v:shape>
            </w:pict>
          </mc:Fallback>
        </mc:AlternateContent>
      </w:r>
      <w:r w:rsidR="00F21CF9" w:rsidRPr="00A32B2E">
        <w:rPr>
          <w:rFonts w:asciiTheme="majorHAnsi" w:hAnsiTheme="majorHAnsi" w:cstheme="majorHAnsi"/>
          <w:noProof/>
        </w:rPr>
        <mc:AlternateContent>
          <mc:Choice Requires="wps">
            <w:drawing>
              <wp:anchor distT="0" distB="0" distL="114300" distR="114300" simplePos="0" relativeHeight="251657216" behindDoc="1" locked="0" layoutInCell="0" allowOverlap="1" wp14:anchorId="4D40BF83" wp14:editId="0DA2F5F7">
                <wp:simplePos x="0" y="0"/>
                <wp:positionH relativeFrom="page">
                  <wp:posOffset>-298</wp:posOffset>
                </wp:positionH>
                <wp:positionV relativeFrom="page">
                  <wp:posOffset>15128</wp:posOffset>
                </wp:positionV>
                <wp:extent cx="7664450" cy="2371060"/>
                <wp:effectExtent l="0" t="0" r="0" b="0"/>
                <wp:wrapNone/>
                <wp:docPr id="194" name="Freeform: 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37106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bg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2B05" id="Freeform: Shape 194" o:spid="_x0000_s1026" style="position:absolute;margin-left:0;margin-top:1.2pt;width:603.5pt;height:18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" o:allowincell="f" path="m,8716r11905,l11905,,,,,8716xe" fillcolor="#eaeaea [3214]" stroked="f">
                <v:path arrowok="t" o:connecttype="custom" o:connectlocs="0,2371060;7663806,2371060;7663806,0;0,0;0,2371060" o:connectangles="0,0,0,0,0"/>
                <w10:wrap anchorx="page" anchory="page"/>
              </v:shape>
            </w:pict>
          </mc:Fallback>
        </mc:AlternateContent>
      </w:r>
      <w:r w:rsidR="00F21CF9">
        <w:tab/>
      </w:r>
      <w:r w:rsidR="005605AA">
        <w:tab/>
      </w:r>
    </w:p>
    <w:p w14:paraId="4F0F7EC6" w14:textId="77777777" w:rsidR="00F21CF9" w:rsidRDefault="00F21CF9" w:rsidP="00F21CF9">
      <w:pPr>
        <w:tabs>
          <w:tab w:val="left" w:pos="6997"/>
        </w:tabs>
      </w:pPr>
      <w:r>
        <w:tab/>
      </w:r>
    </w:p>
    <w:p w14:paraId="6209CDC9" w14:textId="77777777" w:rsidR="005605AA" w:rsidRPr="005605AA" w:rsidRDefault="005605AA" w:rsidP="00D31843"/>
    <w:p w14:paraId="0822A2DE" w14:textId="77777777" w:rsidR="005605AA" w:rsidRDefault="005605AA" w:rsidP="005605AA"/>
    <w:p w14:paraId="010844B9" w14:textId="1842AEBC" w:rsidR="005605AA" w:rsidRPr="00C600D3" w:rsidRDefault="005605AA" w:rsidP="00C600D3">
      <w:pPr>
        <w:pStyle w:val="Chaperheader01"/>
        <w:numPr>
          <w:ilvl w:val="0"/>
          <w:numId w:val="0"/>
        </w:numPr>
        <w:rPr>
          <w:lang w:val="en-GB"/>
        </w:rPr>
      </w:pPr>
      <w:r w:rsidRPr="001B73E5">
        <w:t xml:space="preserve">DETAILS OF RELEVANT SECURITIES FOR WHICH </w:t>
      </w:r>
      <w:r w:rsidR="00E2609F">
        <w:t xml:space="preserve">APPLICATION IS MADE FOR ADMISSION </w:t>
      </w:r>
      <w:r w:rsidR="00450C0D">
        <w:t xml:space="preserve">on </w:t>
      </w:r>
      <w:r w:rsidR="0057333F">
        <w:t>a market operated by euronext dublin</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5605AA" w:rsidRPr="00E84ECF" w14:paraId="2E60DC62" w14:textId="77777777" w:rsidTr="00282F93">
        <w:tc>
          <w:tcPr>
            <w:tcW w:w="3968" w:type="dxa"/>
            <w:shd w:val="clear" w:color="auto" w:fill="auto"/>
          </w:tcPr>
          <w:p w14:paraId="3541149F" w14:textId="77777777" w:rsidR="005605AA" w:rsidRPr="00282F93" w:rsidRDefault="005605AA" w:rsidP="00350D6F">
            <w:pPr>
              <w:pStyle w:val="TableInfo"/>
              <w:jc w:val="both"/>
              <w:rPr>
                <w:color w:val="008D7F" w:themeColor="text1"/>
              </w:rPr>
            </w:pPr>
            <w:r w:rsidRPr="00282F93">
              <w:rPr>
                <w:color w:val="008D7F" w:themeColor="text1"/>
              </w:rPr>
              <w:t>Expected number of Relevant Securities to be admitted:</w:t>
            </w:r>
          </w:p>
        </w:tc>
        <w:tc>
          <w:tcPr>
            <w:tcW w:w="5669" w:type="dxa"/>
            <w:shd w:val="clear" w:color="auto" w:fill="auto"/>
          </w:tcPr>
          <w:p w14:paraId="1CC0E012" w14:textId="77777777" w:rsidR="005605AA" w:rsidRPr="001B73E5" w:rsidRDefault="005605AA" w:rsidP="00350D6F">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5605AA" w:rsidRPr="00A033BE" w14:paraId="4A0B43AC" w14:textId="77777777" w:rsidTr="00282F93">
        <w:trPr>
          <w:trHeight w:val="876"/>
        </w:trPr>
        <w:tc>
          <w:tcPr>
            <w:tcW w:w="3968" w:type="dxa"/>
            <w:shd w:val="clear" w:color="auto" w:fill="auto"/>
          </w:tcPr>
          <w:p w14:paraId="54F36285" w14:textId="77777777" w:rsidR="005605AA" w:rsidRPr="00282F93" w:rsidRDefault="005605AA" w:rsidP="00350D6F">
            <w:pPr>
              <w:pStyle w:val="TableInfo"/>
              <w:jc w:val="both"/>
              <w:rPr>
                <w:color w:val="008D7F" w:themeColor="text1"/>
              </w:rPr>
            </w:pPr>
            <w:r w:rsidRPr="00282F93">
              <w:rPr>
                <w:color w:val="008D7F" w:themeColor="text1"/>
              </w:rPr>
              <w:t>The Admission will be on an “If-and-When-Issued Basis”:</w:t>
            </w:r>
          </w:p>
        </w:tc>
        <w:tc>
          <w:tcPr>
            <w:tcW w:w="5669" w:type="dxa"/>
            <w:shd w:val="clear" w:color="auto" w:fill="auto"/>
            <w:vAlign w:val="center"/>
          </w:tcPr>
          <w:p w14:paraId="18177261" w14:textId="77777777" w:rsidR="005605AA" w:rsidRPr="00DC3AE8" w:rsidRDefault="005605AA" w:rsidP="00350D6F">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r w:rsidRPr="00DC3AE8">
              <w:rPr>
                <w:color w:val="505050" w:themeColor="accent6"/>
              </w:rPr>
              <w:t xml:space="preserve"> Yes</w:t>
            </w:r>
          </w:p>
          <w:p w14:paraId="568BBE2A" w14:textId="77777777" w:rsidR="005605AA" w:rsidRPr="00DC3AE8" w:rsidRDefault="005605AA" w:rsidP="00350D6F">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r w:rsidRPr="00DC3AE8">
              <w:rPr>
                <w:color w:val="505050" w:themeColor="accent6"/>
              </w:rPr>
              <w:t xml:space="preserve"> No</w:t>
            </w:r>
          </w:p>
        </w:tc>
      </w:tr>
      <w:tr w:rsidR="005605AA" w:rsidRPr="00A033BE" w14:paraId="577D7E23" w14:textId="77777777" w:rsidTr="00282F93">
        <w:tc>
          <w:tcPr>
            <w:tcW w:w="3968" w:type="dxa"/>
            <w:shd w:val="clear" w:color="auto" w:fill="auto"/>
          </w:tcPr>
          <w:p w14:paraId="2D300556" w14:textId="77777777" w:rsidR="005605AA" w:rsidRPr="00282F93" w:rsidRDefault="005605AA" w:rsidP="00350D6F">
            <w:pPr>
              <w:pStyle w:val="TableInfo"/>
              <w:jc w:val="both"/>
              <w:rPr>
                <w:color w:val="008D7F" w:themeColor="text1"/>
              </w:rPr>
            </w:pPr>
            <w:r w:rsidRPr="00282F93">
              <w:rPr>
                <w:color w:val="008D7F" w:themeColor="text1"/>
              </w:rPr>
              <w:t>The selected currency for the Admission is:</w:t>
            </w:r>
          </w:p>
        </w:tc>
        <w:tc>
          <w:tcPr>
            <w:tcW w:w="5669" w:type="dxa"/>
            <w:shd w:val="clear" w:color="auto" w:fill="auto"/>
          </w:tcPr>
          <w:p w14:paraId="264984A4" w14:textId="77777777" w:rsidR="005605AA" w:rsidRPr="00DC3AE8" w:rsidRDefault="005605AA" w:rsidP="00350D6F">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Pr="00DC3AE8">
              <w:rPr>
                <w:color w:val="505050" w:themeColor="accent6"/>
              </w:rPr>
              <w:t xml:space="preserve">    </w:t>
            </w:r>
          </w:p>
          <w:p w14:paraId="6D725D98" w14:textId="77777777" w:rsidR="005605AA" w:rsidRPr="00DC3AE8" w:rsidRDefault="005605AA" w:rsidP="00350D6F">
            <w:pPr>
              <w:pStyle w:val="TableInfo"/>
              <w:jc w:val="both"/>
              <w:rPr>
                <w:color w:val="505050" w:themeColor="accent6"/>
              </w:rPr>
            </w:pPr>
            <w:r w:rsidRPr="00DC3AE8">
              <w:rPr>
                <w:color w:val="505050" w:themeColor="accent6"/>
              </w:rPr>
              <w:t xml:space="preserve"> </w:t>
            </w:r>
          </w:p>
        </w:tc>
      </w:tr>
      <w:tr w:rsidR="005605AA" w:rsidRPr="002A66EA" w14:paraId="2871B51D" w14:textId="77777777" w:rsidTr="00282F93">
        <w:tc>
          <w:tcPr>
            <w:tcW w:w="3968" w:type="dxa"/>
            <w:shd w:val="clear" w:color="auto" w:fill="auto"/>
          </w:tcPr>
          <w:p w14:paraId="045CF08A" w14:textId="77777777" w:rsidR="005605AA" w:rsidRPr="00282F93" w:rsidRDefault="005605AA" w:rsidP="00350D6F">
            <w:pPr>
              <w:pStyle w:val="TableInfo"/>
              <w:jc w:val="both"/>
              <w:rPr>
                <w:color w:val="008D7F" w:themeColor="text1"/>
              </w:rPr>
            </w:pPr>
            <w:r w:rsidRPr="00282F93">
              <w:rPr>
                <w:color w:val="008D7F" w:themeColor="text1"/>
              </w:rPr>
              <w:t>Nominal value of the Securities:</w:t>
            </w:r>
          </w:p>
        </w:tc>
        <w:tc>
          <w:tcPr>
            <w:tcW w:w="5669" w:type="dxa"/>
            <w:shd w:val="clear" w:color="auto" w:fill="auto"/>
          </w:tcPr>
          <w:p w14:paraId="7C84A037" w14:textId="77777777" w:rsidR="005605AA" w:rsidRPr="00DC3AE8" w:rsidRDefault="005605AA" w:rsidP="00350D6F">
            <w:pPr>
              <w:pStyle w:val="TableInfoSmall"/>
              <w:jc w:val="both"/>
              <w:rPr>
                <w:i/>
                <w:color w:val="505050" w:themeColor="accent6"/>
                <w:sz w:val="22"/>
              </w:rPr>
            </w:pPr>
            <w:r w:rsidRPr="00DF6D1D">
              <w:rPr>
                <w:color w:val="505050" w:themeColor="accent6"/>
              </w:rPr>
              <w:fldChar w:fldCharType="begin">
                <w:ffData>
                  <w:name w:val="Text7"/>
                  <w:enabled/>
                  <w:calcOnExit w:val="0"/>
                  <w:textInput/>
                </w:ffData>
              </w:fldChar>
            </w:r>
            <w:r w:rsidRPr="00FE6E51">
              <w:rPr>
                <w:color w:val="505050" w:themeColor="accent6"/>
                <w:sz w:val="22"/>
              </w:rPr>
              <w:instrText xml:space="preserve"> FORMTEXT </w:instrText>
            </w:r>
            <w:r w:rsidRPr="00DF6D1D">
              <w:rPr>
                <w:color w:val="505050" w:themeColor="accent6"/>
              </w:rPr>
            </w:r>
            <w:r w:rsidRPr="00DF6D1D">
              <w:rPr>
                <w:color w:val="505050" w:themeColor="accent6"/>
              </w:rPr>
              <w:fldChar w:fldCharType="separate"/>
            </w:r>
            <w:r w:rsidRPr="00DF6D1D">
              <w:rPr>
                <w:noProof/>
                <w:color w:val="505050" w:themeColor="accent6"/>
              </w:rPr>
              <w:t> </w:t>
            </w:r>
            <w:r w:rsidRPr="00DF6D1D">
              <w:rPr>
                <w:noProof/>
                <w:color w:val="505050" w:themeColor="accent6"/>
              </w:rPr>
              <w:t> </w:t>
            </w:r>
            <w:r w:rsidRPr="00DF6D1D">
              <w:rPr>
                <w:noProof/>
                <w:color w:val="505050" w:themeColor="accent6"/>
              </w:rPr>
              <w:t> </w:t>
            </w:r>
            <w:r w:rsidRPr="00DF6D1D">
              <w:rPr>
                <w:noProof/>
                <w:color w:val="505050" w:themeColor="accent6"/>
              </w:rPr>
              <w:t> </w:t>
            </w:r>
            <w:r w:rsidRPr="00FE6E51">
              <w:rPr>
                <w:noProof/>
                <w:color w:val="505050" w:themeColor="accent6"/>
                <w:sz w:val="22"/>
              </w:rPr>
              <w:t xml:space="preserve">  </w:t>
            </w:r>
            <w:r w:rsidRPr="00DF6D1D">
              <w:rPr>
                <w:noProof/>
                <w:color w:val="505050" w:themeColor="accent6"/>
              </w:rPr>
              <w:t> </w:t>
            </w:r>
            <w:r w:rsidRPr="00DF6D1D">
              <w:rPr>
                <w:color w:val="505050" w:themeColor="accent6"/>
              </w:rPr>
              <w:fldChar w:fldCharType="end"/>
            </w:r>
          </w:p>
          <w:p w14:paraId="07036621" w14:textId="77777777" w:rsidR="005605AA" w:rsidRPr="00DC3AE8" w:rsidRDefault="005605AA" w:rsidP="00350D6F">
            <w:pPr>
              <w:pStyle w:val="TableInfoSmall"/>
              <w:jc w:val="both"/>
              <w:rPr>
                <w:i/>
                <w:color w:val="505050" w:themeColor="accent6"/>
                <w:sz w:val="22"/>
              </w:rPr>
            </w:pPr>
            <w:r w:rsidRPr="00DC3AE8">
              <w:rPr>
                <w:i/>
                <w:color w:val="505050" w:themeColor="accent6"/>
                <w:sz w:val="22"/>
              </w:rPr>
              <w:t>[</w:t>
            </w:r>
            <w:r w:rsidRPr="001B73E5">
              <w:rPr>
                <w:i/>
                <w:color w:val="505050" w:themeColor="accent6"/>
                <w:sz w:val="22"/>
              </w:rPr>
              <w:t>please indicate the nominal value with the relevant currency as indicated in the articles of association of the Issuer</w:t>
            </w:r>
            <w:r w:rsidRPr="00DC3AE8">
              <w:rPr>
                <w:i/>
                <w:color w:val="505050" w:themeColor="accent6"/>
                <w:sz w:val="22"/>
              </w:rPr>
              <w:t>]</w:t>
            </w:r>
          </w:p>
        </w:tc>
      </w:tr>
      <w:tr w:rsidR="005605AA" w:rsidRPr="002A66EA" w14:paraId="3C3E9963" w14:textId="77777777" w:rsidTr="00282F93">
        <w:tc>
          <w:tcPr>
            <w:tcW w:w="3968" w:type="dxa"/>
            <w:shd w:val="clear" w:color="auto" w:fill="auto"/>
          </w:tcPr>
          <w:p w14:paraId="2D3DEB0F" w14:textId="77777777" w:rsidR="005605AA" w:rsidRPr="00282F93" w:rsidRDefault="005605AA" w:rsidP="00350D6F">
            <w:pPr>
              <w:pStyle w:val="TableInfo"/>
              <w:jc w:val="both"/>
              <w:rPr>
                <w:color w:val="008D7F" w:themeColor="text1"/>
              </w:rPr>
            </w:pPr>
            <w:r w:rsidRPr="00282F93">
              <w:rPr>
                <w:color w:val="008D7F" w:themeColor="text1"/>
              </w:rPr>
              <w:t>Expected market capitalisation at the time of the first Admission:</w:t>
            </w:r>
          </w:p>
        </w:tc>
        <w:tc>
          <w:tcPr>
            <w:tcW w:w="5669" w:type="dxa"/>
            <w:shd w:val="clear" w:color="auto" w:fill="auto"/>
          </w:tcPr>
          <w:p w14:paraId="3B6F69E7" w14:textId="77777777" w:rsidR="005605AA" w:rsidRPr="00DC3AE8" w:rsidRDefault="005605AA" w:rsidP="00350D6F">
            <w:pPr>
              <w:pStyle w:val="TableInfoSmall"/>
              <w:jc w:val="both"/>
              <w:rPr>
                <w:i/>
                <w:color w:val="505050" w:themeColor="accent6"/>
                <w:sz w:val="22"/>
              </w:rPr>
            </w:pPr>
            <w:r w:rsidRPr="00DC3AE8">
              <w:rPr>
                <w:i/>
                <w:color w:val="505050" w:themeColor="accent6"/>
                <w:sz w:val="22"/>
              </w:rPr>
              <w:t>[please indicate estimated market capitalisation]</w:t>
            </w:r>
          </w:p>
        </w:tc>
      </w:tr>
      <w:tr w:rsidR="005605AA" w:rsidRPr="00A033BE" w14:paraId="2559C244" w14:textId="77777777" w:rsidTr="00282F93">
        <w:tc>
          <w:tcPr>
            <w:tcW w:w="3968" w:type="dxa"/>
            <w:shd w:val="clear" w:color="auto" w:fill="auto"/>
          </w:tcPr>
          <w:p w14:paraId="488F35F8" w14:textId="77777777" w:rsidR="005605AA" w:rsidRPr="00282F93" w:rsidRDefault="005605AA" w:rsidP="00350D6F">
            <w:pPr>
              <w:pStyle w:val="TableInfo"/>
              <w:jc w:val="both"/>
              <w:rPr>
                <w:color w:val="008D7F" w:themeColor="text1"/>
              </w:rPr>
            </w:pPr>
            <w:r w:rsidRPr="00282F93">
              <w:rPr>
                <w:color w:val="008D7F" w:themeColor="text1"/>
              </w:rPr>
              <w:t>ISIN code:</w:t>
            </w:r>
          </w:p>
        </w:tc>
        <w:tc>
          <w:tcPr>
            <w:tcW w:w="5669" w:type="dxa"/>
            <w:shd w:val="clear" w:color="auto" w:fill="auto"/>
          </w:tcPr>
          <w:p w14:paraId="39163E1D" w14:textId="77777777" w:rsidR="005605AA" w:rsidRPr="00DC3AE8" w:rsidRDefault="005605AA" w:rsidP="00350D6F">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5605AA" w:rsidRPr="00A033BE" w14:paraId="53723050" w14:textId="77777777" w:rsidTr="00282F93">
        <w:tc>
          <w:tcPr>
            <w:tcW w:w="3968" w:type="dxa"/>
            <w:shd w:val="clear" w:color="auto" w:fill="auto"/>
          </w:tcPr>
          <w:p w14:paraId="7F7E7B79" w14:textId="77777777" w:rsidR="005605AA" w:rsidRPr="00282F93" w:rsidRDefault="005605AA" w:rsidP="00350D6F">
            <w:pPr>
              <w:pStyle w:val="TableInfo"/>
              <w:jc w:val="both"/>
              <w:rPr>
                <w:color w:val="008D7F" w:themeColor="text1"/>
              </w:rPr>
            </w:pPr>
            <w:r w:rsidRPr="00282F93">
              <w:rPr>
                <w:color w:val="008D7F" w:themeColor="text1"/>
              </w:rPr>
              <w:t>CFI code:</w:t>
            </w:r>
          </w:p>
        </w:tc>
        <w:tc>
          <w:tcPr>
            <w:tcW w:w="5669" w:type="dxa"/>
            <w:shd w:val="clear" w:color="auto" w:fill="auto"/>
          </w:tcPr>
          <w:p w14:paraId="3253C9D1" w14:textId="77777777" w:rsidR="005605AA" w:rsidRPr="00DC3AE8" w:rsidRDefault="005605AA" w:rsidP="00350D6F">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5605AA" w:rsidRPr="00A033BE" w14:paraId="7B436E35" w14:textId="77777777" w:rsidTr="00282F93">
        <w:tc>
          <w:tcPr>
            <w:tcW w:w="3968" w:type="dxa"/>
            <w:shd w:val="clear" w:color="auto" w:fill="auto"/>
          </w:tcPr>
          <w:p w14:paraId="5EB461A6" w14:textId="77777777" w:rsidR="005605AA" w:rsidRPr="00282F93" w:rsidRDefault="005605AA" w:rsidP="00350D6F">
            <w:pPr>
              <w:pStyle w:val="TableInfo"/>
              <w:jc w:val="both"/>
              <w:rPr>
                <w:color w:val="008D7F" w:themeColor="text1"/>
              </w:rPr>
            </w:pPr>
            <w:r w:rsidRPr="00282F93">
              <w:rPr>
                <w:color w:val="008D7F" w:themeColor="text1"/>
              </w:rPr>
              <w:t>FISN code:</w:t>
            </w:r>
          </w:p>
        </w:tc>
        <w:tc>
          <w:tcPr>
            <w:tcW w:w="5669" w:type="dxa"/>
            <w:shd w:val="clear" w:color="auto" w:fill="auto"/>
          </w:tcPr>
          <w:p w14:paraId="49130F6C" w14:textId="77777777" w:rsidR="005605AA" w:rsidRPr="00DC3AE8" w:rsidRDefault="005605AA" w:rsidP="00350D6F">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5605AA" w:rsidRPr="00A033BE" w14:paraId="614305D6" w14:textId="77777777" w:rsidTr="00282F93">
        <w:tc>
          <w:tcPr>
            <w:tcW w:w="3968" w:type="dxa"/>
            <w:shd w:val="clear" w:color="auto" w:fill="auto"/>
          </w:tcPr>
          <w:p w14:paraId="64E7EE7F" w14:textId="77777777" w:rsidR="005605AA" w:rsidRPr="00282F93" w:rsidRDefault="005605AA" w:rsidP="00350D6F">
            <w:pPr>
              <w:pStyle w:val="TableInfo"/>
              <w:jc w:val="both"/>
              <w:rPr>
                <w:color w:val="008D7F" w:themeColor="text1"/>
              </w:rPr>
            </w:pPr>
            <w:r w:rsidRPr="00282F93">
              <w:rPr>
                <w:color w:val="008D7F" w:themeColor="text1"/>
              </w:rPr>
              <w:t>Desired trading symbol:</w:t>
            </w:r>
          </w:p>
          <w:p w14:paraId="30B57918" w14:textId="77777777" w:rsidR="005605AA" w:rsidRPr="00282F93" w:rsidRDefault="005605AA" w:rsidP="00350D6F">
            <w:pPr>
              <w:pStyle w:val="TableInfoSmall"/>
              <w:jc w:val="both"/>
              <w:rPr>
                <w:color w:val="008D7F" w:themeColor="text1"/>
              </w:rPr>
            </w:pPr>
            <w:r w:rsidRPr="00282F93">
              <w:rPr>
                <w:color w:val="008D7F" w:themeColor="text1"/>
              </w:rPr>
              <w:t xml:space="preserve">(serial of 2 (minimum) to 5 (maximum) letters and/or figures (no spaces and special symbols)) </w:t>
            </w:r>
          </w:p>
        </w:tc>
        <w:tc>
          <w:tcPr>
            <w:tcW w:w="5669" w:type="dxa"/>
            <w:shd w:val="clear" w:color="auto" w:fill="auto"/>
          </w:tcPr>
          <w:p w14:paraId="3CF36A55" w14:textId="77777777" w:rsidR="005605AA" w:rsidRPr="00DC3AE8" w:rsidRDefault="005605AA" w:rsidP="00350D6F">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5605AA" w:rsidRPr="00A033BE" w14:paraId="33B983EE" w14:textId="77777777" w:rsidTr="00282F93">
        <w:tc>
          <w:tcPr>
            <w:tcW w:w="3968" w:type="dxa"/>
            <w:shd w:val="clear" w:color="auto" w:fill="auto"/>
          </w:tcPr>
          <w:p w14:paraId="6343BD1B" w14:textId="77777777" w:rsidR="005605AA" w:rsidRPr="00282F93" w:rsidRDefault="005605AA" w:rsidP="00350D6F">
            <w:pPr>
              <w:pStyle w:val="TableInfo"/>
              <w:jc w:val="both"/>
              <w:rPr>
                <w:color w:val="008D7F" w:themeColor="text1"/>
              </w:rPr>
            </w:pPr>
            <w:r w:rsidRPr="00282F93">
              <w:rPr>
                <w:color w:val="008D7F" w:themeColor="text1"/>
              </w:rPr>
              <w:t>Scheduled date of Admission:</w:t>
            </w:r>
          </w:p>
          <w:p w14:paraId="38BA90E5" w14:textId="77777777" w:rsidR="005605AA" w:rsidRPr="00282F93" w:rsidRDefault="005605AA" w:rsidP="00350D6F">
            <w:pPr>
              <w:pStyle w:val="TableInfoSmall"/>
              <w:jc w:val="both"/>
              <w:rPr>
                <w:color w:val="008D7F" w:themeColor="text1"/>
              </w:rPr>
            </w:pPr>
            <w:r w:rsidRPr="00282F93">
              <w:rPr>
                <w:color w:val="008D7F" w:themeColor="text1"/>
              </w:rPr>
              <w:t>(indicative not binding)</w:t>
            </w:r>
          </w:p>
        </w:tc>
        <w:tc>
          <w:tcPr>
            <w:tcW w:w="5669" w:type="dxa"/>
            <w:shd w:val="clear" w:color="auto" w:fill="auto"/>
          </w:tcPr>
          <w:p w14:paraId="68558418" w14:textId="77777777" w:rsidR="005605AA" w:rsidRPr="00DC3AE8" w:rsidRDefault="005605AA" w:rsidP="00350D6F">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5605AA" w:rsidRPr="00A033BE" w14:paraId="79A3C3F3" w14:textId="77777777" w:rsidTr="00282F93">
        <w:tc>
          <w:tcPr>
            <w:tcW w:w="3968" w:type="dxa"/>
            <w:shd w:val="clear" w:color="auto" w:fill="auto"/>
          </w:tcPr>
          <w:p w14:paraId="6F071AEC" w14:textId="77777777" w:rsidR="005605AA" w:rsidRPr="00282F93" w:rsidRDefault="005605AA" w:rsidP="00350D6F">
            <w:pPr>
              <w:pStyle w:val="TableInfo"/>
              <w:jc w:val="both"/>
              <w:rPr>
                <w:color w:val="008D7F" w:themeColor="text1"/>
              </w:rPr>
            </w:pPr>
            <w:r w:rsidRPr="00282F93">
              <w:rPr>
                <w:color w:val="008D7F" w:themeColor="text1"/>
              </w:rPr>
              <w:t>Primary or secondary listing</w:t>
            </w:r>
          </w:p>
        </w:tc>
        <w:tc>
          <w:tcPr>
            <w:tcW w:w="5669" w:type="dxa"/>
            <w:shd w:val="clear" w:color="auto" w:fill="auto"/>
          </w:tcPr>
          <w:p w14:paraId="7EA0CB4A" w14:textId="77777777" w:rsidR="005605AA" w:rsidRPr="00DC3AE8" w:rsidRDefault="005605AA" w:rsidP="00350D6F">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5605AA" w:rsidRPr="00A033BE" w14:paraId="14088B36" w14:textId="77777777" w:rsidTr="00282F93">
        <w:tc>
          <w:tcPr>
            <w:tcW w:w="3968" w:type="dxa"/>
            <w:shd w:val="clear" w:color="auto" w:fill="FFFFFF" w:themeFill="background1"/>
          </w:tcPr>
          <w:p w14:paraId="1AA13B0A" w14:textId="77777777" w:rsidR="005605AA" w:rsidRPr="00282F93" w:rsidRDefault="005605AA" w:rsidP="00350D6F">
            <w:pPr>
              <w:pStyle w:val="TableInfo"/>
              <w:jc w:val="both"/>
            </w:pPr>
            <w:r w:rsidRPr="00282F93">
              <w:t>Are the securities for which application is now made</w:t>
            </w:r>
          </w:p>
          <w:p w14:paraId="3662A88E" w14:textId="77777777" w:rsidR="005605AA" w:rsidRPr="00282F93" w:rsidRDefault="005605AA" w:rsidP="00350D6F">
            <w:pPr>
              <w:pStyle w:val="TableInfo"/>
              <w:jc w:val="both"/>
            </w:pPr>
            <w:r w:rsidRPr="00282F93">
              <w:t>A identical</w:t>
            </w:r>
            <w:r w:rsidRPr="00282F93">
              <w:rPr>
                <w:rStyle w:val="FootnoteReference"/>
              </w:rPr>
              <w:footnoteReference w:id="8"/>
            </w:r>
            <w:r w:rsidRPr="00282F93">
              <w:t xml:space="preserve"> in all respects?</w:t>
            </w:r>
          </w:p>
          <w:p w14:paraId="01E912BA" w14:textId="77777777" w:rsidR="005605AA" w:rsidRPr="00282F93" w:rsidRDefault="005605AA" w:rsidP="00350D6F">
            <w:pPr>
              <w:pStyle w:val="TableInfo"/>
              <w:jc w:val="both"/>
            </w:pPr>
            <w:r w:rsidRPr="00282F93">
              <w:lastRenderedPageBreak/>
              <w:t>If no, how do they differ and when will they become identical?</w:t>
            </w:r>
          </w:p>
          <w:p w14:paraId="65801374" w14:textId="77777777" w:rsidR="005605AA" w:rsidRPr="00282F93" w:rsidRDefault="005605AA" w:rsidP="00350D6F">
            <w:pPr>
              <w:pStyle w:val="TableInfo"/>
              <w:jc w:val="both"/>
            </w:pPr>
          </w:p>
          <w:p w14:paraId="7D773795" w14:textId="77777777" w:rsidR="005605AA" w:rsidRPr="00282F93" w:rsidRDefault="005605AA" w:rsidP="00350D6F">
            <w:pPr>
              <w:pStyle w:val="TableInfo"/>
              <w:jc w:val="both"/>
            </w:pPr>
            <w:r w:rsidRPr="00282F93">
              <w:t>B identical in all respects with an existing class of security?</w:t>
            </w:r>
          </w:p>
          <w:p w14:paraId="619C5C4B" w14:textId="77777777" w:rsidR="005605AA" w:rsidRPr="00282F93" w:rsidRDefault="005605AA" w:rsidP="00350D6F">
            <w:pPr>
              <w:pStyle w:val="TableInfo"/>
              <w:jc w:val="both"/>
              <w:rPr>
                <w:color w:val="008D7F" w:themeColor="text1"/>
              </w:rPr>
            </w:pPr>
            <w:r w:rsidRPr="00282F93">
              <w:t>If no, how do they differ and when will they become identical?</w:t>
            </w:r>
          </w:p>
        </w:tc>
        <w:tc>
          <w:tcPr>
            <w:tcW w:w="5669" w:type="dxa"/>
            <w:shd w:val="clear" w:color="auto" w:fill="auto"/>
            <w:vAlign w:val="center"/>
          </w:tcPr>
          <w:p w14:paraId="468D8B2D" w14:textId="77777777" w:rsidR="005605AA" w:rsidRPr="00DC3AE8" w:rsidRDefault="005605AA" w:rsidP="00350D6F">
            <w:pPr>
              <w:pStyle w:val="TableInfo"/>
              <w:rPr>
                <w:color w:val="505050" w:themeColor="accent6"/>
              </w:rPr>
            </w:pPr>
            <w:r w:rsidRPr="00DC3AE8">
              <w:rPr>
                <w:color w:val="505050" w:themeColor="accent6"/>
              </w:rPr>
              <w:lastRenderedPageBreak/>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r w:rsidRPr="00DC3AE8">
              <w:rPr>
                <w:color w:val="505050" w:themeColor="accent6"/>
              </w:rPr>
              <w:t xml:space="preserve"> Yes</w:t>
            </w:r>
          </w:p>
          <w:p w14:paraId="3F2126B2" w14:textId="77777777" w:rsidR="005605AA" w:rsidRDefault="005605AA" w:rsidP="00350D6F">
            <w:pPr>
              <w:pStyle w:val="TableText"/>
              <w:jc w:val="both"/>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r w:rsidRPr="00DC3AE8">
              <w:rPr>
                <w:color w:val="505050" w:themeColor="accent6"/>
              </w:rPr>
              <w:t xml:space="preserve"> No</w:t>
            </w:r>
          </w:p>
          <w:p w14:paraId="75D66356" w14:textId="77777777" w:rsidR="005605AA" w:rsidRDefault="005605AA" w:rsidP="00350D6F">
            <w:pPr>
              <w:pStyle w:val="TableText"/>
              <w:jc w:val="both"/>
              <w:rPr>
                <w:color w:val="505050" w:themeColor="accent6"/>
              </w:rPr>
            </w:pPr>
            <w:r w:rsidRPr="00DC3AE8">
              <w:rPr>
                <w:color w:val="505050" w:themeColor="accent6"/>
              </w:rPr>
              <w:lastRenderedPageBreak/>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 w14:paraId="3CADD0EE" w14:textId="77777777" w:rsidR="005605AA" w:rsidRDefault="005605AA" w:rsidP="00350D6F">
            <w:pPr>
              <w:pStyle w:val="TableText"/>
              <w:jc w:val="both"/>
              <w:rPr>
                <w:color w:val="505050" w:themeColor="accent6"/>
              </w:rPr>
            </w:pPr>
          </w:p>
          <w:p w14:paraId="73350982" w14:textId="77777777" w:rsidR="005605AA" w:rsidRDefault="005605AA" w:rsidP="00350D6F">
            <w:pPr>
              <w:pStyle w:val="TableText"/>
              <w:jc w:val="both"/>
              <w:rPr>
                <w:color w:val="505050" w:themeColor="accent6"/>
              </w:rPr>
            </w:pPr>
          </w:p>
          <w:p w14:paraId="54BAB244" w14:textId="77777777" w:rsidR="005605AA" w:rsidRPr="00DC3AE8" w:rsidRDefault="005605AA" w:rsidP="00350D6F">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r w:rsidRPr="00DC3AE8">
              <w:rPr>
                <w:color w:val="505050" w:themeColor="accent6"/>
              </w:rPr>
              <w:t xml:space="preserve"> Yes</w:t>
            </w:r>
          </w:p>
          <w:p w14:paraId="1955C63A" w14:textId="77777777" w:rsidR="005605AA" w:rsidRDefault="005605AA" w:rsidP="00350D6F">
            <w:pPr>
              <w:pStyle w:val="TableText"/>
              <w:jc w:val="both"/>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r w:rsidRPr="00DC3AE8">
              <w:rPr>
                <w:color w:val="505050" w:themeColor="accent6"/>
              </w:rPr>
              <w:t xml:space="preserve"> No</w:t>
            </w:r>
          </w:p>
          <w:p w14:paraId="0AA26BA7" w14:textId="77777777" w:rsidR="005605AA" w:rsidRPr="00DC3AE8" w:rsidRDefault="005605AA" w:rsidP="00350D6F">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5605AA" w:rsidRPr="002A66EA" w14:paraId="4F3ABE45" w14:textId="77777777" w:rsidTr="00282F93">
        <w:tc>
          <w:tcPr>
            <w:tcW w:w="3968" w:type="dxa"/>
            <w:shd w:val="clear" w:color="auto" w:fill="FFFFFF" w:themeFill="background1"/>
          </w:tcPr>
          <w:p w14:paraId="26D14A2B" w14:textId="7EB4CD31" w:rsidR="005605AA" w:rsidRPr="00DC3AE8" w:rsidRDefault="005605AA" w:rsidP="00350D6F">
            <w:pPr>
              <w:pStyle w:val="TableInfo"/>
              <w:jc w:val="both"/>
              <w:rPr>
                <w:color w:val="008D7F" w:themeColor="text1"/>
              </w:rPr>
            </w:pPr>
            <w:r w:rsidRPr="00DC3AE8">
              <w:rPr>
                <w:color w:val="008D7F" w:themeColor="text1"/>
              </w:rPr>
              <w:lastRenderedPageBreak/>
              <w:t>Application to other markets:</w:t>
            </w:r>
            <w:r w:rsidR="00C600D3">
              <w:rPr>
                <w:color w:val="008D7F" w:themeColor="text1"/>
              </w:rPr>
              <w:t xml:space="preserve"> </w:t>
            </w:r>
          </w:p>
        </w:tc>
        <w:tc>
          <w:tcPr>
            <w:tcW w:w="5669" w:type="dxa"/>
            <w:shd w:val="clear" w:color="auto" w:fill="auto"/>
          </w:tcPr>
          <w:p w14:paraId="46172C43" w14:textId="77777777" w:rsidR="005605AA" w:rsidRPr="00DC3AE8" w:rsidRDefault="005605AA" w:rsidP="00350D6F">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0209DB9D" w14:textId="77777777" w:rsidR="005605AA" w:rsidRPr="00DC3AE8" w:rsidRDefault="005605AA" w:rsidP="00350D6F">
            <w:pPr>
              <w:pStyle w:val="TableText"/>
              <w:jc w:val="both"/>
              <w:rPr>
                <w:color w:val="505050" w:themeColor="accent6"/>
              </w:rPr>
            </w:pPr>
            <w:r w:rsidRPr="00DC3AE8">
              <w:rPr>
                <w:i/>
                <w:color w:val="505050" w:themeColor="accent6"/>
              </w:rPr>
              <w:t>[</w:t>
            </w:r>
            <w:r w:rsidRPr="0025658C">
              <w:rPr>
                <w:i/>
                <w:color w:val="505050" w:themeColor="accent6"/>
              </w:rPr>
              <w:t>if applicable, please specify other markets (regulated, MTF or any other type of market) on which application is or will be made in the near future</w:t>
            </w:r>
            <w:r w:rsidRPr="00DC3AE8">
              <w:rPr>
                <w:i/>
                <w:color w:val="505050" w:themeColor="accent6"/>
              </w:rPr>
              <w:t>]</w:t>
            </w:r>
          </w:p>
        </w:tc>
      </w:tr>
      <w:tr w:rsidR="005605AA" w:rsidRPr="00E84ECF" w14:paraId="1613D528" w14:textId="77777777" w:rsidTr="00282F93">
        <w:tc>
          <w:tcPr>
            <w:tcW w:w="3968" w:type="dxa"/>
            <w:shd w:val="clear" w:color="auto" w:fill="FFFFFF" w:themeFill="background1"/>
          </w:tcPr>
          <w:p w14:paraId="2818D80C" w14:textId="55DF32B7" w:rsidR="00530B08" w:rsidRPr="00282F93" w:rsidRDefault="005605AA" w:rsidP="00350D6F">
            <w:pPr>
              <w:pStyle w:val="TableInfo"/>
              <w:jc w:val="both"/>
            </w:pPr>
            <w:r w:rsidRPr="00282F93">
              <w:t>Prospectus Regulation  (Regulation (EU) 2017/1129)</w:t>
            </w:r>
            <w:r w:rsidR="00530B08" w:rsidRPr="00282F93">
              <w:t>:</w:t>
            </w:r>
            <w:r w:rsidRPr="00282F93">
              <w:t xml:space="preserve">  </w:t>
            </w:r>
          </w:p>
          <w:p w14:paraId="16550417" w14:textId="77777777" w:rsidR="00530B08" w:rsidRPr="00282F93" w:rsidRDefault="00530B08" w:rsidP="00350D6F">
            <w:pPr>
              <w:pStyle w:val="TableInfo"/>
              <w:jc w:val="both"/>
              <w:rPr>
                <w:color w:val="505050" w:themeColor="accent6"/>
              </w:rPr>
            </w:pPr>
          </w:p>
          <w:p w14:paraId="1BA24BAA" w14:textId="5C2519A0" w:rsidR="005605AA" w:rsidRPr="00DC3AE8" w:rsidRDefault="005605AA" w:rsidP="00350D6F">
            <w:pPr>
              <w:pStyle w:val="TableInfo"/>
              <w:jc w:val="both"/>
              <w:rPr>
                <w:color w:val="008D7F" w:themeColor="text1"/>
              </w:rPr>
            </w:pPr>
            <w:r w:rsidRPr="00282F93">
              <w:t>If application is being made without a prospectus provide reason why it is not required pursuant to the Prospectus Regulation and include reference to the specific exemption in the legislation that the issuer is relying on</w:t>
            </w:r>
          </w:p>
        </w:tc>
        <w:tc>
          <w:tcPr>
            <w:tcW w:w="5669" w:type="dxa"/>
            <w:shd w:val="clear" w:color="auto" w:fill="auto"/>
          </w:tcPr>
          <w:p w14:paraId="3C3D8722" w14:textId="77777777" w:rsidR="005605AA" w:rsidRDefault="005605AA" w:rsidP="00350D6F">
            <w:pPr>
              <w:pStyle w:val="TableText"/>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1F75FD0B" w14:textId="77777777" w:rsidR="005605AA" w:rsidRDefault="005605AA" w:rsidP="00350D6F">
            <w:pPr>
              <w:pStyle w:val="TableText"/>
              <w:jc w:val="both"/>
              <w:rPr>
                <w:color w:val="505050" w:themeColor="accent6"/>
              </w:rPr>
            </w:pPr>
          </w:p>
          <w:p w14:paraId="0C7952BC" w14:textId="77777777" w:rsidR="005605AA" w:rsidRPr="00DC3AE8" w:rsidRDefault="005605AA" w:rsidP="00350D6F">
            <w:pPr>
              <w:pStyle w:val="TableText"/>
              <w:jc w:val="both"/>
              <w:rPr>
                <w:color w:val="505050" w:themeColor="accent6"/>
              </w:rPr>
            </w:pPr>
          </w:p>
          <w:p w14:paraId="2567B191" w14:textId="77777777" w:rsidR="005605AA" w:rsidRPr="00DC3AE8" w:rsidRDefault="005605AA" w:rsidP="00350D6F">
            <w:pPr>
              <w:pStyle w:val="TableText"/>
              <w:jc w:val="both"/>
              <w:rPr>
                <w:color w:val="505050" w:themeColor="accent6"/>
              </w:rPr>
            </w:pPr>
          </w:p>
        </w:tc>
      </w:tr>
    </w:tbl>
    <w:p w14:paraId="401B42C3" w14:textId="77777777" w:rsidR="002E5E4B" w:rsidRDefault="002E5E4B" w:rsidP="00D31843">
      <w:pPr>
        <w:tabs>
          <w:tab w:val="left" w:pos="881"/>
        </w:tabs>
      </w:pPr>
    </w:p>
    <w:p w14:paraId="39E3B05B" w14:textId="5CB3AD5A" w:rsidR="00E01DAF" w:rsidRDefault="00B70E8C" w:rsidP="00C600D3">
      <w:pPr>
        <w:pStyle w:val="Chaperheader01"/>
        <w:numPr>
          <w:ilvl w:val="0"/>
          <w:numId w:val="0"/>
        </w:numPr>
      </w:pPr>
      <w:r>
        <w:t xml:space="preserve">GENERAL </w:t>
      </w:r>
      <w:r w:rsidR="00E01DAF" w:rsidRPr="00C600D3">
        <w:t xml:space="preserve">DOCUMENTATION TO BE PROVIDED </w:t>
      </w:r>
      <w:r w:rsidR="0032413D">
        <w:t>FOR</w:t>
      </w:r>
      <w:r w:rsidR="00E01DAF" w:rsidRPr="00C600D3">
        <w:t xml:space="preserve"> AN ADMISSION </w:t>
      </w:r>
      <w:r w:rsidR="005C5C36">
        <w:t>ON</w:t>
      </w:r>
      <w:r w:rsidR="00E01DAF" w:rsidRPr="00C600D3">
        <w:t xml:space="preserve"> EURONEXT DUBLIN</w:t>
      </w:r>
    </w:p>
    <w:tbl>
      <w:tblPr>
        <w:tblW w:w="96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5897"/>
        <w:gridCol w:w="1020"/>
        <w:gridCol w:w="1020"/>
        <w:gridCol w:w="1020"/>
      </w:tblGrid>
      <w:tr w:rsidR="0002617A" w:rsidRPr="00A033BE" w14:paraId="7C591777" w14:textId="77777777" w:rsidTr="0077799A">
        <w:tc>
          <w:tcPr>
            <w:tcW w:w="6606" w:type="dxa"/>
            <w:gridSpan w:val="2"/>
            <w:shd w:val="clear" w:color="auto" w:fill="FFFFFF"/>
            <w:vAlign w:val="center"/>
          </w:tcPr>
          <w:p w14:paraId="6CB49E37" w14:textId="3F149B05" w:rsidR="0002617A" w:rsidRPr="006B5738" w:rsidRDefault="006B5738" w:rsidP="006B5738">
            <w:pPr>
              <w:pStyle w:val="TableInfo"/>
              <w:numPr>
                <w:ilvl w:val="0"/>
                <w:numId w:val="36"/>
              </w:numPr>
              <w:jc w:val="both"/>
              <w:rPr>
                <w:b/>
                <w:bCs/>
                <w:color w:val="009639" w:themeColor="accent3"/>
              </w:rPr>
            </w:pPr>
            <w:r>
              <w:rPr>
                <w:b/>
                <w:bCs/>
              </w:rPr>
              <w:t>GENERAL DOCUMENTATION</w:t>
            </w:r>
          </w:p>
        </w:tc>
        <w:tc>
          <w:tcPr>
            <w:tcW w:w="1020" w:type="dxa"/>
            <w:shd w:val="clear" w:color="auto" w:fill="FFFFFF" w:themeFill="background1"/>
            <w:vAlign w:val="center"/>
          </w:tcPr>
          <w:p w14:paraId="682697F8" w14:textId="77777777" w:rsidR="0002617A" w:rsidRPr="006B5738" w:rsidRDefault="0002617A" w:rsidP="006B5738">
            <w:pPr>
              <w:pStyle w:val="TableInfo"/>
              <w:jc w:val="both"/>
            </w:pPr>
            <w:r w:rsidRPr="006B5738">
              <w:t>Enclosed</w:t>
            </w:r>
          </w:p>
        </w:tc>
        <w:tc>
          <w:tcPr>
            <w:tcW w:w="1020" w:type="dxa"/>
            <w:shd w:val="clear" w:color="auto" w:fill="FFFFFF" w:themeFill="background1"/>
            <w:vAlign w:val="center"/>
          </w:tcPr>
          <w:p w14:paraId="2BA0E5D4" w14:textId="77777777" w:rsidR="0002617A" w:rsidRPr="006B5738" w:rsidRDefault="0002617A" w:rsidP="006B5738">
            <w:pPr>
              <w:pStyle w:val="TableInfo"/>
            </w:pPr>
            <w:r w:rsidRPr="006B5738">
              <w:t>To be provided</w:t>
            </w:r>
          </w:p>
        </w:tc>
        <w:tc>
          <w:tcPr>
            <w:tcW w:w="1020" w:type="dxa"/>
            <w:shd w:val="clear" w:color="auto" w:fill="FFFFFF" w:themeFill="background1"/>
            <w:vAlign w:val="center"/>
          </w:tcPr>
          <w:p w14:paraId="569DBC99" w14:textId="77777777" w:rsidR="0002617A" w:rsidRPr="006B5738" w:rsidRDefault="0002617A" w:rsidP="006B5738">
            <w:pPr>
              <w:pStyle w:val="TableInfo"/>
              <w:ind w:right="75"/>
              <w:jc w:val="both"/>
            </w:pPr>
            <w:r w:rsidRPr="006B5738">
              <w:t>N/A</w:t>
            </w:r>
          </w:p>
        </w:tc>
      </w:tr>
      <w:tr w:rsidR="0002617A" w:rsidRPr="00A033BE" w14:paraId="708219BF" w14:textId="77777777" w:rsidTr="0077799A">
        <w:tc>
          <w:tcPr>
            <w:tcW w:w="709" w:type="dxa"/>
            <w:shd w:val="clear" w:color="auto" w:fill="FFFFFF"/>
          </w:tcPr>
          <w:p w14:paraId="00E620ED" w14:textId="77777777" w:rsidR="0002617A" w:rsidRPr="00A033BE" w:rsidRDefault="0002617A" w:rsidP="00530B08">
            <w:pPr>
              <w:pStyle w:val="TableInfo"/>
              <w:jc w:val="both"/>
            </w:pPr>
            <w:r w:rsidRPr="00A033BE">
              <w:t>1.A</w:t>
            </w:r>
          </w:p>
        </w:tc>
        <w:tc>
          <w:tcPr>
            <w:tcW w:w="5897" w:type="dxa"/>
            <w:shd w:val="clear" w:color="auto" w:fill="FFFFFF"/>
          </w:tcPr>
          <w:p w14:paraId="1789DEC5" w14:textId="77777777" w:rsidR="0002617A" w:rsidRPr="00C600D3" w:rsidRDefault="0002617A" w:rsidP="00C600D3">
            <w:pPr>
              <w:pStyle w:val="TableInfo"/>
              <w:jc w:val="both"/>
            </w:pPr>
            <w:r w:rsidRPr="00FB6F3C">
              <w:t>Should a prospectus be published</w:t>
            </w:r>
            <w:r w:rsidRPr="00C600D3">
              <w:t>:</w:t>
            </w:r>
          </w:p>
          <w:p w14:paraId="1F33E7AA" w14:textId="77777777" w:rsidR="0002617A" w:rsidRPr="00C600D3" w:rsidRDefault="0002617A" w:rsidP="0002617A">
            <w:pPr>
              <w:pStyle w:val="BodyText"/>
              <w:numPr>
                <w:ilvl w:val="0"/>
                <w:numId w:val="31"/>
              </w:numPr>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 xml:space="preserve">the prospectus approved by the relevant competent authority, </w:t>
            </w:r>
          </w:p>
          <w:p w14:paraId="254B174D" w14:textId="77777777" w:rsidR="0002617A" w:rsidRPr="00C600D3" w:rsidRDefault="0002617A" w:rsidP="0002617A">
            <w:pPr>
              <w:pStyle w:val="BodyText"/>
              <w:numPr>
                <w:ilvl w:val="0"/>
                <w:numId w:val="31"/>
              </w:numPr>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any draft prospectus or other substitute document prior to the actual approval; and</w:t>
            </w:r>
          </w:p>
          <w:p w14:paraId="4CC99916" w14:textId="77777777" w:rsidR="0002617A" w:rsidRPr="00C600D3" w:rsidRDefault="0002617A" w:rsidP="0002617A">
            <w:pPr>
              <w:pStyle w:val="BodyText"/>
              <w:numPr>
                <w:ilvl w:val="0"/>
                <w:numId w:val="31"/>
              </w:numPr>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if applicable, a proof of passporting.</w:t>
            </w:r>
          </w:p>
          <w:p w14:paraId="6D02B459" w14:textId="77777777" w:rsidR="0002617A" w:rsidRPr="00C600D3" w:rsidRDefault="0002617A" w:rsidP="00AB6229">
            <w:pPr>
              <w:pStyle w:val="BodyText"/>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 xml:space="preserve">Should a prospectus not be published: </w:t>
            </w:r>
          </w:p>
          <w:p w14:paraId="1BCDAA47" w14:textId="77777777" w:rsidR="0002617A" w:rsidRPr="00C600D3" w:rsidRDefault="0002617A" w:rsidP="0002617A">
            <w:pPr>
              <w:pStyle w:val="BodyText"/>
              <w:numPr>
                <w:ilvl w:val="0"/>
                <w:numId w:val="32"/>
              </w:numPr>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 xml:space="preserve">the legal justification of such non-publication; and </w:t>
            </w:r>
          </w:p>
          <w:p w14:paraId="3C0A27A8" w14:textId="77777777" w:rsidR="0002617A" w:rsidRPr="00FB6F3C" w:rsidRDefault="0002617A" w:rsidP="0002617A">
            <w:pPr>
              <w:pStyle w:val="BodyText"/>
              <w:numPr>
                <w:ilvl w:val="0"/>
                <w:numId w:val="32"/>
              </w:numPr>
            </w:pPr>
            <w:r w:rsidRPr="00C600D3">
              <w:rPr>
                <w:rFonts w:ascii="Calibri" w:eastAsia="Times New Roman" w:hAnsi="Calibri" w:cs="Times New Roman"/>
                <w:color w:val="008D7F"/>
                <w:szCs w:val="22"/>
                <w:lang w:val="en-GB"/>
              </w:rPr>
              <w:t xml:space="preserve">if applicable, the document published pursuant to the </w:t>
            </w:r>
            <w:r w:rsidRPr="00C600D3">
              <w:rPr>
                <w:rFonts w:ascii="Calibri" w:eastAsia="Times New Roman" w:hAnsi="Calibri" w:cs="Times New Roman"/>
                <w:color w:val="008D7F"/>
                <w:szCs w:val="22"/>
                <w:lang w:val="en-GB"/>
              </w:rPr>
              <w:lastRenderedPageBreak/>
              <w:t>relevant provision of the Prospectus legislation (as amended).</w:t>
            </w:r>
          </w:p>
        </w:tc>
        <w:tc>
          <w:tcPr>
            <w:tcW w:w="1020" w:type="dxa"/>
            <w:shd w:val="solid" w:color="FFFFFF" w:fill="FFFFFF"/>
            <w:vAlign w:val="center"/>
          </w:tcPr>
          <w:p w14:paraId="6CA024E8" w14:textId="77777777" w:rsidR="0002617A" w:rsidRPr="00EF6BEB" w:rsidRDefault="0002617A" w:rsidP="00AB6229">
            <w:pPr>
              <w:pStyle w:val="BodyText"/>
              <w:jc w:val="center"/>
            </w:pPr>
            <w:r w:rsidRPr="00EF6BEB">
              <w:lastRenderedPageBreak/>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56B4C00E"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6F38C8F4"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1EEF6C9C" w14:textId="77777777" w:rsidTr="0077799A">
        <w:tc>
          <w:tcPr>
            <w:tcW w:w="709" w:type="dxa"/>
            <w:shd w:val="clear" w:color="auto" w:fill="FFFFFF"/>
          </w:tcPr>
          <w:p w14:paraId="4A229DCF" w14:textId="77777777" w:rsidR="0002617A" w:rsidRPr="00A033BE" w:rsidRDefault="0002617A" w:rsidP="00530B08">
            <w:pPr>
              <w:pStyle w:val="TableInfo"/>
              <w:jc w:val="both"/>
            </w:pPr>
            <w:r w:rsidRPr="00A033BE">
              <w:t>1.B</w:t>
            </w:r>
          </w:p>
        </w:tc>
        <w:tc>
          <w:tcPr>
            <w:tcW w:w="5897" w:type="dxa"/>
            <w:shd w:val="clear" w:color="auto" w:fill="FFFFFF"/>
          </w:tcPr>
          <w:p w14:paraId="2D0CFDEB" w14:textId="77777777" w:rsidR="0002617A" w:rsidRPr="00A033BE" w:rsidRDefault="0002617A" w:rsidP="00C600D3">
            <w:pPr>
              <w:pStyle w:val="BodyText"/>
            </w:pPr>
            <w:r w:rsidRPr="00C600D3">
              <w:rPr>
                <w:rFonts w:ascii="Calibri" w:eastAsia="Times New Roman" w:hAnsi="Calibri" w:cs="Times New Roman"/>
                <w:color w:val="008D7F"/>
                <w:szCs w:val="22"/>
                <w:lang w:val="en-GB"/>
              </w:rPr>
              <w:t>If a prospectus has not been produced, a copy of the RIS announcement detailing the number and type of securities that are the subject of the application.</w:t>
            </w:r>
          </w:p>
        </w:tc>
        <w:tc>
          <w:tcPr>
            <w:tcW w:w="1020" w:type="dxa"/>
            <w:shd w:val="solid" w:color="FFFFFF" w:fill="FFFFFF"/>
            <w:vAlign w:val="center"/>
          </w:tcPr>
          <w:p w14:paraId="6675F38A"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560CE6CC"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47FF0F01"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39B17ABB" w14:textId="77777777" w:rsidTr="0077799A">
        <w:tc>
          <w:tcPr>
            <w:tcW w:w="709" w:type="dxa"/>
            <w:shd w:val="clear" w:color="auto" w:fill="FFFFFF"/>
          </w:tcPr>
          <w:p w14:paraId="62266EF1" w14:textId="77777777" w:rsidR="0002617A" w:rsidRPr="00A033BE" w:rsidRDefault="0002617A" w:rsidP="00530B08">
            <w:pPr>
              <w:pStyle w:val="TableInfo"/>
              <w:jc w:val="both"/>
            </w:pPr>
            <w:r w:rsidRPr="00A033BE">
              <w:t>1.C</w:t>
            </w:r>
          </w:p>
        </w:tc>
        <w:tc>
          <w:tcPr>
            <w:tcW w:w="5897" w:type="dxa"/>
            <w:shd w:val="clear" w:color="auto" w:fill="FFFFFF"/>
          </w:tcPr>
          <w:p w14:paraId="777AFE52" w14:textId="77777777" w:rsidR="0002617A" w:rsidRPr="00A033BE" w:rsidRDefault="0002617A" w:rsidP="00AB6229">
            <w:pPr>
              <w:pStyle w:val="BodyText"/>
            </w:pPr>
            <w:r w:rsidRPr="00C600D3">
              <w:rPr>
                <w:rFonts w:ascii="Calibri" w:eastAsia="Times New Roman" w:hAnsi="Calibri" w:cs="Times New Roman"/>
                <w:color w:val="008D7F"/>
                <w:szCs w:val="22"/>
                <w:lang w:val="en-GB"/>
              </w:rPr>
              <w:t>A certified copy of the Issuer's consolidated articles of association (the By-laws).</w:t>
            </w:r>
          </w:p>
        </w:tc>
        <w:tc>
          <w:tcPr>
            <w:tcW w:w="1020" w:type="dxa"/>
            <w:shd w:val="solid" w:color="FFFFFF" w:fill="FFFFFF"/>
            <w:vAlign w:val="center"/>
          </w:tcPr>
          <w:p w14:paraId="447B89C6"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52613FAE"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77D4CC60"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60852AF6" w14:textId="77777777" w:rsidTr="0077799A">
        <w:tc>
          <w:tcPr>
            <w:tcW w:w="709" w:type="dxa"/>
            <w:shd w:val="clear" w:color="auto" w:fill="FFFFFF"/>
          </w:tcPr>
          <w:p w14:paraId="68BE3B83" w14:textId="77777777" w:rsidR="0002617A" w:rsidRPr="00A033BE" w:rsidRDefault="0002617A" w:rsidP="00530B08">
            <w:pPr>
              <w:pStyle w:val="TableInfo"/>
              <w:jc w:val="both"/>
            </w:pPr>
            <w:r w:rsidRPr="00A033BE">
              <w:t>1.D</w:t>
            </w:r>
          </w:p>
        </w:tc>
        <w:tc>
          <w:tcPr>
            <w:tcW w:w="5897" w:type="dxa"/>
            <w:shd w:val="clear" w:color="auto" w:fill="FFFFFF"/>
          </w:tcPr>
          <w:p w14:paraId="64FDF9CA" w14:textId="77777777" w:rsidR="0002617A" w:rsidRPr="00A033BE" w:rsidRDefault="0002617A" w:rsidP="00AB6229">
            <w:pPr>
              <w:pStyle w:val="BodyText"/>
            </w:pPr>
            <w:r w:rsidRPr="00C600D3">
              <w:rPr>
                <w:rFonts w:ascii="Calibri" w:eastAsia="Times New Roman" w:hAnsi="Calibri" w:cs="Times New Roman"/>
                <w:color w:val="008D7F"/>
                <w:szCs w:val="22"/>
                <w:lang w:val="en-GB"/>
              </w:rPr>
              <w:t>A copy of minutes from the relevant company body or bodies containing resolutions approving or authorising the Admission and the issue of the Equity Securities covered by this application (as the case may be) or written confirmation of the number of securities to be allotted.</w:t>
            </w:r>
          </w:p>
        </w:tc>
        <w:tc>
          <w:tcPr>
            <w:tcW w:w="1020" w:type="dxa"/>
            <w:shd w:val="solid" w:color="FFFFFF" w:fill="FFFFFF"/>
            <w:vAlign w:val="center"/>
          </w:tcPr>
          <w:p w14:paraId="7E64951E"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73B99ED3"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330EF977"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1A3D8C6B" w14:textId="77777777" w:rsidTr="0077799A">
        <w:tc>
          <w:tcPr>
            <w:tcW w:w="709" w:type="dxa"/>
            <w:shd w:val="clear" w:color="auto" w:fill="FFFFFF"/>
          </w:tcPr>
          <w:p w14:paraId="6FCE0C4F" w14:textId="77777777" w:rsidR="0002617A" w:rsidRPr="00A033BE" w:rsidRDefault="0002617A" w:rsidP="00530B08">
            <w:pPr>
              <w:pStyle w:val="TableInfo"/>
              <w:jc w:val="both"/>
            </w:pPr>
            <w:r w:rsidRPr="00A033BE">
              <w:t>1.E</w:t>
            </w:r>
          </w:p>
        </w:tc>
        <w:tc>
          <w:tcPr>
            <w:tcW w:w="5897" w:type="dxa"/>
            <w:shd w:val="clear" w:color="auto" w:fill="FFFFFF"/>
          </w:tcPr>
          <w:p w14:paraId="4EBB36F2" w14:textId="77777777" w:rsidR="0002617A" w:rsidRPr="00A033BE" w:rsidRDefault="0002617A" w:rsidP="00AB6229">
            <w:pPr>
              <w:pStyle w:val="BodyText"/>
            </w:pPr>
            <w:r w:rsidRPr="00C600D3">
              <w:rPr>
                <w:rFonts w:ascii="Calibri" w:eastAsia="Times New Roman" w:hAnsi="Calibri" w:cs="Times New Roman"/>
                <w:color w:val="008D7F"/>
                <w:szCs w:val="22"/>
                <w:lang w:val="en-GB"/>
              </w:rPr>
              <w:t>All press releases published in the context of the Admission.</w:t>
            </w:r>
          </w:p>
        </w:tc>
        <w:tc>
          <w:tcPr>
            <w:tcW w:w="1020" w:type="dxa"/>
            <w:shd w:val="solid" w:color="FFFFFF" w:fill="FFFFFF"/>
            <w:vAlign w:val="center"/>
          </w:tcPr>
          <w:p w14:paraId="7F37D2AD"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1B9A4537"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085E06F5"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1B950378" w14:textId="77777777" w:rsidTr="0077799A">
        <w:tc>
          <w:tcPr>
            <w:tcW w:w="709" w:type="dxa"/>
            <w:shd w:val="clear" w:color="auto" w:fill="FFFFFF"/>
          </w:tcPr>
          <w:p w14:paraId="4640AD2D" w14:textId="77777777" w:rsidR="0002617A" w:rsidRPr="00A033BE" w:rsidRDefault="0002617A" w:rsidP="00530B08">
            <w:pPr>
              <w:pStyle w:val="TableInfo"/>
              <w:jc w:val="both"/>
            </w:pPr>
            <w:r w:rsidRPr="00A033BE">
              <w:t>1.F</w:t>
            </w:r>
          </w:p>
        </w:tc>
        <w:tc>
          <w:tcPr>
            <w:tcW w:w="5897" w:type="dxa"/>
            <w:shd w:val="clear" w:color="auto" w:fill="FFFFFF"/>
          </w:tcPr>
          <w:p w14:paraId="3A407C0D" w14:textId="77777777" w:rsidR="0002617A" w:rsidRPr="00C600D3" w:rsidRDefault="0002617A" w:rsidP="00AB6229">
            <w:pPr>
              <w:pStyle w:val="BodyText"/>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Unless they are included in the prospectus, copies of the published or filed audited financial statements or pro forma financial statements as required by Rule 6302/1 (ii) of Book I of the Rules.</w:t>
            </w:r>
          </w:p>
        </w:tc>
        <w:tc>
          <w:tcPr>
            <w:tcW w:w="1020" w:type="dxa"/>
            <w:shd w:val="solid" w:color="FFFFFF" w:fill="FFFFFF"/>
            <w:vAlign w:val="center"/>
          </w:tcPr>
          <w:p w14:paraId="56E3DD5B"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7EAFD5B4"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3AA65EF0"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7CB9457F" w14:textId="77777777" w:rsidTr="0077799A">
        <w:tc>
          <w:tcPr>
            <w:tcW w:w="709" w:type="dxa"/>
            <w:shd w:val="clear" w:color="auto" w:fill="FFFFFF"/>
          </w:tcPr>
          <w:p w14:paraId="3EB2C3BF" w14:textId="77777777" w:rsidR="0002617A" w:rsidRPr="00A033BE" w:rsidRDefault="0002617A" w:rsidP="00530B08">
            <w:pPr>
              <w:pStyle w:val="TableInfo"/>
              <w:jc w:val="both"/>
            </w:pPr>
            <w:r w:rsidRPr="00A033BE">
              <w:t>1.G</w:t>
            </w:r>
          </w:p>
        </w:tc>
        <w:tc>
          <w:tcPr>
            <w:tcW w:w="5897" w:type="dxa"/>
            <w:shd w:val="clear" w:color="auto" w:fill="FFFFFF"/>
          </w:tcPr>
          <w:p w14:paraId="6B0C5638" w14:textId="77777777" w:rsidR="0002617A" w:rsidRPr="00C600D3" w:rsidRDefault="0002617A" w:rsidP="00AB6229">
            <w:pPr>
              <w:pStyle w:val="BodyText"/>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Certified copy of the consolidated articles of association (the By-laws) of the underlying company (for Depositary Receipts only).</w:t>
            </w:r>
          </w:p>
        </w:tc>
        <w:tc>
          <w:tcPr>
            <w:tcW w:w="1020" w:type="dxa"/>
            <w:shd w:val="solid" w:color="FFFFFF" w:fill="FFFFFF"/>
            <w:vAlign w:val="center"/>
          </w:tcPr>
          <w:p w14:paraId="53548865"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6D0173D0"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6BC4ECB1"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433D774C" w14:textId="77777777" w:rsidTr="0077799A">
        <w:tc>
          <w:tcPr>
            <w:tcW w:w="709" w:type="dxa"/>
            <w:shd w:val="clear" w:color="auto" w:fill="FFFFFF"/>
          </w:tcPr>
          <w:p w14:paraId="6AAC1B6F" w14:textId="77777777" w:rsidR="0002617A" w:rsidRPr="00A033BE" w:rsidRDefault="0002617A" w:rsidP="00530B08">
            <w:pPr>
              <w:pStyle w:val="TableInfo"/>
              <w:jc w:val="both"/>
            </w:pPr>
            <w:r w:rsidRPr="00A033BE">
              <w:t>1.H</w:t>
            </w:r>
          </w:p>
        </w:tc>
        <w:tc>
          <w:tcPr>
            <w:tcW w:w="5897" w:type="dxa"/>
            <w:shd w:val="clear" w:color="auto" w:fill="FFFFFF"/>
          </w:tcPr>
          <w:p w14:paraId="67A56CBB" w14:textId="77777777" w:rsidR="0002617A" w:rsidRPr="00C600D3" w:rsidRDefault="0002617A" w:rsidP="00AB6229">
            <w:pPr>
              <w:pStyle w:val="BodyText"/>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Sponsor Declaration.</w:t>
            </w:r>
          </w:p>
        </w:tc>
        <w:tc>
          <w:tcPr>
            <w:tcW w:w="1020" w:type="dxa"/>
            <w:shd w:val="solid" w:color="FFFFFF" w:fill="FFFFFF"/>
            <w:vAlign w:val="center"/>
          </w:tcPr>
          <w:p w14:paraId="504921FE"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20A9E1DF"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304ADE43"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084CFC01" w14:textId="77777777" w:rsidTr="0077799A">
        <w:tc>
          <w:tcPr>
            <w:tcW w:w="709" w:type="dxa"/>
            <w:shd w:val="clear" w:color="auto" w:fill="FFFFFF"/>
          </w:tcPr>
          <w:p w14:paraId="281678FA" w14:textId="77777777" w:rsidR="0002617A" w:rsidRPr="00A033BE" w:rsidRDefault="0002617A" w:rsidP="00530B08">
            <w:pPr>
              <w:pStyle w:val="TableInfo"/>
              <w:jc w:val="both"/>
            </w:pPr>
            <w:r w:rsidRPr="00A033BE">
              <w:t>1.I</w:t>
            </w:r>
          </w:p>
        </w:tc>
        <w:tc>
          <w:tcPr>
            <w:tcW w:w="5897" w:type="dxa"/>
            <w:shd w:val="clear" w:color="auto" w:fill="FFFFFF"/>
          </w:tcPr>
          <w:p w14:paraId="012BC48C" w14:textId="77777777" w:rsidR="0002617A" w:rsidRPr="00C600D3" w:rsidRDefault="0002617A" w:rsidP="00AB6229">
            <w:pPr>
              <w:pStyle w:val="BodyText"/>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Shareholder Statement or Pricing Statement, as applicable (to be submitted by 9am day prior to admission).</w:t>
            </w:r>
          </w:p>
        </w:tc>
        <w:tc>
          <w:tcPr>
            <w:tcW w:w="1020" w:type="dxa"/>
            <w:shd w:val="solid" w:color="FFFFFF" w:fill="FFFFFF"/>
            <w:vAlign w:val="center"/>
          </w:tcPr>
          <w:p w14:paraId="071FEB68"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6E969F44"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2368D8AC"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E84ECF" w14:paraId="29991DF8" w14:textId="77777777" w:rsidTr="0077799A">
        <w:tc>
          <w:tcPr>
            <w:tcW w:w="709" w:type="dxa"/>
            <w:shd w:val="clear" w:color="auto" w:fill="FFFFFF"/>
          </w:tcPr>
          <w:p w14:paraId="0C6C6AB6" w14:textId="77777777" w:rsidR="0002617A" w:rsidRPr="00A033BE" w:rsidRDefault="0002617A" w:rsidP="00530B08">
            <w:pPr>
              <w:pStyle w:val="TableInfo"/>
              <w:jc w:val="both"/>
            </w:pPr>
            <w:r w:rsidRPr="00A033BE">
              <w:t>1.J</w:t>
            </w:r>
          </w:p>
        </w:tc>
        <w:tc>
          <w:tcPr>
            <w:tcW w:w="5897" w:type="dxa"/>
            <w:shd w:val="clear" w:color="auto" w:fill="FFFFFF"/>
          </w:tcPr>
          <w:p w14:paraId="3646925F" w14:textId="77777777" w:rsidR="0002617A" w:rsidRPr="00C600D3" w:rsidRDefault="0002617A" w:rsidP="00AB6229">
            <w:pPr>
              <w:pStyle w:val="BodyText"/>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Working capital letter.</w:t>
            </w:r>
          </w:p>
        </w:tc>
        <w:tc>
          <w:tcPr>
            <w:tcW w:w="1020" w:type="dxa"/>
            <w:shd w:val="solid" w:color="FFFFFF" w:fill="FFFFFF"/>
            <w:vAlign w:val="center"/>
          </w:tcPr>
          <w:p w14:paraId="4C6A2093"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1E708DFB"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5F03A335"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21634641" w14:textId="77777777" w:rsidTr="0077799A">
        <w:tc>
          <w:tcPr>
            <w:tcW w:w="709" w:type="dxa"/>
            <w:shd w:val="clear" w:color="auto" w:fill="FFFFFF"/>
          </w:tcPr>
          <w:p w14:paraId="721F7447" w14:textId="77777777" w:rsidR="0002617A" w:rsidRPr="00A033BE" w:rsidRDefault="0002617A" w:rsidP="00530B08">
            <w:pPr>
              <w:pStyle w:val="TableInfo"/>
              <w:jc w:val="both"/>
            </w:pPr>
            <w:r w:rsidRPr="00A033BE">
              <w:t>1.K</w:t>
            </w:r>
          </w:p>
        </w:tc>
        <w:tc>
          <w:tcPr>
            <w:tcW w:w="5897" w:type="dxa"/>
            <w:shd w:val="clear" w:color="auto" w:fill="FFFFFF"/>
          </w:tcPr>
          <w:p w14:paraId="3BBCC90B" w14:textId="77777777" w:rsidR="0002617A" w:rsidRPr="00C600D3" w:rsidRDefault="0002617A" w:rsidP="00AB6229">
            <w:pPr>
              <w:pStyle w:val="BodyText"/>
              <w:rPr>
                <w:rFonts w:ascii="Calibri" w:eastAsia="Times New Roman" w:hAnsi="Calibri" w:cs="Times New Roman"/>
                <w:color w:val="008D7F"/>
                <w:szCs w:val="22"/>
                <w:lang w:val="en-GB"/>
              </w:rPr>
            </w:pPr>
            <w:r w:rsidRPr="00C600D3">
              <w:rPr>
                <w:rFonts w:ascii="Calibri" w:eastAsia="Times New Roman" w:hAnsi="Calibri" w:cs="Times New Roman"/>
                <w:color w:val="008D7F"/>
                <w:szCs w:val="22"/>
                <w:lang w:val="en-GB"/>
              </w:rPr>
              <w:t>Sponsors Confirmation of Independence.</w:t>
            </w:r>
          </w:p>
        </w:tc>
        <w:tc>
          <w:tcPr>
            <w:tcW w:w="1020" w:type="dxa"/>
            <w:shd w:val="solid" w:color="FFFFFF" w:fill="FFFFFF"/>
            <w:vAlign w:val="center"/>
          </w:tcPr>
          <w:p w14:paraId="54799192"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56D2816D"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1020" w:type="dxa"/>
            <w:shd w:val="solid" w:color="FFFFFF" w:fill="FFFFFF"/>
            <w:vAlign w:val="center"/>
          </w:tcPr>
          <w:p w14:paraId="64BC284F"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bl>
    <w:p w14:paraId="237E07F8" w14:textId="77777777" w:rsidR="00E01DAF" w:rsidRDefault="00E01DAF" w:rsidP="00D31843">
      <w:pPr>
        <w:tabs>
          <w:tab w:val="left" w:pos="881"/>
        </w:tabs>
        <w:rPr>
          <w:lang w:val="en-US"/>
        </w:rPr>
      </w:pPr>
    </w:p>
    <w:p w14:paraId="578A5F63" w14:textId="76BACABF" w:rsidR="00E01DAF" w:rsidRPr="00C600D3" w:rsidRDefault="005C5C36" w:rsidP="00D31843">
      <w:pPr>
        <w:tabs>
          <w:tab w:val="left" w:pos="881"/>
        </w:tabs>
        <w:rPr>
          <w:rFonts w:eastAsiaTheme="majorEastAsia" w:cstheme="majorBidi"/>
          <w:b/>
          <w:iCs/>
          <w:caps/>
          <w:color w:val="008D7F" w:themeColor="text1"/>
          <w:sz w:val="32"/>
          <w:szCs w:val="24"/>
          <w:lang w:val="en-US"/>
        </w:rPr>
      </w:pPr>
      <w:r>
        <w:rPr>
          <w:rFonts w:eastAsiaTheme="majorEastAsia" w:cstheme="majorBidi"/>
          <w:b/>
          <w:iCs/>
          <w:caps/>
          <w:color w:val="008D7F" w:themeColor="text1"/>
          <w:sz w:val="32"/>
          <w:szCs w:val="24"/>
          <w:lang w:val="en-US"/>
        </w:rPr>
        <w:t xml:space="preserve">GENERAL </w:t>
      </w:r>
      <w:r w:rsidR="00E01DAF" w:rsidRPr="00C600D3">
        <w:rPr>
          <w:rFonts w:eastAsiaTheme="majorEastAsia" w:cstheme="majorBidi"/>
          <w:b/>
          <w:iCs/>
          <w:caps/>
          <w:color w:val="008D7F" w:themeColor="text1"/>
          <w:sz w:val="32"/>
          <w:szCs w:val="24"/>
          <w:lang w:val="en-US"/>
        </w:rPr>
        <w:t xml:space="preserve">DOCUMENTATION TO BE PROVIDED </w:t>
      </w:r>
      <w:r w:rsidR="0032413D">
        <w:rPr>
          <w:rFonts w:eastAsiaTheme="majorEastAsia" w:cstheme="majorBidi"/>
          <w:b/>
          <w:iCs/>
          <w:caps/>
          <w:color w:val="008D7F" w:themeColor="text1"/>
          <w:sz w:val="32"/>
          <w:szCs w:val="24"/>
          <w:lang w:val="en-US"/>
        </w:rPr>
        <w:t>FOR</w:t>
      </w:r>
      <w:r w:rsidR="00E01DAF" w:rsidRPr="00C600D3">
        <w:rPr>
          <w:rFonts w:eastAsiaTheme="majorEastAsia" w:cstheme="majorBidi"/>
          <w:b/>
          <w:iCs/>
          <w:caps/>
          <w:color w:val="008D7F" w:themeColor="text1"/>
          <w:sz w:val="32"/>
          <w:szCs w:val="24"/>
          <w:lang w:val="en-US"/>
        </w:rPr>
        <w:t xml:space="preserve"> AN ADMISSION </w:t>
      </w:r>
      <w:r>
        <w:rPr>
          <w:rFonts w:eastAsiaTheme="majorEastAsia" w:cstheme="majorBidi"/>
          <w:b/>
          <w:iCs/>
          <w:caps/>
          <w:color w:val="008D7F" w:themeColor="text1"/>
          <w:sz w:val="32"/>
          <w:szCs w:val="24"/>
          <w:lang w:val="en-US"/>
        </w:rPr>
        <w:t>ON</w:t>
      </w:r>
      <w:r w:rsidR="00E01DAF" w:rsidRPr="00C600D3">
        <w:rPr>
          <w:rFonts w:eastAsiaTheme="majorEastAsia" w:cstheme="majorBidi"/>
          <w:b/>
          <w:iCs/>
          <w:caps/>
          <w:color w:val="008D7F" w:themeColor="text1"/>
          <w:sz w:val="32"/>
          <w:szCs w:val="24"/>
          <w:lang w:val="en-US"/>
        </w:rPr>
        <w:t xml:space="preserve"> EURONEXT GROWTH DUBLIN</w:t>
      </w: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992"/>
        <w:gridCol w:w="850"/>
      </w:tblGrid>
      <w:tr w:rsidR="0002617A" w:rsidRPr="00A033BE" w14:paraId="3384E76B" w14:textId="77777777" w:rsidTr="0077799A">
        <w:tc>
          <w:tcPr>
            <w:tcW w:w="7353" w:type="dxa"/>
            <w:gridSpan w:val="2"/>
            <w:shd w:val="clear" w:color="auto" w:fill="FFFFFF"/>
            <w:vAlign w:val="center"/>
          </w:tcPr>
          <w:p w14:paraId="0A6F7640" w14:textId="15883303" w:rsidR="0002617A" w:rsidRPr="006B5738" w:rsidRDefault="0002617A" w:rsidP="000B05CF">
            <w:pPr>
              <w:pStyle w:val="BodyText"/>
              <w:numPr>
                <w:ilvl w:val="0"/>
                <w:numId w:val="37"/>
              </w:numPr>
              <w:rPr>
                <w:rFonts w:ascii="Calibri" w:eastAsia="Times New Roman" w:hAnsi="Calibri" w:cs="Times New Roman"/>
                <w:b/>
                <w:bCs/>
                <w:color w:val="008D7F"/>
                <w:szCs w:val="22"/>
                <w:lang w:val="en-GB"/>
              </w:rPr>
            </w:pPr>
            <w:r w:rsidRPr="006B5738">
              <w:rPr>
                <w:rFonts w:ascii="Calibri" w:eastAsia="Times New Roman" w:hAnsi="Calibri" w:cs="Times New Roman"/>
                <w:b/>
                <w:bCs/>
                <w:color w:val="008D7F"/>
                <w:szCs w:val="22"/>
                <w:lang w:val="en-GB"/>
              </w:rPr>
              <w:t>GENERAL DOCUMENTATION</w:t>
            </w:r>
          </w:p>
        </w:tc>
        <w:tc>
          <w:tcPr>
            <w:tcW w:w="949" w:type="dxa"/>
            <w:shd w:val="clear" w:color="auto" w:fill="FFFFFF" w:themeFill="background1"/>
            <w:vAlign w:val="center"/>
          </w:tcPr>
          <w:p w14:paraId="711822E1" w14:textId="77777777" w:rsidR="0002617A" w:rsidRPr="006B5738" w:rsidRDefault="0002617A" w:rsidP="006B5738">
            <w:pPr>
              <w:pStyle w:val="BodyText"/>
              <w:rPr>
                <w:rFonts w:ascii="Calibri" w:eastAsia="Times New Roman" w:hAnsi="Calibri" w:cs="Times New Roman"/>
                <w:color w:val="008D7F"/>
                <w:szCs w:val="22"/>
                <w:lang w:val="en-GB"/>
              </w:rPr>
            </w:pPr>
            <w:r w:rsidRPr="006B5738">
              <w:rPr>
                <w:rFonts w:ascii="Calibri" w:eastAsia="Times New Roman" w:hAnsi="Calibri" w:cs="Times New Roman"/>
                <w:color w:val="008D7F"/>
                <w:szCs w:val="22"/>
                <w:lang w:val="en-GB"/>
              </w:rPr>
              <w:t>Enclosed</w:t>
            </w:r>
          </w:p>
        </w:tc>
        <w:tc>
          <w:tcPr>
            <w:tcW w:w="992" w:type="dxa"/>
            <w:shd w:val="clear" w:color="auto" w:fill="FFFFFF" w:themeFill="background1"/>
            <w:vAlign w:val="center"/>
          </w:tcPr>
          <w:p w14:paraId="45FF0354" w14:textId="77777777" w:rsidR="0002617A" w:rsidRPr="006B5738" w:rsidRDefault="0002617A" w:rsidP="006B5738">
            <w:pPr>
              <w:pStyle w:val="BodyText"/>
              <w:rPr>
                <w:rFonts w:ascii="Calibri" w:eastAsia="Times New Roman" w:hAnsi="Calibri" w:cs="Times New Roman"/>
                <w:color w:val="008D7F"/>
                <w:szCs w:val="22"/>
                <w:lang w:val="en-GB"/>
              </w:rPr>
            </w:pPr>
            <w:r w:rsidRPr="006B5738">
              <w:rPr>
                <w:rFonts w:ascii="Calibri" w:eastAsia="Times New Roman" w:hAnsi="Calibri" w:cs="Times New Roman"/>
                <w:color w:val="008D7F"/>
                <w:szCs w:val="22"/>
                <w:lang w:val="en-GB"/>
              </w:rPr>
              <w:t>To be provided</w:t>
            </w:r>
          </w:p>
        </w:tc>
        <w:tc>
          <w:tcPr>
            <w:tcW w:w="850" w:type="dxa"/>
            <w:shd w:val="clear" w:color="auto" w:fill="FFFFFF" w:themeFill="background1"/>
            <w:vAlign w:val="center"/>
          </w:tcPr>
          <w:p w14:paraId="632F9570" w14:textId="77777777" w:rsidR="0002617A" w:rsidRPr="006B5738" w:rsidRDefault="0002617A" w:rsidP="006B5738">
            <w:pPr>
              <w:pStyle w:val="BodyText"/>
              <w:rPr>
                <w:rFonts w:ascii="Calibri" w:eastAsia="Times New Roman" w:hAnsi="Calibri" w:cs="Times New Roman"/>
                <w:color w:val="008D7F"/>
                <w:szCs w:val="22"/>
                <w:lang w:val="en-GB"/>
              </w:rPr>
            </w:pPr>
            <w:r w:rsidRPr="006B5738">
              <w:rPr>
                <w:rFonts w:ascii="Calibri" w:eastAsia="Times New Roman" w:hAnsi="Calibri" w:cs="Times New Roman"/>
                <w:color w:val="008D7F"/>
                <w:szCs w:val="22"/>
                <w:lang w:val="en-GB"/>
              </w:rPr>
              <w:t>N/A</w:t>
            </w:r>
          </w:p>
        </w:tc>
      </w:tr>
      <w:tr w:rsidR="0002617A" w:rsidRPr="00A033BE" w14:paraId="5B988571" w14:textId="77777777" w:rsidTr="0077799A">
        <w:tc>
          <w:tcPr>
            <w:tcW w:w="709" w:type="dxa"/>
            <w:shd w:val="clear" w:color="auto" w:fill="FFFFFF"/>
          </w:tcPr>
          <w:p w14:paraId="60FF6EA5" w14:textId="6ACD0651" w:rsidR="0002617A" w:rsidRPr="00530B08" w:rsidRDefault="000B05CF" w:rsidP="00AB6229">
            <w:pPr>
              <w:pStyle w:val="BodyText"/>
              <w:rPr>
                <w:rFonts w:ascii="Calibri" w:eastAsia="Times New Roman" w:hAnsi="Calibri" w:cs="Times New Roman"/>
                <w:color w:val="008D7F"/>
                <w:szCs w:val="22"/>
                <w:lang w:val="en-GB"/>
              </w:rPr>
            </w:pPr>
            <w:r>
              <w:rPr>
                <w:rFonts w:ascii="Calibri" w:eastAsia="Times New Roman" w:hAnsi="Calibri" w:cs="Times New Roman"/>
                <w:color w:val="008D7F"/>
                <w:szCs w:val="22"/>
                <w:lang w:val="en-GB"/>
              </w:rPr>
              <w:t>1</w:t>
            </w:r>
            <w:r w:rsidR="0002617A" w:rsidRPr="00530B08">
              <w:rPr>
                <w:rFonts w:ascii="Calibri" w:eastAsia="Times New Roman" w:hAnsi="Calibri" w:cs="Times New Roman"/>
                <w:color w:val="008D7F"/>
                <w:szCs w:val="22"/>
                <w:lang w:val="en-GB"/>
              </w:rPr>
              <w:t>.A</w:t>
            </w:r>
          </w:p>
        </w:tc>
        <w:tc>
          <w:tcPr>
            <w:tcW w:w="6644" w:type="dxa"/>
            <w:shd w:val="clear" w:color="auto" w:fill="FFFFFF"/>
          </w:tcPr>
          <w:p w14:paraId="42449D7D" w14:textId="1F585685" w:rsidR="0002617A" w:rsidRPr="00530B08" w:rsidRDefault="0002617A" w:rsidP="00AB6229">
            <w:pPr>
              <w:pStyle w:val="BodyText"/>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t>EU Prospectus</w:t>
            </w:r>
            <w:r w:rsidR="002C62D3">
              <w:rPr>
                <w:rStyle w:val="FootnoteReference"/>
                <w:rFonts w:ascii="Calibri" w:eastAsia="Times New Roman" w:hAnsi="Calibri"/>
                <w:color w:val="008D7F"/>
                <w:szCs w:val="22"/>
                <w:lang w:val="en-GB"/>
              </w:rPr>
              <w:footnoteReference w:id="9"/>
            </w:r>
          </w:p>
          <w:p w14:paraId="5D5A8D50" w14:textId="77777777" w:rsidR="0002617A" w:rsidRPr="00530B08" w:rsidRDefault="0002617A" w:rsidP="0002617A">
            <w:pPr>
              <w:pStyle w:val="ListParagraph"/>
              <w:numPr>
                <w:ilvl w:val="0"/>
                <w:numId w:val="31"/>
              </w:numPr>
              <w:ind w:right="0"/>
              <w:contextualSpacing w:val="0"/>
              <w:jc w:val="both"/>
              <w:rPr>
                <w:rFonts w:ascii="Calibri" w:eastAsia="Times New Roman" w:hAnsi="Calibri" w:cs="Times New Roman"/>
                <w:color w:val="008D7F"/>
                <w:sz w:val="22"/>
                <w:szCs w:val="22"/>
                <w:lang w:val="en-GB"/>
              </w:rPr>
            </w:pPr>
            <w:r w:rsidRPr="00530B08">
              <w:rPr>
                <w:rFonts w:ascii="Calibri" w:eastAsia="Times New Roman" w:hAnsi="Calibri" w:cs="Times New Roman"/>
                <w:color w:val="008D7F"/>
                <w:sz w:val="22"/>
                <w:szCs w:val="22"/>
                <w:lang w:val="en-GB"/>
              </w:rPr>
              <w:t>the prospectus approved by the relevant competent authority</w:t>
            </w:r>
          </w:p>
          <w:p w14:paraId="75EC2C26" w14:textId="77777777" w:rsidR="0002617A" w:rsidRPr="00530B08" w:rsidRDefault="0002617A" w:rsidP="0002617A">
            <w:pPr>
              <w:pStyle w:val="ListParagraph"/>
              <w:numPr>
                <w:ilvl w:val="0"/>
                <w:numId w:val="31"/>
              </w:numPr>
              <w:ind w:right="0"/>
              <w:contextualSpacing w:val="0"/>
              <w:jc w:val="both"/>
              <w:rPr>
                <w:rFonts w:ascii="Calibri" w:eastAsia="Times New Roman" w:hAnsi="Calibri" w:cs="Times New Roman"/>
                <w:color w:val="008D7F"/>
                <w:sz w:val="22"/>
                <w:szCs w:val="22"/>
                <w:lang w:val="en-GB"/>
              </w:rPr>
            </w:pPr>
            <w:r w:rsidRPr="00530B08">
              <w:rPr>
                <w:rFonts w:ascii="Calibri" w:eastAsia="Times New Roman" w:hAnsi="Calibri" w:cs="Times New Roman"/>
                <w:color w:val="008D7F"/>
                <w:sz w:val="22"/>
                <w:szCs w:val="22"/>
                <w:lang w:val="en-GB"/>
              </w:rPr>
              <w:t>any draft prospectus or other substitute document prior to the actual approval; and</w:t>
            </w:r>
          </w:p>
          <w:p w14:paraId="006691D7" w14:textId="77777777" w:rsidR="0002617A" w:rsidRPr="00530B08" w:rsidRDefault="0002617A" w:rsidP="0002617A">
            <w:pPr>
              <w:pStyle w:val="BodyText"/>
              <w:numPr>
                <w:ilvl w:val="0"/>
                <w:numId w:val="31"/>
              </w:numPr>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lastRenderedPageBreak/>
              <w:t>if applicable, a proof of passporting.</w:t>
            </w:r>
          </w:p>
          <w:p w14:paraId="79F58519" w14:textId="77777777" w:rsidR="0002617A" w:rsidRPr="00004AD0" w:rsidRDefault="0002617A" w:rsidP="00AB6229">
            <w:pPr>
              <w:pStyle w:val="BodyText"/>
              <w:rPr>
                <w:rFonts w:ascii="Calibri" w:eastAsia="Times New Roman" w:hAnsi="Calibri" w:cs="Times New Roman"/>
                <w:color w:val="008D7F"/>
                <w:szCs w:val="22"/>
                <w:lang w:val="fr-FR"/>
              </w:rPr>
            </w:pPr>
            <w:r w:rsidRPr="00004AD0">
              <w:rPr>
                <w:rFonts w:ascii="Calibri" w:eastAsia="Times New Roman" w:hAnsi="Calibri" w:cs="Times New Roman"/>
                <w:color w:val="008D7F"/>
                <w:szCs w:val="22"/>
                <w:lang w:val="fr-FR"/>
              </w:rPr>
              <w:t xml:space="preserve">OR: </w:t>
            </w:r>
          </w:p>
          <w:p w14:paraId="5AFFFF6D" w14:textId="455C8074" w:rsidR="0002617A" w:rsidRPr="00004AD0" w:rsidRDefault="0002617A" w:rsidP="00AB6229">
            <w:pPr>
              <w:pStyle w:val="BodyText"/>
              <w:rPr>
                <w:rFonts w:ascii="Calibri" w:eastAsia="Times New Roman" w:hAnsi="Calibri" w:cs="Times New Roman"/>
                <w:color w:val="008D7F"/>
                <w:szCs w:val="22"/>
                <w:lang w:val="fr-FR"/>
              </w:rPr>
            </w:pPr>
            <w:r w:rsidRPr="00004AD0">
              <w:rPr>
                <w:rFonts w:ascii="Calibri" w:eastAsia="Times New Roman" w:hAnsi="Calibri" w:cs="Times New Roman"/>
                <w:color w:val="008D7F"/>
                <w:szCs w:val="22"/>
                <w:lang w:val="fr-FR"/>
              </w:rPr>
              <w:t>Information Document</w:t>
            </w:r>
          </w:p>
          <w:p w14:paraId="29F6DDAD" w14:textId="1418A3EE" w:rsidR="0002617A" w:rsidRPr="00530B08" w:rsidRDefault="0002617A" w:rsidP="0002617A">
            <w:pPr>
              <w:pStyle w:val="ListParagraph"/>
              <w:numPr>
                <w:ilvl w:val="0"/>
                <w:numId w:val="31"/>
              </w:numPr>
              <w:ind w:right="0"/>
              <w:contextualSpacing w:val="0"/>
              <w:jc w:val="both"/>
              <w:rPr>
                <w:rFonts w:ascii="Calibri" w:eastAsia="Times New Roman" w:hAnsi="Calibri" w:cs="Times New Roman"/>
                <w:color w:val="008D7F"/>
                <w:sz w:val="22"/>
                <w:szCs w:val="22"/>
                <w:lang w:val="en-GB"/>
              </w:rPr>
            </w:pPr>
            <w:r w:rsidRPr="00530B08">
              <w:rPr>
                <w:rFonts w:ascii="Calibri" w:eastAsia="Times New Roman" w:hAnsi="Calibri" w:cs="Times New Roman"/>
                <w:color w:val="008D7F"/>
                <w:sz w:val="22"/>
                <w:szCs w:val="22"/>
                <w:lang w:val="en-GB"/>
              </w:rPr>
              <w:t xml:space="preserve">the </w:t>
            </w:r>
            <w:r w:rsidR="00C12984">
              <w:rPr>
                <w:rFonts w:ascii="Calibri" w:eastAsia="Times New Roman" w:hAnsi="Calibri" w:cs="Times New Roman"/>
                <w:color w:val="008D7F"/>
                <w:sz w:val="22"/>
                <w:szCs w:val="22"/>
                <w:lang w:val="en-GB"/>
              </w:rPr>
              <w:t xml:space="preserve">final </w:t>
            </w:r>
            <w:r w:rsidRPr="00530B08">
              <w:rPr>
                <w:rFonts w:ascii="Calibri" w:eastAsia="Times New Roman" w:hAnsi="Calibri" w:cs="Times New Roman"/>
                <w:color w:val="008D7F"/>
                <w:sz w:val="22"/>
                <w:szCs w:val="22"/>
                <w:lang w:val="en-GB"/>
              </w:rPr>
              <w:t xml:space="preserve">Information Document </w:t>
            </w:r>
          </w:p>
          <w:p w14:paraId="7EA310F5" w14:textId="77777777" w:rsidR="0002617A" w:rsidRPr="00530B08" w:rsidRDefault="0002617A" w:rsidP="0002617A">
            <w:pPr>
              <w:pStyle w:val="BodyText"/>
              <w:numPr>
                <w:ilvl w:val="0"/>
                <w:numId w:val="31"/>
              </w:numPr>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t>any draft Information Document or equivalent document prior to  the final version.</w:t>
            </w:r>
          </w:p>
          <w:p w14:paraId="50CE8269" w14:textId="77777777" w:rsidR="0002617A" w:rsidRPr="00530B08" w:rsidRDefault="0002617A" w:rsidP="00AB6229">
            <w:pPr>
              <w:pStyle w:val="BodyText"/>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t>Should a prospectus not be published:</w:t>
            </w:r>
          </w:p>
          <w:p w14:paraId="1D6DD648" w14:textId="7018E523" w:rsidR="0002617A" w:rsidRPr="00530B08" w:rsidRDefault="0002617A" w:rsidP="0002617A">
            <w:pPr>
              <w:pStyle w:val="BodyText"/>
              <w:numPr>
                <w:ilvl w:val="0"/>
                <w:numId w:val="31"/>
              </w:numPr>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t>the legal justification of such non-</w:t>
            </w:r>
            <w:r w:rsidR="002A66EA">
              <w:rPr>
                <w:rFonts w:ascii="Calibri" w:eastAsia="Times New Roman" w:hAnsi="Calibri" w:cs="Times New Roman"/>
                <w:color w:val="008D7F"/>
                <w:szCs w:val="22"/>
                <w:lang w:val="en-GB"/>
              </w:rPr>
              <w:t>publication</w:t>
            </w:r>
            <w:r w:rsidR="002A66EA">
              <w:rPr>
                <w:rStyle w:val="FootnoteReference"/>
                <w:rFonts w:ascii="Calibri" w:eastAsia="Times New Roman" w:hAnsi="Calibri"/>
                <w:color w:val="008D7F"/>
                <w:szCs w:val="22"/>
                <w:lang w:val="en-GB"/>
              </w:rPr>
              <w:footnoteReference w:id="10"/>
            </w:r>
            <w:r w:rsidR="002A66EA">
              <w:rPr>
                <w:rFonts w:ascii="Calibri" w:eastAsia="Times New Roman" w:hAnsi="Calibri" w:cs="Times New Roman"/>
                <w:color w:val="008D7F"/>
                <w:szCs w:val="22"/>
                <w:lang w:val="en-GB"/>
              </w:rPr>
              <w:t xml:space="preserve">; and </w:t>
            </w:r>
            <w:r w:rsidRPr="00530B08">
              <w:rPr>
                <w:rFonts w:ascii="Calibri" w:eastAsia="Times New Roman" w:hAnsi="Calibri" w:cs="Times New Roman"/>
                <w:color w:val="008D7F"/>
                <w:szCs w:val="22"/>
                <w:lang w:val="en-GB"/>
              </w:rPr>
              <w:t xml:space="preserve"> </w:t>
            </w:r>
          </w:p>
          <w:p w14:paraId="19C23D5C" w14:textId="77777777" w:rsidR="0002617A" w:rsidRPr="00530B08" w:rsidRDefault="0002617A" w:rsidP="0002617A">
            <w:pPr>
              <w:pStyle w:val="BodyText"/>
              <w:numPr>
                <w:ilvl w:val="0"/>
                <w:numId w:val="31"/>
              </w:numPr>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t>if applicable, the document published pursuant to the relevant provision of the prospectus legislation (as amended).</w:t>
            </w:r>
          </w:p>
        </w:tc>
        <w:tc>
          <w:tcPr>
            <w:tcW w:w="949" w:type="dxa"/>
            <w:shd w:val="solid" w:color="FFFFFF" w:fill="FFFFFF"/>
            <w:vAlign w:val="center"/>
          </w:tcPr>
          <w:p w14:paraId="4BB8A48C" w14:textId="77777777" w:rsidR="0002617A" w:rsidRPr="00EF6BEB" w:rsidRDefault="0002617A" w:rsidP="00AB6229">
            <w:pPr>
              <w:pStyle w:val="BodyText"/>
              <w:jc w:val="center"/>
            </w:pPr>
            <w:r w:rsidRPr="00EF6BEB">
              <w:lastRenderedPageBreak/>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992" w:type="dxa"/>
            <w:shd w:val="solid" w:color="FFFFFF" w:fill="FFFFFF"/>
            <w:vAlign w:val="center"/>
          </w:tcPr>
          <w:p w14:paraId="058D7C8F"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850" w:type="dxa"/>
            <w:shd w:val="solid" w:color="FFFFFF" w:fill="FFFFFF"/>
            <w:vAlign w:val="center"/>
          </w:tcPr>
          <w:p w14:paraId="1FF02A6E"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07B5856D" w14:textId="77777777" w:rsidTr="0077799A">
        <w:tc>
          <w:tcPr>
            <w:tcW w:w="709" w:type="dxa"/>
            <w:shd w:val="clear" w:color="auto" w:fill="FFFFFF"/>
          </w:tcPr>
          <w:p w14:paraId="054424D5" w14:textId="5E4B3CFA" w:rsidR="0002617A" w:rsidRPr="00530B08" w:rsidRDefault="000B05CF" w:rsidP="00AB6229">
            <w:pPr>
              <w:pStyle w:val="BodyText"/>
              <w:rPr>
                <w:rFonts w:ascii="Calibri" w:eastAsia="Times New Roman" w:hAnsi="Calibri" w:cs="Times New Roman"/>
                <w:color w:val="008D7F"/>
                <w:szCs w:val="22"/>
                <w:lang w:val="en-GB"/>
              </w:rPr>
            </w:pPr>
            <w:r>
              <w:rPr>
                <w:rFonts w:ascii="Calibri" w:eastAsia="Times New Roman" w:hAnsi="Calibri" w:cs="Times New Roman"/>
                <w:color w:val="008D7F"/>
                <w:szCs w:val="22"/>
                <w:lang w:val="en-GB"/>
              </w:rPr>
              <w:t>1</w:t>
            </w:r>
            <w:r w:rsidR="0002617A" w:rsidRPr="00530B08">
              <w:rPr>
                <w:rFonts w:ascii="Calibri" w:eastAsia="Times New Roman" w:hAnsi="Calibri" w:cs="Times New Roman"/>
                <w:color w:val="008D7F"/>
                <w:szCs w:val="22"/>
                <w:lang w:val="en-GB"/>
              </w:rPr>
              <w:t>.B</w:t>
            </w:r>
          </w:p>
        </w:tc>
        <w:tc>
          <w:tcPr>
            <w:tcW w:w="6644" w:type="dxa"/>
            <w:shd w:val="clear" w:color="auto" w:fill="FFFFFF"/>
          </w:tcPr>
          <w:p w14:paraId="2245BE9F" w14:textId="77777777" w:rsidR="0002617A" w:rsidRPr="00530B08" w:rsidRDefault="0002617A" w:rsidP="00AB6229">
            <w:pPr>
              <w:pStyle w:val="BodyText"/>
              <w:spacing w:after="0"/>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t>Certified copy of the Issuer's consolidated articles of association (the by-laws).</w:t>
            </w:r>
          </w:p>
        </w:tc>
        <w:tc>
          <w:tcPr>
            <w:tcW w:w="949" w:type="dxa"/>
            <w:shd w:val="solid" w:color="FFFFFF" w:fill="FFFFFF"/>
            <w:vAlign w:val="center"/>
          </w:tcPr>
          <w:p w14:paraId="68AE98ED"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992" w:type="dxa"/>
            <w:shd w:val="solid" w:color="FFFFFF" w:fill="FFFFFF"/>
            <w:vAlign w:val="center"/>
          </w:tcPr>
          <w:p w14:paraId="0D2D9AA9"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850" w:type="dxa"/>
            <w:shd w:val="solid" w:color="FFFFFF" w:fill="FFFFFF"/>
            <w:vAlign w:val="center"/>
          </w:tcPr>
          <w:p w14:paraId="299301B7"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5D851DB3" w14:textId="77777777" w:rsidTr="0077799A">
        <w:tc>
          <w:tcPr>
            <w:tcW w:w="709" w:type="dxa"/>
            <w:shd w:val="clear" w:color="auto" w:fill="FFFFFF"/>
          </w:tcPr>
          <w:p w14:paraId="59CC6610" w14:textId="51B5F700" w:rsidR="0002617A" w:rsidRPr="00530B08" w:rsidRDefault="000B05CF" w:rsidP="00530B08">
            <w:pPr>
              <w:pStyle w:val="BodyText"/>
              <w:rPr>
                <w:rFonts w:ascii="Calibri" w:eastAsia="Times New Roman" w:hAnsi="Calibri" w:cs="Times New Roman"/>
                <w:color w:val="008D7F"/>
                <w:szCs w:val="22"/>
                <w:lang w:val="en-GB"/>
              </w:rPr>
            </w:pPr>
            <w:r>
              <w:rPr>
                <w:rFonts w:ascii="Calibri" w:eastAsia="Times New Roman" w:hAnsi="Calibri" w:cs="Times New Roman"/>
                <w:color w:val="008D7F"/>
                <w:szCs w:val="22"/>
                <w:lang w:val="en-GB"/>
              </w:rPr>
              <w:t>1</w:t>
            </w:r>
            <w:r w:rsidR="0002617A" w:rsidRPr="00530B08">
              <w:rPr>
                <w:rFonts w:ascii="Calibri" w:eastAsia="Times New Roman" w:hAnsi="Calibri" w:cs="Times New Roman"/>
                <w:color w:val="008D7F"/>
                <w:szCs w:val="22"/>
                <w:lang w:val="en-GB"/>
              </w:rPr>
              <w:t>.C</w:t>
            </w:r>
          </w:p>
        </w:tc>
        <w:tc>
          <w:tcPr>
            <w:tcW w:w="6644" w:type="dxa"/>
            <w:shd w:val="clear" w:color="auto" w:fill="FFFFFF"/>
          </w:tcPr>
          <w:p w14:paraId="117447E3" w14:textId="77777777" w:rsidR="0002617A" w:rsidRPr="00530B08" w:rsidRDefault="0002617A" w:rsidP="00530B08">
            <w:pPr>
              <w:pStyle w:val="BodyText"/>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t>A copy of minutes and the related attachments from the relevant governing body of the Issuer containing resolutions approving or authorising the issue of the Equity Securities covered by this application or written confirmation of the number of securities to be allotted.</w:t>
            </w:r>
          </w:p>
        </w:tc>
        <w:tc>
          <w:tcPr>
            <w:tcW w:w="949" w:type="dxa"/>
            <w:shd w:val="solid" w:color="FFFFFF" w:fill="FFFFFF"/>
            <w:vAlign w:val="center"/>
          </w:tcPr>
          <w:p w14:paraId="34F67B4D"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992" w:type="dxa"/>
            <w:shd w:val="solid" w:color="FFFFFF" w:fill="FFFFFF"/>
            <w:vAlign w:val="center"/>
          </w:tcPr>
          <w:p w14:paraId="6EE4F669"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850" w:type="dxa"/>
            <w:shd w:val="solid" w:color="FFFFFF" w:fill="FFFFFF"/>
            <w:vAlign w:val="center"/>
          </w:tcPr>
          <w:p w14:paraId="60CE183F"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17D7A42B" w14:textId="77777777" w:rsidTr="0077799A">
        <w:trPr>
          <w:trHeight w:val="283"/>
        </w:trPr>
        <w:tc>
          <w:tcPr>
            <w:tcW w:w="709" w:type="dxa"/>
            <w:shd w:val="clear" w:color="auto" w:fill="FFFFFF"/>
          </w:tcPr>
          <w:p w14:paraId="56D13CAF" w14:textId="1DE07DF2" w:rsidR="0002617A" w:rsidRPr="00530B08" w:rsidRDefault="000B05CF" w:rsidP="00530B08">
            <w:pPr>
              <w:pStyle w:val="BodyText"/>
              <w:rPr>
                <w:rFonts w:ascii="Calibri" w:eastAsia="Times New Roman" w:hAnsi="Calibri" w:cs="Times New Roman"/>
                <w:color w:val="008D7F"/>
                <w:szCs w:val="22"/>
                <w:lang w:val="en-GB"/>
              </w:rPr>
            </w:pPr>
            <w:r>
              <w:rPr>
                <w:rFonts w:ascii="Calibri" w:eastAsia="Times New Roman" w:hAnsi="Calibri" w:cs="Times New Roman"/>
                <w:color w:val="008D7F"/>
                <w:szCs w:val="22"/>
                <w:lang w:val="en-GB"/>
              </w:rPr>
              <w:t>1</w:t>
            </w:r>
            <w:r w:rsidR="0002617A" w:rsidRPr="00530B08">
              <w:rPr>
                <w:rFonts w:ascii="Calibri" w:eastAsia="Times New Roman" w:hAnsi="Calibri" w:cs="Times New Roman"/>
                <w:color w:val="008D7F"/>
                <w:szCs w:val="22"/>
                <w:lang w:val="en-GB"/>
              </w:rPr>
              <w:t>.D</w:t>
            </w:r>
          </w:p>
        </w:tc>
        <w:tc>
          <w:tcPr>
            <w:tcW w:w="6644" w:type="dxa"/>
            <w:shd w:val="clear" w:color="auto" w:fill="FFFFFF"/>
          </w:tcPr>
          <w:p w14:paraId="3411EB8D" w14:textId="77777777" w:rsidR="0002617A" w:rsidRPr="00530B08" w:rsidRDefault="0002617A" w:rsidP="00530B08">
            <w:pPr>
              <w:pStyle w:val="BodyText"/>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t>All press releases published in the context of the Admission.</w:t>
            </w:r>
          </w:p>
        </w:tc>
        <w:tc>
          <w:tcPr>
            <w:tcW w:w="949" w:type="dxa"/>
            <w:shd w:val="solid" w:color="FFFFFF" w:fill="FFFFFF"/>
            <w:vAlign w:val="center"/>
          </w:tcPr>
          <w:p w14:paraId="2E86623B"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992" w:type="dxa"/>
            <w:shd w:val="solid" w:color="FFFFFF" w:fill="FFFFFF"/>
            <w:vAlign w:val="center"/>
          </w:tcPr>
          <w:p w14:paraId="74733B63"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850" w:type="dxa"/>
            <w:shd w:val="solid" w:color="FFFFFF" w:fill="FFFFFF"/>
            <w:vAlign w:val="center"/>
          </w:tcPr>
          <w:p w14:paraId="03BA2986"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60A15E9E" w14:textId="77777777" w:rsidTr="0077799A">
        <w:tc>
          <w:tcPr>
            <w:tcW w:w="709" w:type="dxa"/>
            <w:shd w:val="clear" w:color="auto" w:fill="FFFFFF"/>
          </w:tcPr>
          <w:p w14:paraId="46C1B8B9" w14:textId="377EF274" w:rsidR="0002617A" w:rsidRPr="00530B08" w:rsidRDefault="000B05CF" w:rsidP="00530B08">
            <w:pPr>
              <w:pStyle w:val="BodyText"/>
              <w:rPr>
                <w:rFonts w:ascii="Calibri" w:eastAsia="Times New Roman" w:hAnsi="Calibri" w:cs="Times New Roman"/>
                <w:color w:val="008D7F"/>
                <w:szCs w:val="22"/>
                <w:lang w:val="en-GB"/>
              </w:rPr>
            </w:pPr>
            <w:r>
              <w:rPr>
                <w:rFonts w:ascii="Calibri" w:eastAsia="Times New Roman" w:hAnsi="Calibri" w:cs="Times New Roman"/>
                <w:color w:val="008D7F"/>
                <w:szCs w:val="22"/>
                <w:lang w:val="en-GB"/>
              </w:rPr>
              <w:t>1</w:t>
            </w:r>
            <w:r w:rsidR="0002617A" w:rsidRPr="00530B08">
              <w:rPr>
                <w:rFonts w:ascii="Calibri" w:eastAsia="Times New Roman" w:hAnsi="Calibri" w:cs="Times New Roman"/>
                <w:color w:val="008D7F"/>
                <w:szCs w:val="22"/>
                <w:lang w:val="en-GB"/>
              </w:rPr>
              <w:t>.E</w:t>
            </w:r>
          </w:p>
        </w:tc>
        <w:tc>
          <w:tcPr>
            <w:tcW w:w="6644" w:type="dxa"/>
            <w:shd w:val="clear" w:color="auto" w:fill="FFFFFF"/>
          </w:tcPr>
          <w:p w14:paraId="10D86667" w14:textId="793C0FCF" w:rsidR="0002617A" w:rsidRPr="00530B08" w:rsidRDefault="0002617A" w:rsidP="00530B08">
            <w:pPr>
              <w:pStyle w:val="BodyText"/>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t>Declaration</w:t>
            </w:r>
            <w:r w:rsidR="00D03597">
              <w:rPr>
                <w:rFonts w:ascii="Calibri" w:eastAsia="Times New Roman" w:hAnsi="Calibri" w:cs="Times New Roman"/>
                <w:color w:val="008D7F"/>
                <w:szCs w:val="22"/>
                <w:lang w:val="en-GB"/>
              </w:rPr>
              <w:t xml:space="preserve"> by Listing Sponsor in connection with a first Admission to trading of Securities</w:t>
            </w:r>
            <w:r w:rsidRPr="00530B08">
              <w:rPr>
                <w:rFonts w:ascii="Calibri" w:eastAsia="Times New Roman" w:hAnsi="Calibri" w:cs="Times New Roman"/>
                <w:color w:val="008D7F"/>
                <w:szCs w:val="22"/>
                <w:lang w:val="en-GB"/>
              </w:rPr>
              <w:t xml:space="preserve">. </w:t>
            </w:r>
          </w:p>
        </w:tc>
        <w:tc>
          <w:tcPr>
            <w:tcW w:w="949" w:type="dxa"/>
            <w:shd w:val="solid" w:color="FFFFFF" w:fill="FFFFFF"/>
            <w:vAlign w:val="center"/>
          </w:tcPr>
          <w:p w14:paraId="58DD450C"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992" w:type="dxa"/>
            <w:shd w:val="solid" w:color="FFFFFF" w:fill="FFFFFF"/>
            <w:vAlign w:val="center"/>
          </w:tcPr>
          <w:p w14:paraId="3BAED013"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850" w:type="dxa"/>
            <w:shd w:val="solid" w:color="FFFFFF" w:fill="FFFFFF"/>
            <w:vAlign w:val="center"/>
          </w:tcPr>
          <w:p w14:paraId="3C714643"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r w:rsidR="0002617A" w:rsidRPr="00A033BE" w14:paraId="57B40860" w14:textId="77777777" w:rsidTr="0077799A">
        <w:tc>
          <w:tcPr>
            <w:tcW w:w="709" w:type="dxa"/>
            <w:shd w:val="clear" w:color="auto" w:fill="FFFFFF"/>
          </w:tcPr>
          <w:p w14:paraId="29B7AAEB" w14:textId="4BE3F8BE" w:rsidR="0002617A" w:rsidRPr="00530B08" w:rsidRDefault="000B05CF" w:rsidP="00530B08">
            <w:pPr>
              <w:pStyle w:val="BodyText"/>
              <w:rPr>
                <w:rFonts w:ascii="Calibri" w:eastAsia="Times New Roman" w:hAnsi="Calibri" w:cs="Times New Roman"/>
                <w:color w:val="008D7F"/>
                <w:szCs w:val="22"/>
                <w:lang w:val="en-GB"/>
              </w:rPr>
            </w:pPr>
            <w:r>
              <w:rPr>
                <w:rFonts w:ascii="Calibri" w:eastAsia="Times New Roman" w:hAnsi="Calibri" w:cs="Times New Roman"/>
                <w:color w:val="008D7F"/>
                <w:szCs w:val="22"/>
                <w:lang w:val="en-GB"/>
              </w:rPr>
              <w:t>1</w:t>
            </w:r>
            <w:r w:rsidR="0002617A" w:rsidRPr="00530B08">
              <w:rPr>
                <w:rFonts w:ascii="Calibri" w:eastAsia="Times New Roman" w:hAnsi="Calibri" w:cs="Times New Roman"/>
                <w:color w:val="008D7F"/>
                <w:szCs w:val="22"/>
                <w:lang w:val="en-GB"/>
              </w:rPr>
              <w:t>.F</w:t>
            </w:r>
          </w:p>
        </w:tc>
        <w:tc>
          <w:tcPr>
            <w:tcW w:w="6644" w:type="dxa"/>
            <w:shd w:val="clear" w:color="auto" w:fill="FFFFFF"/>
          </w:tcPr>
          <w:p w14:paraId="0624B2D8" w14:textId="77777777" w:rsidR="0002617A" w:rsidRPr="00530B08" w:rsidRDefault="0002617A" w:rsidP="00530B08">
            <w:pPr>
              <w:pStyle w:val="BodyText"/>
              <w:rPr>
                <w:rFonts w:ascii="Calibri" w:eastAsia="Times New Roman" w:hAnsi="Calibri" w:cs="Times New Roman"/>
                <w:color w:val="008D7F"/>
                <w:szCs w:val="22"/>
                <w:lang w:val="en-GB"/>
              </w:rPr>
            </w:pPr>
            <w:r w:rsidRPr="00530B08">
              <w:rPr>
                <w:rFonts w:ascii="Calibri" w:eastAsia="Times New Roman" w:hAnsi="Calibri" w:cs="Times New Roman"/>
                <w:color w:val="008D7F"/>
                <w:szCs w:val="22"/>
                <w:lang w:val="en-GB"/>
              </w:rPr>
              <w:t>To the extent applicable, copies of the published or filed audited financial statements or pro forma financial statements as required by the Rules, unless they are included in the prospectus/information document.</w:t>
            </w:r>
          </w:p>
        </w:tc>
        <w:tc>
          <w:tcPr>
            <w:tcW w:w="949" w:type="dxa"/>
            <w:shd w:val="solid" w:color="FFFFFF" w:fill="FFFFFF"/>
            <w:vAlign w:val="center"/>
          </w:tcPr>
          <w:p w14:paraId="48EDC828"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992" w:type="dxa"/>
            <w:shd w:val="solid" w:color="FFFFFF" w:fill="FFFFFF"/>
            <w:vAlign w:val="center"/>
          </w:tcPr>
          <w:p w14:paraId="65248F81"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c>
          <w:tcPr>
            <w:tcW w:w="850" w:type="dxa"/>
            <w:shd w:val="solid" w:color="FFFFFF" w:fill="FFFFFF"/>
            <w:vAlign w:val="center"/>
          </w:tcPr>
          <w:p w14:paraId="46A2340F" w14:textId="77777777" w:rsidR="0002617A" w:rsidRPr="00EF6BEB" w:rsidRDefault="0002617A" w:rsidP="00AB6229">
            <w:pPr>
              <w:pStyle w:val="BodyText"/>
              <w:jc w:val="center"/>
            </w:pPr>
            <w:r w:rsidRPr="00EF6BEB">
              <w:fldChar w:fldCharType="begin">
                <w:ffData>
                  <w:name w:val="Check1"/>
                  <w:enabled/>
                  <w:calcOnExit w:val="0"/>
                  <w:checkBox>
                    <w:size w:val="30"/>
                    <w:default w:val="0"/>
                  </w:checkBox>
                </w:ffData>
              </w:fldChar>
            </w:r>
            <w:r w:rsidRPr="00EF6BEB">
              <w:instrText xml:space="preserve"> FORMCHECKBOX </w:instrText>
            </w:r>
            <w:r w:rsidR="004A414F">
              <w:fldChar w:fldCharType="separate"/>
            </w:r>
            <w:r w:rsidRPr="00EF6BEB">
              <w:fldChar w:fldCharType="end"/>
            </w:r>
          </w:p>
        </w:tc>
      </w:tr>
    </w:tbl>
    <w:p w14:paraId="65403315" w14:textId="2C82B3B6" w:rsidR="00E01DAF" w:rsidRDefault="00E01DAF" w:rsidP="00D31843">
      <w:pPr>
        <w:tabs>
          <w:tab w:val="left" w:pos="881"/>
        </w:tabs>
        <w:rPr>
          <w:lang w:val="en-US"/>
        </w:rPr>
      </w:pP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992"/>
        <w:gridCol w:w="850"/>
      </w:tblGrid>
      <w:tr w:rsidR="000B05CF" w:rsidRPr="000B05CF" w14:paraId="7B49FE31" w14:textId="77777777" w:rsidTr="0077799A">
        <w:tc>
          <w:tcPr>
            <w:tcW w:w="7353" w:type="dxa"/>
            <w:gridSpan w:val="2"/>
            <w:shd w:val="clear" w:color="auto" w:fill="FFFFFF"/>
          </w:tcPr>
          <w:p w14:paraId="62863761" w14:textId="03FDD23C" w:rsidR="000B05CF" w:rsidRPr="008F0506" w:rsidRDefault="000B05CF" w:rsidP="000B05CF">
            <w:pPr>
              <w:pStyle w:val="ListParagraph"/>
              <w:widowControl w:val="0"/>
              <w:numPr>
                <w:ilvl w:val="0"/>
                <w:numId w:val="37"/>
              </w:numPr>
              <w:autoSpaceDE w:val="0"/>
              <w:autoSpaceDN w:val="0"/>
              <w:adjustRightInd w:val="0"/>
              <w:spacing w:after="140"/>
              <w:rPr>
                <w:rFonts w:ascii="Calibri" w:eastAsia="Times New Roman" w:hAnsi="Calibri" w:cs="Times New Roman"/>
                <w:b/>
                <w:bCs/>
                <w:color w:val="008D7F"/>
                <w:sz w:val="22"/>
                <w:szCs w:val="22"/>
                <w:lang w:val="en-GB"/>
              </w:rPr>
            </w:pPr>
            <w:bookmarkStart w:id="15" w:name="_Hlk118826573"/>
            <w:r w:rsidRPr="008F0506">
              <w:rPr>
                <w:rFonts w:ascii="Calibri" w:eastAsia="Times New Roman" w:hAnsi="Calibri" w:cs="Times New Roman"/>
                <w:b/>
                <w:bCs/>
                <w:color w:val="008D7F"/>
                <w:sz w:val="22"/>
                <w:szCs w:val="22"/>
                <w:lang w:val="en-GB"/>
              </w:rPr>
              <w:t>ADDITIONAL DOCUMENTS TO BE PROVIDED FOR AN APPLICATION FOR ADMISSION BY WAY OF A DIRECT ADMISSION</w:t>
            </w:r>
          </w:p>
        </w:tc>
        <w:tc>
          <w:tcPr>
            <w:tcW w:w="949" w:type="dxa"/>
            <w:shd w:val="clear" w:color="auto" w:fill="auto"/>
            <w:vAlign w:val="center"/>
          </w:tcPr>
          <w:p w14:paraId="52076E69" w14:textId="77777777" w:rsidR="000B05CF" w:rsidRPr="000B05CF" w:rsidRDefault="000B05CF" w:rsidP="000B05CF">
            <w:pPr>
              <w:widowControl w:val="0"/>
              <w:autoSpaceDE w:val="0"/>
              <w:autoSpaceDN w:val="0"/>
              <w:adjustRightInd w:val="0"/>
              <w:spacing w:after="140" w:line="240" w:lineRule="auto"/>
              <w:jc w:val="center"/>
              <w:rPr>
                <w:rFonts w:ascii="Calibri" w:eastAsia="Times New Roman" w:hAnsi="Calibri" w:cs="Times New Roman"/>
                <w:b/>
                <w:bCs/>
                <w:color w:val="008D7F"/>
                <w:sz w:val="22"/>
                <w:szCs w:val="22"/>
                <w:lang w:val="en-GB"/>
              </w:rPr>
            </w:pPr>
            <w:r w:rsidRPr="000B05CF">
              <w:rPr>
                <w:rFonts w:ascii="Calibri" w:eastAsia="Times New Roman" w:hAnsi="Calibri" w:cs="Times New Roman"/>
                <w:b/>
                <w:bCs/>
                <w:color w:val="008D7F"/>
                <w:sz w:val="22"/>
                <w:szCs w:val="22"/>
                <w:lang w:val="en-GB"/>
              </w:rPr>
              <w:t>Enclosed</w:t>
            </w:r>
          </w:p>
        </w:tc>
        <w:tc>
          <w:tcPr>
            <w:tcW w:w="992" w:type="dxa"/>
            <w:shd w:val="clear" w:color="auto" w:fill="auto"/>
            <w:vAlign w:val="center"/>
          </w:tcPr>
          <w:p w14:paraId="02239AC0" w14:textId="77777777" w:rsidR="000B05CF" w:rsidRPr="000B05CF" w:rsidRDefault="000B05CF" w:rsidP="000B05CF">
            <w:pPr>
              <w:widowControl w:val="0"/>
              <w:autoSpaceDE w:val="0"/>
              <w:autoSpaceDN w:val="0"/>
              <w:adjustRightInd w:val="0"/>
              <w:spacing w:after="140" w:line="240" w:lineRule="auto"/>
              <w:jc w:val="center"/>
              <w:rPr>
                <w:rFonts w:ascii="Calibri" w:eastAsia="Times New Roman" w:hAnsi="Calibri" w:cs="Times New Roman"/>
                <w:b/>
                <w:bCs/>
                <w:color w:val="008D7F"/>
                <w:sz w:val="22"/>
                <w:szCs w:val="22"/>
                <w:lang w:val="en-GB"/>
              </w:rPr>
            </w:pPr>
            <w:r w:rsidRPr="000B05CF">
              <w:rPr>
                <w:rFonts w:ascii="Calibri" w:eastAsia="Times New Roman" w:hAnsi="Calibri" w:cs="Times New Roman"/>
                <w:b/>
                <w:bCs/>
                <w:color w:val="008D7F"/>
                <w:sz w:val="22"/>
                <w:szCs w:val="22"/>
                <w:lang w:val="en-GB"/>
              </w:rPr>
              <w:t>To be provided</w:t>
            </w:r>
          </w:p>
        </w:tc>
        <w:tc>
          <w:tcPr>
            <w:tcW w:w="850" w:type="dxa"/>
            <w:shd w:val="clear" w:color="auto" w:fill="auto"/>
            <w:vAlign w:val="center"/>
          </w:tcPr>
          <w:p w14:paraId="2AF45ABE" w14:textId="77777777" w:rsidR="000B05CF" w:rsidRPr="000B05CF" w:rsidRDefault="000B05CF" w:rsidP="000B05CF">
            <w:pPr>
              <w:widowControl w:val="0"/>
              <w:autoSpaceDE w:val="0"/>
              <w:autoSpaceDN w:val="0"/>
              <w:adjustRightInd w:val="0"/>
              <w:spacing w:after="140" w:line="240" w:lineRule="auto"/>
              <w:jc w:val="center"/>
              <w:rPr>
                <w:rFonts w:ascii="Calibri" w:eastAsia="Times New Roman" w:hAnsi="Calibri" w:cs="Times New Roman"/>
                <w:b/>
                <w:bCs/>
                <w:color w:val="008D7F"/>
                <w:sz w:val="22"/>
                <w:szCs w:val="22"/>
                <w:lang w:val="en-GB"/>
              </w:rPr>
            </w:pPr>
            <w:r w:rsidRPr="000B05CF">
              <w:rPr>
                <w:rFonts w:ascii="Calibri" w:eastAsia="Times New Roman" w:hAnsi="Calibri" w:cs="Times New Roman"/>
                <w:b/>
                <w:bCs/>
                <w:color w:val="008D7F"/>
                <w:sz w:val="22"/>
                <w:szCs w:val="22"/>
                <w:lang w:val="en-GB"/>
              </w:rPr>
              <w:t>N/A</w:t>
            </w:r>
          </w:p>
        </w:tc>
      </w:tr>
      <w:tr w:rsidR="000B05CF" w:rsidRPr="000B05CF" w14:paraId="053D805D" w14:textId="77777777" w:rsidTr="0077799A">
        <w:tc>
          <w:tcPr>
            <w:tcW w:w="709" w:type="dxa"/>
            <w:shd w:val="clear" w:color="auto" w:fill="FFFFFF"/>
          </w:tcPr>
          <w:p w14:paraId="60A9A678" w14:textId="0016F351" w:rsidR="000B05CF" w:rsidRPr="000B05CF" w:rsidRDefault="000B05CF" w:rsidP="0065294E">
            <w:pPr>
              <w:pStyle w:val="BodyText"/>
              <w:rPr>
                <w:rFonts w:ascii="Calibri" w:eastAsia="Times New Roman" w:hAnsi="Calibri" w:cs="Times New Roman"/>
                <w:color w:val="008D7F"/>
                <w:szCs w:val="22"/>
                <w:lang w:val="en-GB"/>
              </w:rPr>
            </w:pPr>
            <w:r w:rsidRPr="000B05CF">
              <w:rPr>
                <w:rFonts w:ascii="Calibri" w:eastAsia="Times New Roman" w:hAnsi="Calibri" w:cs="Times New Roman"/>
                <w:color w:val="008D7F"/>
                <w:szCs w:val="22"/>
                <w:lang w:val="en-GB"/>
              </w:rPr>
              <w:t>2.</w:t>
            </w:r>
            <w:r w:rsidR="008F0506" w:rsidRPr="0065294E">
              <w:rPr>
                <w:rFonts w:ascii="Calibri" w:eastAsia="Times New Roman" w:hAnsi="Calibri" w:cs="Times New Roman"/>
                <w:color w:val="008D7F"/>
                <w:szCs w:val="22"/>
                <w:lang w:val="en-GB"/>
              </w:rPr>
              <w:t xml:space="preserve"> </w:t>
            </w:r>
            <w:r w:rsidRPr="000B05CF">
              <w:rPr>
                <w:rFonts w:ascii="Calibri" w:eastAsia="Times New Roman" w:hAnsi="Calibri" w:cs="Times New Roman"/>
                <w:color w:val="008D7F"/>
                <w:szCs w:val="22"/>
                <w:lang w:val="en-GB"/>
              </w:rPr>
              <w:t>A</w:t>
            </w:r>
          </w:p>
        </w:tc>
        <w:tc>
          <w:tcPr>
            <w:tcW w:w="6644" w:type="dxa"/>
            <w:shd w:val="clear" w:color="auto" w:fill="FFFFFF"/>
          </w:tcPr>
          <w:p w14:paraId="67642F6B" w14:textId="77777777" w:rsidR="000B05CF" w:rsidRPr="000B05CF" w:rsidRDefault="000B05CF" w:rsidP="0065294E">
            <w:pPr>
              <w:pStyle w:val="BodyText"/>
              <w:rPr>
                <w:rFonts w:ascii="Calibri" w:eastAsia="Times New Roman" w:hAnsi="Calibri" w:cs="Times New Roman"/>
                <w:color w:val="008D7F"/>
                <w:szCs w:val="22"/>
                <w:lang w:val="en-GB"/>
              </w:rPr>
            </w:pPr>
            <w:r w:rsidRPr="000B05CF">
              <w:rPr>
                <w:rFonts w:ascii="Calibri" w:eastAsia="Times New Roman" w:hAnsi="Calibri" w:cs="Times New Roman"/>
                <w:color w:val="008D7F"/>
                <w:szCs w:val="22"/>
                <w:lang w:val="en-GB"/>
              </w:rPr>
              <w:t>The latest annual financial statements (consolidated where applicable) together with the interim financial statements if the most recent financial year ended more than nine (9) months prior to the scheduled date of first admission.</w:t>
            </w:r>
          </w:p>
        </w:tc>
        <w:tc>
          <w:tcPr>
            <w:tcW w:w="949" w:type="dxa"/>
            <w:shd w:val="solid" w:color="FFFFFF" w:fill="FFFFFF"/>
            <w:vAlign w:val="center"/>
          </w:tcPr>
          <w:p w14:paraId="097C164F" w14:textId="77777777" w:rsidR="000B05CF" w:rsidRPr="000B05CF" w:rsidRDefault="000B05CF" w:rsidP="000B05CF">
            <w:pPr>
              <w:widowControl w:val="0"/>
              <w:autoSpaceDE w:val="0"/>
              <w:autoSpaceDN w:val="0"/>
              <w:adjustRightInd w:val="0"/>
              <w:spacing w:after="140" w:line="240" w:lineRule="auto"/>
              <w:jc w:val="center"/>
              <w:rPr>
                <w:rFonts w:eastAsiaTheme="minorEastAsia" w:cs="Arial"/>
                <w:color w:val="505050" w:themeColor="accent6"/>
                <w:sz w:val="22"/>
                <w:szCs w:val="20"/>
                <w:lang w:val="en-US"/>
              </w:rPr>
            </w:pPr>
            <w:r w:rsidRPr="000B05CF">
              <w:rPr>
                <w:rFonts w:eastAsiaTheme="minorEastAsia" w:cs="Arial"/>
                <w:color w:val="505050" w:themeColor="accent6"/>
                <w:sz w:val="22"/>
                <w:szCs w:val="20"/>
                <w:lang w:val="en-US"/>
              </w:rPr>
              <w:fldChar w:fldCharType="begin">
                <w:ffData>
                  <w:name w:val="Check1"/>
                  <w:enabled/>
                  <w:calcOnExit w:val="0"/>
                  <w:checkBox>
                    <w:size w:val="30"/>
                    <w:default w:val="0"/>
                  </w:checkBox>
                </w:ffData>
              </w:fldChar>
            </w:r>
            <w:r w:rsidRPr="000B05CF">
              <w:rPr>
                <w:rFonts w:eastAsiaTheme="minorEastAsia" w:cs="Arial"/>
                <w:color w:val="505050" w:themeColor="accent6"/>
                <w:sz w:val="22"/>
                <w:szCs w:val="20"/>
                <w:lang w:val="en-US"/>
              </w:rPr>
              <w:instrText xml:space="preserve"> FORMCHECKBOX </w:instrText>
            </w:r>
            <w:r w:rsidR="004A414F">
              <w:rPr>
                <w:rFonts w:eastAsiaTheme="minorEastAsia" w:cs="Arial"/>
                <w:color w:val="505050" w:themeColor="accent6"/>
                <w:sz w:val="22"/>
                <w:szCs w:val="20"/>
                <w:lang w:val="en-US"/>
              </w:rPr>
            </w:r>
            <w:r w:rsidR="004A414F">
              <w:rPr>
                <w:rFonts w:eastAsiaTheme="minorEastAsia" w:cs="Arial"/>
                <w:color w:val="505050" w:themeColor="accent6"/>
                <w:sz w:val="22"/>
                <w:szCs w:val="20"/>
                <w:lang w:val="en-US"/>
              </w:rPr>
              <w:fldChar w:fldCharType="separate"/>
            </w:r>
            <w:r w:rsidRPr="000B05CF">
              <w:rPr>
                <w:rFonts w:eastAsiaTheme="minorEastAsia" w:cs="Arial"/>
                <w:color w:val="505050" w:themeColor="accent6"/>
                <w:sz w:val="22"/>
                <w:szCs w:val="20"/>
                <w:lang w:val="en-US"/>
              </w:rPr>
              <w:fldChar w:fldCharType="end"/>
            </w:r>
          </w:p>
        </w:tc>
        <w:tc>
          <w:tcPr>
            <w:tcW w:w="992" w:type="dxa"/>
            <w:shd w:val="solid" w:color="FFFFFF" w:fill="FFFFFF"/>
            <w:vAlign w:val="center"/>
          </w:tcPr>
          <w:p w14:paraId="78708087" w14:textId="77777777" w:rsidR="000B05CF" w:rsidRPr="000B05CF" w:rsidRDefault="000B05CF" w:rsidP="000B05CF">
            <w:pPr>
              <w:widowControl w:val="0"/>
              <w:autoSpaceDE w:val="0"/>
              <w:autoSpaceDN w:val="0"/>
              <w:adjustRightInd w:val="0"/>
              <w:spacing w:after="140" w:line="240" w:lineRule="auto"/>
              <w:jc w:val="center"/>
              <w:rPr>
                <w:rFonts w:eastAsiaTheme="minorEastAsia" w:cs="Arial"/>
                <w:color w:val="505050" w:themeColor="accent6"/>
                <w:sz w:val="22"/>
                <w:szCs w:val="20"/>
                <w:lang w:val="en-US"/>
              </w:rPr>
            </w:pPr>
            <w:r w:rsidRPr="000B05CF">
              <w:rPr>
                <w:rFonts w:eastAsiaTheme="minorEastAsia" w:cs="Arial"/>
                <w:color w:val="505050" w:themeColor="accent6"/>
                <w:sz w:val="22"/>
                <w:szCs w:val="20"/>
                <w:lang w:val="en-US"/>
              </w:rPr>
              <w:fldChar w:fldCharType="begin">
                <w:ffData>
                  <w:name w:val="Check1"/>
                  <w:enabled/>
                  <w:calcOnExit w:val="0"/>
                  <w:checkBox>
                    <w:size w:val="30"/>
                    <w:default w:val="0"/>
                  </w:checkBox>
                </w:ffData>
              </w:fldChar>
            </w:r>
            <w:r w:rsidRPr="000B05CF">
              <w:rPr>
                <w:rFonts w:eastAsiaTheme="minorEastAsia" w:cs="Arial"/>
                <w:color w:val="505050" w:themeColor="accent6"/>
                <w:sz w:val="22"/>
                <w:szCs w:val="20"/>
                <w:lang w:val="en-US"/>
              </w:rPr>
              <w:instrText xml:space="preserve"> FORMCHECKBOX </w:instrText>
            </w:r>
            <w:r w:rsidR="004A414F">
              <w:rPr>
                <w:rFonts w:eastAsiaTheme="minorEastAsia" w:cs="Arial"/>
                <w:color w:val="505050" w:themeColor="accent6"/>
                <w:sz w:val="22"/>
                <w:szCs w:val="20"/>
                <w:lang w:val="en-US"/>
              </w:rPr>
            </w:r>
            <w:r w:rsidR="004A414F">
              <w:rPr>
                <w:rFonts w:eastAsiaTheme="minorEastAsia" w:cs="Arial"/>
                <w:color w:val="505050" w:themeColor="accent6"/>
                <w:sz w:val="22"/>
                <w:szCs w:val="20"/>
                <w:lang w:val="en-US"/>
              </w:rPr>
              <w:fldChar w:fldCharType="separate"/>
            </w:r>
            <w:r w:rsidRPr="000B05CF">
              <w:rPr>
                <w:rFonts w:eastAsiaTheme="minorEastAsia" w:cs="Arial"/>
                <w:color w:val="505050" w:themeColor="accent6"/>
                <w:sz w:val="22"/>
                <w:szCs w:val="20"/>
                <w:lang w:val="en-US"/>
              </w:rPr>
              <w:fldChar w:fldCharType="end"/>
            </w:r>
          </w:p>
        </w:tc>
        <w:tc>
          <w:tcPr>
            <w:tcW w:w="850" w:type="dxa"/>
            <w:shd w:val="solid" w:color="FFFFFF" w:fill="FFFFFF"/>
            <w:vAlign w:val="center"/>
          </w:tcPr>
          <w:p w14:paraId="0EFFC537" w14:textId="77777777" w:rsidR="000B05CF" w:rsidRPr="000B05CF" w:rsidRDefault="000B05CF" w:rsidP="000B05CF">
            <w:pPr>
              <w:widowControl w:val="0"/>
              <w:autoSpaceDE w:val="0"/>
              <w:autoSpaceDN w:val="0"/>
              <w:adjustRightInd w:val="0"/>
              <w:spacing w:after="140" w:line="240" w:lineRule="auto"/>
              <w:jc w:val="center"/>
              <w:rPr>
                <w:rFonts w:eastAsiaTheme="minorEastAsia" w:cs="Arial"/>
                <w:color w:val="505050" w:themeColor="accent6"/>
                <w:sz w:val="22"/>
                <w:szCs w:val="20"/>
                <w:lang w:val="en-US"/>
              </w:rPr>
            </w:pPr>
            <w:r w:rsidRPr="000B05CF">
              <w:rPr>
                <w:rFonts w:eastAsiaTheme="minorEastAsia" w:cs="Arial"/>
                <w:color w:val="505050" w:themeColor="accent6"/>
                <w:sz w:val="22"/>
                <w:szCs w:val="20"/>
                <w:lang w:val="en-US"/>
              </w:rPr>
              <w:fldChar w:fldCharType="begin">
                <w:ffData>
                  <w:name w:val="Check1"/>
                  <w:enabled/>
                  <w:calcOnExit w:val="0"/>
                  <w:checkBox>
                    <w:size w:val="30"/>
                    <w:default w:val="0"/>
                  </w:checkBox>
                </w:ffData>
              </w:fldChar>
            </w:r>
            <w:r w:rsidRPr="000B05CF">
              <w:rPr>
                <w:rFonts w:eastAsiaTheme="minorEastAsia" w:cs="Arial"/>
                <w:color w:val="505050" w:themeColor="accent6"/>
                <w:sz w:val="22"/>
                <w:szCs w:val="20"/>
                <w:lang w:val="en-US"/>
              </w:rPr>
              <w:instrText xml:space="preserve"> FORMCHECKBOX </w:instrText>
            </w:r>
            <w:r w:rsidR="004A414F">
              <w:rPr>
                <w:rFonts w:eastAsiaTheme="minorEastAsia" w:cs="Arial"/>
                <w:color w:val="505050" w:themeColor="accent6"/>
                <w:sz w:val="22"/>
                <w:szCs w:val="20"/>
                <w:lang w:val="en-US"/>
              </w:rPr>
            </w:r>
            <w:r w:rsidR="004A414F">
              <w:rPr>
                <w:rFonts w:eastAsiaTheme="minorEastAsia" w:cs="Arial"/>
                <w:color w:val="505050" w:themeColor="accent6"/>
                <w:sz w:val="22"/>
                <w:szCs w:val="20"/>
                <w:lang w:val="en-US"/>
              </w:rPr>
              <w:fldChar w:fldCharType="separate"/>
            </w:r>
            <w:r w:rsidRPr="000B05CF">
              <w:rPr>
                <w:rFonts w:eastAsiaTheme="minorEastAsia" w:cs="Arial"/>
                <w:color w:val="505050" w:themeColor="accent6"/>
                <w:sz w:val="22"/>
                <w:szCs w:val="20"/>
                <w:lang w:val="en-US"/>
              </w:rPr>
              <w:fldChar w:fldCharType="end"/>
            </w:r>
          </w:p>
        </w:tc>
      </w:tr>
      <w:tr w:rsidR="000B05CF" w:rsidRPr="000B05CF" w14:paraId="3557D17F" w14:textId="77777777" w:rsidTr="0077799A">
        <w:tc>
          <w:tcPr>
            <w:tcW w:w="709" w:type="dxa"/>
            <w:shd w:val="clear" w:color="auto" w:fill="FFFFFF"/>
          </w:tcPr>
          <w:p w14:paraId="237217CD" w14:textId="650A4846" w:rsidR="000B05CF" w:rsidRPr="000B05CF" w:rsidRDefault="000B05CF" w:rsidP="0065294E">
            <w:pPr>
              <w:pStyle w:val="BodyText"/>
              <w:rPr>
                <w:rFonts w:ascii="Calibri" w:eastAsia="Times New Roman" w:hAnsi="Calibri" w:cs="Times New Roman"/>
                <w:color w:val="008D7F"/>
                <w:szCs w:val="22"/>
                <w:lang w:val="en-GB"/>
              </w:rPr>
            </w:pPr>
            <w:r w:rsidRPr="000B05CF">
              <w:rPr>
                <w:rFonts w:ascii="Calibri" w:eastAsia="Times New Roman" w:hAnsi="Calibri" w:cs="Times New Roman"/>
                <w:color w:val="008D7F"/>
                <w:szCs w:val="22"/>
                <w:lang w:val="en-GB"/>
              </w:rPr>
              <w:t>2.</w:t>
            </w:r>
            <w:r w:rsidR="008F0506" w:rsidRPr="0065294E">
              <w:rPr>
                <w:rFonts w:ascii="Calibri" w:eastAsia="Times New Roman" w:hAnsi="Calibri" w:cs="Times New Roman"/>
                <w:color w:val="008D7F"/>
                <w:szCs w:val="22"/>
                <w:lang w:val="en-GB"/>
              </w:rPr>
              <w:t xml:space="preserve"> </w:t>
            </w:r>
            <w:r w:rsidRPr="000B05CF">
              <w:rPr>
                <w:rFonts w:ascii="Calibri" w:eastAsia="Times New Roman" w:hAnsi="Calibri" w:cs="Times New Roman"/>
                <w:color w:val="008D7F"/>
                <w:szCs w:val="22"/>
                <w:lang w:val="en-GB"/>
              </w:rPr>
              <w:t>B</w:t>
            </w:r>
          </w:p>
        </w:tc>
        <w:tc>
          <w:tcPr>
            <w:tcW w:w="6644" w:type="dxa"/>
            <w:shd w:val="clear" w:color="auto" w:fill="FFFFFF"/>
          </w:tcPr>
          <w:p w14:paraId="6B07C6CC" w14:textId="52959724" w:rsidR="000B05CF" w:rsidRPr="000B05CF" w:rsidRDefault="00D7621F" w:rsidP="0065294E">
            <w:pPr>
              <w:pStyle w:val="BodyText"/>
              <w:rPr>
                <w:rFonts w:ascii="Calibri" w:eastAsia="Times New Roman" w:hAnsi="Calibri" w:cs="Times New Roman"/>
                <w:color w:val="008D7F"/>
                <w:szCs w:val="22"/>
                <w:lang w:val="en-GB"/>
              </w:rPr>
            </w:pPr>
            <w:r>
              <w:rPr>
                <w:rFonts w:ascii="Calibri" w:eastAsia="Times New Roman" w:hAnsi="Calibri" w:cs="Times New Roman"/>
                <w:color w:val="008D7F"/>
                <w:szCs w:val="22"/>
                <w:lang w:val="en-GB"/>
              </w:rPr>
              <w:t>Detailed description of the shareholder base</w:t>
            </w:r>
            <w:r w:rsidR="00D36B1F">
              <w:rPr>
                <w:rFonts w:ascii="Calibri" w:eastAsia="Times New Roman" w:hAnsi="Calibri" w:cs="Times New Roman"/>
                <w:color w:val="008D7F"/>
                <w:szCs w:val="22"/>
                <w:lang w:val="en-GB"/>
              </w:rPr>
              <w:t>.</w:t>
            </w:r>
          </w:p>
        </w:tc>
        <w:tc>
          <w:tcPr>
            <w:tcW w:w="949" w:type="dxa"/>
            <w:shd w:val="solid" w:color="FFFFFF" w:fill="FFFFFF"/>
            <w:vAlign w:val="center"/>
          </w:tcPr>
          <w:p w14:paraId="24626A36" w14:textId="77777777" w:rsidR="000B05CF" w:rsidRPr="000B05CF" w:rsidRDefault="000B05CF" w:rsidP="000B05CF">
            <w:pPr>
              <w:widowControl w:val="0"/>
              <w:autoSpaceDE w:val="0"/>
              <w:autoSpaceDN w:val="0"/>
              <w:adjustRightInd w:val="0"/>
              <w:spacing w:after="140" w:line="240" w:lineRule="auto"/>
              <w:jc w:val="center"/>
              <w:rPr>
                <w:rFonts w:eastAsiaTheme="minorEastAsia" w:cs="Arial"/>
                <w:color w:val="505050" w:themeColor="accent6"/>
                <w:sz w:val="22"/>
                <w:szCs w:val="20"/>
                <w:lang w:val="en-US"/>
              </w:rPr>
            </w:pPr>
            <w:r w:rsidRPr="000B05CF">
              <w:rPr>
                <w:rFonts w:eastAsiaTheme="minorEastAsia" w:cs="Arial"/>
                <w:color w:val="505050" w:themeColor="accent6"/>
                <w:sz w:val="22"/>
                <w:szCs w:val="20"/>
                <w:lang w:val="en-US"/>
              </w:rPr>
              <w:fldChar w:fldCharType="begin">
                <w:ffData>
                  <w:name w:val="Check1"/>
                  <w:enabled/>
                  <w:calcOnExit w:val="0"/>
                  <w:checkBox>
                    <w:size w:val="30"/>
                    <w:default w:val="0"/>
                  </w:checkBox>
                </w:ffData>
              </w:fldChar>
            </w:r>
            <w:r w:rsidRPr="000B05CF">
              <w:rPr>
                <w:rFonts w:eastAsiaTheme="minorEastAsia" w:cs="Arial"/>
                <w:color w:val="505050" w:themeColor="accent6"/>
                <w:sz w:val="22"/>
                <w:szCs w:val="20"/>
                <w:lang w:val="en-US"/>
              </w:rPr>
              <w:instrText xml:space="preserve"> FORMCHECKBOX </w:instrText>
            </w:r>
            <w:r w:rsidR="004A414F">
              <w:rPr>
                <w:rFonts w:eastAsiaTheme="minorEastAsia" w:cs="Arial"/>
                <w:color w:val="505050" w:themeColor="accent6"/>
                <w:sz w:val="22"/>
                <w:szCs w:val="20"/>
                <w:lang w:val="en-US"/>
              </w:rPr>
            </w:r>
            <w:r w:rsidR="004A414F">
              <w:rPr>
                <w:rFonts w:eastAsiaTheme="minorEastAsia" w:cs="Arial"/>
                <w:color w:val="505050" w:themeColor="accent6"/>
                <w:sz w:val="22"/>
                <w:szCs w:val="20"/>
                <w:lang w:val="en-US"/>
              </w:rPr>
              <w:fldChar w:fldCharType="separate"/>
            </w:r>
            <w:r w:rsidRPr="000B05CF">
              <w:rPr>
                <w:rFonts w:eastAsiaTheme="minorEastAsia" w:cs="Arial"/>
                <w:color w:val="505050" w:themeColor="accent6"/>
                <w:sz w:val="22"/>
                <w:szCs w:val="20"/>
                <w:lang w:val="en-US"/>
              </w:rPr>
              <w:fldChar w:fldCharType="end"/>
            </w:r>
          </w:p>
        </w:tc>
        <w:tc>
          <w:tcPr>
            <w:tcW w:w="992" w:type="dxa"/>
            <w:shd w:val="solid" w:color="FFFFFF" w:fill="FFFFFF"/>
            <w:vAlign w:val="center"/>
          </w:tcPr>
          <w:p w14:paraId="6E9154E2" w14:textId="77777777" w:rsidR="000B05CF" w:rsidRPr="000B05CF" w:rsidRDefault="000B05CF" w:rsidP="000B05CF">
            <w:pPr>
              <w:widowControl w:val="0"/>
              <w:autoSpaceDE w:val="0"/>
              <w:autoSpaceDN w:val="0"/>
              <w:adjustRightInd w:val="0"/>
              <w:spacing w:after="140" w:line="240" w:lineRule="auto"/>
              <w:jc w:val="center"/>
              <w:rPr>
                <w:rFonts w:eastAsiaTheme="minorEastAsia" w:cs="Arial"/>
                <w:color w:val="505050" w:themeColor="accent6"/>
                <w:sz w:val="22"/>
                <w:szCs w:val="20"/>
                <w:lang w:val="en-US"/>
              </w:rPr>
            </w:pPr>
            <w:r w:rsidRPr="000B05CF">
              <w:rPr>
                <w:rFonts w:eastAsiaTheme="minorEastAsia" w:cs="Arial"/>
                <w:color w:val="505050" w:themeColor="accent6"/>
                <w:sz w:val="22"/>
                <w:szCs w:val="20"/>
                <w:lang w:val="en-US"/>
              </w:rPr>
              <w:fldChar w:fldCharType="begin">
                <w:ffData>
                  <w:name w:val="Check1"/>
                  <w:enabled/>
                  <w:calcOnExit w:val="0"/>
                  <w:checkBox>
                    <w:size w:val="30"/>
                    <w:default w:val="0"/>
                  </w:checkBox>
                </w:ffData>
              </w:fldChar>
            </w:r>
            <w:r w:rsidRPr="000B05CF">
              <w:rPr>
                <w:rFonts w:eastAsiaTheme="minorEastAsia" w:cs="Arial"/>
                <w:color w:val="505050" w:themeColor="accent6"/>
                <w:sz w:val="22"/>
                <w:szCs w:val="20"/>
                <w:lang w:val="en-US"/>
              </w:rPr>
              <w:instrText xml:space="preserve"> FORMCHECKBOX </w:instrText>
            </w:r>
            <w:r w:rsidR="004A414F">
              <w:rPr>
                <w:rFonts w:eastAsiaTheme="minorEastAsia" w:cs="Arial"/>
                <w:color w:val="505050" w:themeColor="accent6"/>
                <w:sz w:val="22"/>
                <w:szCs w:val="20"/>
                <w:lang w:val="en-US"/>
              </w:rPr>
            </w:r>
            <w:r w:rsidR="004A414F">
              <w:rPr>
                <w:rFonts w:eastAsiaTheme="minorEastAsia" w:cs="Arial"/>
                <w:color w:val="505050" w:themeColor="accent6"/>
                <w:sz w:val="22"/>
                <w:szCs w:val="20"/>
                <w:lang w:val="en-US"/>
              </w:rPr>
              <w:fldChar w:fldCharType="separate"/>
            </w:r>
            <w:r w:rsidRPr="000B05CF">
              <w:rPr>
                <w:rFonts w:eastAsiaTheme="minorEastAsia" w:cs="Arial"/>
                <w:color w:val="505050" w:themeColor="accent6"/>
                <w:sz w:val="22"/>
                <w:szCs w:val="20"/>
                <w:lang w:val="en-US"/>
              </w:rPr>
              <w:fldChar w:fldCharType="end"/>
            </w:r>
          </w:p>
        </w:tc>
        <w:tc>
          <w:tcPr>
            <w:tcW w:w="850" w:type="dxa"/>
            <w:shd w:val="solid" w:color="FFFFFF" w:fill="FFFFFF"/>
            <w:vAlign w:val="center"/>
          </w:tcPr>
          <w:p w14:paraId="587255F1" w14:textId="77777777" w:rsidR="000B05CF" w:rsidRPr="000B05CF" w:rsidRDefault="000B05CF" w:rsidP="000B05CF">
            <w:pPr>
              <w:widowControl w:val="0"/>
              <w:autoSpaceDE w:val="0"/>
              <w:autoSpaceDN w:val="0"/>
              <w:adjustRightInd w:val="0"/>
              <w:spacing w:after="140" w:line="240" w:lineRule="auto"/>
              <w:jc w:val="center"/>
              <w:rPr>
                <w:rFonts w:eastAsiaTheme="minorEastAsia" w:cs="Arial"/>
                <w:color w:val="505050" w:themeColor="accent6"/>
                <w:sz w:val="22"/>
                <w:szCs w:val="20"/>
                <w:lang w:val="en-US"/>
              </w:rPr>
            </w:pPr>
            <w:r w:rsidRPr="000B05CF">
              <w:rPr>
                <w:rFonts w:eastAsiaTheme="minorEastAsia" w:cs="Arial"/>
                <w:color w:val="505050" w:themeColor="accent6"/>
                <w:sz w:val="22"/>
                <w:szCs w:val="20"/>
                <w:lang w:val="en-US"/>
              </w:rPr>
              <w:fldChar w:fldCharType="begin">
                <w:ffData>
                  <w:name w:val="Check1"/>
                  <w:enabled/>
                  <w:calcOnExit w:val="0"/>
                  <w:checkBox>
                    <w:size w:val="30"/>
                    <w:default w:val="0"/>
                  </w:checkBox>
                </w:ffData>
              </w:fldChar>
            </w:r>
            <w:r w:rsidRPr="000B05CF">
              <w:rPr>
                <w:rFonts w:eastAsiaTheme="minorEastAsia" w:cs="Arial"/>
                <w:color w:val="505050" w:themeColor="accent6"/>
                <w:sz w:val="22"/>
                <w:szCs w:val="20"/>
                <w:lang w:val="en-US"/>
              </w:rPr>
              <w:instrText xml:space="preserve"> FORMCHECKBOX </w:instrText>
            </w:r>
            <w:r w:rsidR="004A414F">
              <w:rPr>
                <w:rFonts w:eastAsiaTheme="minorEastAsia" w:cs="Arial"/>
                <w:color w:val="505050" w:themeColor="accent6"/>
                <w:sz w:val="22"/>
                <w:szCs w:val="20"/>
                <w:lang w:val="en-US"/>
              </w:rPr>
            </w:r>
            <w:r w:rsidR="004A414F">
              <w:rPr>
                <w:rFonts w:eastAsiaTheme="minorEastAsia" w:cs="Arial"/>
                <w:color w:val="505050" w:themeColor="accent6"/>
                <w:sz w:val="22"/>
                <w:szCs w:val="20"/>
                <w:lang w:val="en-US"/>
              </w:rPr>
              <w:fldChar w:fldCharType="separate"/>
            </w:r>
            <w:r w:rsidRPr="000B05CF">
              <w:rPr>
                <w:rFonts w:eastAsiaTheme="minorEastAsia" w:cs="Arial"/>
                <w:color w:val="505050" w:themeColor="accent6"/>
                <w:sz w:val="22"/>
                <w:szCs w:val="20"/>
                <w:lang w:val="en-US"/>
              </w:rPr>
              <w:fldChar w:fldCharType="end"/>
            </w:r>
          </w:p>
        </w:tc>
      </w:tr>
      <w:bookmarkEnd w:id="15"/>
    </w:tbl>
    <w:p w14:paraId="57DD3973" w14:textId="07515830" w:rsidR="000B05CF" w:rsidRPr="000B05CF" w:rsidRDefault="000B05CF" w:rsidP="000B05CF">
      <w:pPr>
        <w:keepNext/>
        <w:keepLines/>
        <w:spacing w:before="120" w:after="120" w:line="240" w:lineRule="auto"/>
        <w:outlineLvl w:val="2"/>
        <w:rPr>
          <w:rFonts w:eastAsiaTheme="majorEastAsia" w:cstheme="majorBidi"/>
          <w:b/>
          <w:caps/>
          <w:color w:val="009639" w:themeColor="accent3"/>
          <w:sz w:val="28"/>
          <w:szCs w:val="32"/>
          <w:lang w:val="en-US"/>
        </w:rPr>
      </w:pPr>
    </w:p>
    <w:tbl>
      <w:tblPr>
        <w:tblW w:w="1014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949"/>
        <w:gridCol w:w="992"/>
        <w:gridCol w:w="850"/>
      </w:tblGrid>
      <w:tr w:rsidR="000B05CF" w:rsidRPr="000B05CF" w14:paraId="1249A4B0" w14:textId="77777777" w:rsidTr="00A32EDD">
        <w:tc>
          <w:tcPr>
            <w:tcW w:w="7353" w:type="dxa"/>
            <w:gridSpan w:val="2"/>
            <w:shd w:val="clear" w:color="auto" w:fill="auto"/>
            <w:vAlign w:val="center"/>
          </w:tcPr>
          <w:p w14:paraId="5CF1C2E6" w14:textId="380E0310" w:rsidR="000B05CF" w:rsidRPr="000B05CF" w:rsidRDefault="000B05CF" w:rsidP="000B05CF">
            <w:pPr>
              <w:numPr>
                <w:ilvl w:val="0"/>
                <w:numId w:val="37"/>
              </w:numPr>
              <w:spacing w:after="0" w:line="264" w:lineRule="auto"/>
              <w:rPr>
                <w:rFonts w:ascii="Calibri" w:eastAsia="Times New Roman" w:hAnsi="Calibri" w:cs="Times New Roman"/>
                <w:b/>
                <w:bCs/>
                <w:color w:val="008D7F"/>
                <w:sz w:val="22"/>
                <w:szCs w:val="22"/>
                <w:lang w:val="en-GB"/>
              </w:rPr>
            </w:pPr>
            <w:r w:rsidRPr="000B05CF">
              <w:rPr>
                <w:rFonts w:ascii="Calibri" w:eastAsia="Times New Roman" w:hAnsi="Calibri" w:cs="Times New Roman"/>
                <w:b/>
                <w:bCs/>
                <w:color w:val="008D7F"/>
                <w:sz w:val="22"/>
                <w:szCs w:val="22"/>
                <w:lang w:val="en-GB"/>
              </w:rPr>
              <w:t>ADDITIONAL DOCUMENT</w:t>
            </w:r>
            <w:r w:rsidR="006D6C44" w:rsidRPr="00A32EDD">
              <w:rPr>
                <w:rFonts w:ascii="Calibri" w:eastAsia="Times New Roman" w:hAnsi="Calibri" w:cs="Times New Roman"/>
                <w:b/>
                <w:bCs/>
                <w:color w:val="008D7F"/>
                <w:sz w:val="22"/>
                <w:szCs w:val="22"/>
                <w:lang w:val="en-GB"/>
              </w:rPr>
              <w:t xml:space="preserve">S TO BE PROVIDED FOR AN APPLICATION FOR A TRANSFER FROM A MARKET TO </w:t>
            </w:r>
            <w:r w:rsidR="00A32EDD" w:rsidRPr="00A32EDD">
              <w:rPr>
                <w:rFonts w:ascii="Calibri" w:eastAsia="Times New Roman" w:hAnsi="Calibri" w:cs="Times New Roman"/>
                <w:b/>
                <w:bCs/>
                <w:color w:val="008D7F"/>
                <w:sz w:val="22"/>
                <w:szCs w:val="22"/>
                <w:lang w:val="en-GB"/>
              </w:rPr>
              <w:t>A EURONEXT GROWTH MARKET</w:t>
            </w:r>
          </w:p>
        </w:tc>
        <w:tc>
          <w:tcPr>
            <w:tcW w:w="949" w:type="dxa"/>
            <w:shd w:val="clear" w:color="auto" w:fill="auto"/>
            <w:vAlign w:val="center"/>
          </w:tcPr>
          <w:p w14:paraId="41CECE64" w14:textId="77777777" w:rsidR="000B05CF" w:rsidRPr="000B05CF" w:rsidRDefault="000B05CF" w:rsidP="000B05CF">
            <w:pPr>
              <w:spacing w:after="0" w:line="264" w:lineRule="auto"/>
              <w:jc w:val="center"/>
              <w:rPr>
                <w:rFonts w:ascii="Calibri" w:eastAsia="Times New Roman" w:hAnsi="Calibri" w:cs="Times New Roman"/>
                <w:b/>
                <w:bCs/>
                <w:color w:val="008D7F"/>
                <w:sz w:val="22"/>
                <w:szCs w:val="22"/>
                <w:lang w:val="en-GB"/>
              </w:rPr>
            </w:pPr>
            <w:r w:rsidRPr="000B05CF">
              <w:rPr>
                <w:rFonts w:ascii="Calibri" w:eastAsia="Times New Roman" w:hAnsi="Calibri" w:cs="Times New Roman"/>
                <w:b/>
                <w:bCs/>
                <w:color w:val="008D7F"/>
                <w:sz w:val="22"/>
                <w:szCs w:val="22"/>
                <w:lang w:val="en-GB"/>
              </w:rPr>
              <w:t>Enclosed</w:t>
            </w:r>
          </w:p>
        </w:tc>
        <w:tc>
          <w:tcPr>
            <w:tcW w:w="992" w:type="dxa"/>
            <w:shd w:val="clear" w:color="auto" w:fill="auto"/>
            <w:vAlign w:val="center"/>
          </w:tcPr>
          <w:p w14:paraId="35D0AE31" w14:textId="77777777" w:rsidR="000B05CF" w:rsidRPr="000B05CF" w:rsidRDefault="000B05CF" w:rsidP="000B05CF">
            <w:pPr>
              <w:spacing w:after="0" w:line="264" w:lineRule="auto"/>
              <w:jc w:val="center"/>
              <w:rPr>
                <w:rFonts w:ascii="Calibri" w:eastAsia="Times New Roman" w:hAnsi="Calibri" w:cs="Times New Roman"/>
                <w:b/>
                <w:bCs/>
                <w:color w:val="008D7F"/>
                <w:sz w:val="22"/>
                <w:szCs w:val="22"/>
                <w:lang w:val="en-GB"/>
              </w:rPr>
            </w:pPr>
            <w:r w:rsidRPr="000B05CF">
              <w:rPr>
                <w:rFonts w:ascii="Calibri" w:eastAsia="Times New Roman" w:hAnsi="Calibri" w:cs="Times New Roman"/>
                <w:b/>
                <w:bCs/>
                <w:color w:val="008D7F"/>
                <w:sz w:val="22"/>
                <w:szCs w:val="22"/>
                <w:lang w:val="en-GB"/>
              </w:rPr>
              <w:t>To be provided</w:t>
            </w:r>
          </w:p>
        </w:tc>
        <w:tc>
          <w:tcPr>
            <w:tcW w:w="850" w:type="dxa"/>
            <w:shd w:val="clear" w:color="auto" w:fill="auto"/>
            <w:vAlign w:val="center"/>
          </w:tcPr>
          <w:p w14:paraId="21B75BCE" w14:textId="77777777" w:rsidR="000B05CF" w:rsidRPr="000B05CF" w:rsidRDefault="000B05CF" w:rsidP="000B05CF">
            <w:pPr>
              <w:spacing w:after="0" w:line="264" w:lineRule="auto"/>
              <w:jc w:val="center"/>
              <w:rPr>
                <w:rFonts w:ascii="Calibri" w:eastAsia="Times New Roman" w:hAnsi="Calibri" w:cs="Times New Roman"/>
                <w:b/>
                <w:bCs/>
                <w:color w:val="008D7F"/>
                <w:sz w:val="22"/>
                <w:szCs w:val="22"/>
                <w:lang w:val="en-GB"/>
              </w:rPr>
            </w:pPr>
            <w:r w:rsidRPr="000B05CF">
              <w:rPr>
                <w:rFonts w:ascii="Calibri" w:eastAsia="Times New Roman" w:hAnsi="Calibri" w:cs="Times New Roman"/>
                <w:b/>
                <w:bCs/>
                <w:color w:val="008D7F"/>
                <w:sz w:val="22"/>
                <w:szCs w:val="22"/>
                <w:lang w:val="en-GB"/>
              </w:rPr>
              <w:t>N/A</w:t>
            </w:r>
          </w:p>
        </w:tc>
      </w:tr>
      <w:tr w:rsidR="000B05CF" w:rsidRPr="000B05CF" w14:paraId="794A9B82" w14:textId="77777777" w:rsidTr="009F5336">
        <w:tc>
          <w:tcPr>
            <w:tcW w:w="709" w:type="dxa"/>
            <w:shd w:val="solid" w:color="FFFFFF" w:fill="FFFFFF"/>
          </w:tcPr>
          <w:p w14:paraId="2E3FA5EB" w14:textId="11B87D92" w:rsidR="000B05CF" w:rsidRPr="000B05CF" w:rsidRDefault="000B05CF" w:rsidP="000B05CF">
            <w:pPr>
              <w:widowControl w:val="0"/>
              <w:autoSpaceDE w:val="0"/>
              <w:autoSpaceDN w:val="0"/>
              <w:adjustRightInd w:val="0"/>
              <w:spacing w:after="140" w:line="240" w:lineRule="auto"/>
              <w:rPr>
                <w:rFonts w:ascii="Calibri" w:eastAsia="Times New Roman" w:hAnsi="Calibri" w:cs="Times New Roman"/>
                <w:color w:val="008D7F"/>
                <w:sz w:val="22"/>
                <w:szCs w:val="22"/>
                <w:lang w:val="en-GB"/>
              </w:rPr>
            </w:pPr>
            <w:r w:rsidRPr="000B05CF">
              <w:rPr>
                <w:rFonts w:ascii="Calibri" w:eastAsia="Times New Roman" w:hAnsi="Calibri" w:cs="Times New Roman"/>
                <w:color w:val="008D7F"/>
                <w:sz w:val="22"/>
                <w:szCs w:val="22"/>
                <w:lang w:val="en-GB"/>
              </w:rPr>
              <w:lastRenderedPageBreak/>
              <w:t>3.</w:t>
            </w:r>
            <w:r w:rsidR="008F0506" w:rsidRPr="0065294E">
              <w:rPr>
                <w:rFonts w:ascii="Calibri" w:eastAsia="Times New Roman" w:hAnsi="Calibri" w:cs="Times New Roman"/>
                <w:color w:val="008D7F"/>
                <w:sz w:val="22"/>
                <w:szCs w:val="22"/>
                <w:lang w:val="en-GB"/>
              </w:rPr>
              <w:t xml:space="preserve"> </w:t>
            </w:r>
            <w:r w:rsidRPr="000B05CF">
              <w:rPr>
                <w:rFonts w:ascii="Calibri" w:eastAsia="Times New Roman" w:hAnsi="Calibri" w:cs="Times New Roman"/>
                <w:color w:val="008D7F"/>
                <w:sz w:val="22"/>
                <w:szCs w:val="22"/>
                <w:lang w:val="en-GB"/>
              </w:rPr>
              <w:t>A</w:t>
            </w:r>
          </w:p>
        </w:tc>
        <w:tc>
          <w:tcPr>
            <w:tcW w:w="6644" w:type="dxa"/>
            <w:shd w:val="solid" w:color="FFFFFF" w:fill="FFFFFF"/>
          </w:tcPr>
          <w:p w14:paraId="5ACCE1C4" w14:textId="77777777" w:rsidR="000B05CF" w:rsidRPr="000B05CF" w:rsidRDefault="000B05CF" w:rsidP="000B05CF">
            <w:pPr>
              <w:widowControl w:val="0"/>
              <w:autoSpaceDE w:val="0"/>
              <w:autoSpaceDN w:val="0"/>
              <w:adjustRightInd w:val="0"/>
              <w:spacing w:after="140" w:line="240" w:lineRule="auto"/>
              <w:rPr>
                <w:rFonts w:eastAsiaTheme="minorEastAsia" w:cs="Arial"/>
                <w:i/>
                <w:iCs/>
                <w:color w:val="505050" w:themeColor="accent6"/>
                <w:sz w:val="22"/>
                <w:szCs w:val="20"/>
                <w:lang w:val="en-US"/>
              </w:rPr>
            </w:pPr>
            <w:r w:rsidRPr="000B05CF">
              <w:rPr>
                <w:rFonts w:ascii="Calibri" w:eastAsia="Times New Roman" w:hAnsi="Calibri" w:cs="Times New Roman"/>
                <w:color w:val="008D7F"/>
                <w:sz w:val="22"/>
                <w:szCs w:val="22"/>
                <w:lang w:val="en-GB"/>
              </w:rPr>
              <w:t>A document confirming the removal from the market of origin.</w:t>
            </w:r>
          </w:p>
        </w:tc>
        <w:tc>
          <w:tcPr>
            <w:tcW w:w="949" w:type="dxa"/>
            <w:shd w:val="solid" w:color="FFFFFF" w:fill="FFFFFF"/>
            <w:vAlign w:val="center"/>
          </w:tcPr>
          <w:p w14:paraId="00FDFB4B" w14:textId="77777777" w:rsidR="000B05CF" w:rsidRPr="000B05CF" w:rsidRDefault="000B05CF" w:rsidP="000B05CF">
            <w:pPr>
              <w:widowControl w:val="0"/>
              <w:autoSpaceDE w:val="0"/>
              <w:autoSpaceDN w:val="0"/>
              <w:adjustRightInd w:val="0"/>
              <w:spacing w:after="140" w:line="240" w:lineRule="auto"/>
              <w:jc w:val="center"/>
              <w:rPr>
                <w:rFonts w:eastAsiaTheme="minorEastAsia" w:cs="Arial"/>
                <w:color w:val="505050" w:themeColor="accent6"/>
                <w:sz w:val="22"/>
                <w:szCs w:val="20"/>
                <w:lang w:val="en-US"/>
              </w:rPr>
            </w:pPr>
            <w:r w:rsidRPr="000B05CF">
              <w:rPr>
                <w:rFonts w:eastAsiaTheme="minorEastAsia" w:cs="Arial"/>
                <w:color w:val="505050" w:themeColor="accent6"/>
                <w:sz w:val="22"/>
                <w:szCs w:val="20"/>
                <w:lang w:val="en-US"/>
              </w:rPr>
              <w:fldChar w:fldCharType="begin">
                <w:ffData>
                  <w:name w:val="Check1"/>
                  <w:enabled/>
                  <w:calcOnExit w:val="0"/>
                  <w:checkBox>
                    <w:size w:val="30"/>
                    <w:default w:val="0"/>
                  </w:checkBox>
                </w:ffData>
              </w:fldChar>
            </w:r>
            <w:r w:rsidRPr="000B05CF">
              <w:rPr>
                <w:rFonts w:eastAsiaTheme="minorEastAsia" w:cs="Arial"/>
                <w:color w:val="505050" w:themeColor="accent6"/>
                <w:sz w:val="22"/>
                <w:szCs w:val="20"/>
                <w:lang w:val="en-US"/>
              </w:rPr>
              <w:instrText xml:space="preserve"> FORMCHECKBOX </w:instrText>
            </w:r>
            <w:r w:rsidR="004A414F">
              <w:rPr>
                <w:rFonts w:eastAsiaTheme="minorEastAsia" w:cs="Arial"/>
                <w:color w:val="505050" w:themeColor="accent6"/>
                <w:sz w:val="22"/>
                <w:szCs w:val="20"/>
                <w:lang w:val="en-US"/>
              </w:rPr>
            </w:r>
            <w:r w:rsidR="004A414F">
              <w:rPr>
                <w:rFonts w:eastAsiaTheme="minorEastAsia" w:cs="Arial"/>
                <w:color w:val="505050" w:themeColor="accent6"/>
                <w:sz w:val="22"/>
                <w:szCs w:val="20"/>
                <w:lang w:val="en-US"/>
              </w:rPr>
              <w:fldChar w:fldCharType="separate"/>
            </w:r>
            <w:r w:rsidRPr="000B05CF">
              <w:rPr>
                <w:rFonts w:eastAsiaTheme="minorEastAsia" w:cs="Arial"/>
                <w:color w:val="505050" w:themeColor="accent6"/>
                <w:sz w:val="22"/>
                <w:szCs w:val="20"/>
                <w:lang w:val="en-US"/>
              </w:rPr>
              <w:fldChar w:fldCharType="end"/>
            </w:r>
          </w:p>
        </w:tc>
        <w:tc>
          <w:tcPr>
            <w:tcW w:w="992" w:type="dxa"/>
            <w:shd w:val="solid" w:color="FFFFFF" w:fill="FFFFFF"/>
            <w:vAlign w:val="center"/>
          </w:tcPr>
          <w:p w14:paraId="2A9E0C9E" w14:textId="77777777" w:rsidR="000B05CF" w:rsidRPr="000B05CF" w:rsidRDefault="000B05CF" w:rsidP="000B05CF">
            <w:pPr>
              <w:widowControl w:val="0"/>
              <w:autoSpaceDE w:val="0"/>
              <w:autoSpaceDN w:val="0"/>
              <w:adjustRightInd w:val="0"/>
              <w:spacing w:after="140" w:line="240" w:lineRule="auto"/>
              <w:jc w:val="center"/>
              <w:rPr>
                <w:rFonts w:eastAsiaTheme="minorEastAsia" w:cs="Arial"/>
                <w:color w:val="505050" w:themeColor="accent6"/>
                <w:sz w:val="22"/>
                <w:szCs w:val="20"/>
                <w:lang w:val="en-US"/>
              </w:rPr>
            </w:pPr>
            <w:r w:rsidRPr="000B05CF">
              <w:rPr>
                <w:rFonts w:eastAsiaTheme="minorEastAsia" w:cs="Arial"/>
                <w:color w:val="505050" w:themeColor="accent6"/>
                <w:sz w:val="22"/>
                <w:szCs w:val="20"/>
                <w:lang w:val="en-US"/>
              </w:rPr>
              <w:fldChar w:fldCharType="begin">
                <w:ffData>
                  <w:name w:val="Check1"/>
                  <w:enabled/>
                  <w:calcOnExit w:val="0"/>
                  <w:checkBox>
                    <w:size w:val="30"/>
                    <w:default w:val="0"/>
                  </w:checkBox>
                </w:ffData>
              </w:fldChar>
            </w:r>
            <w:r w:rsidRPr="000B05CF">
              <w:rPr>
                <w:rFonts w:eastAsiaTheme="minorEastAsia" w:cs="Arial"/>
                <w:color w:val="505050" w:themeColor="accent6"/>
                <w:sz w:val="22"/>
                <w:szCs w:val="20"/>
                <w:lang w:val="en-US"/>
              </w:rPr>
              <w:instrText xml:space="preserve"> FORMCHECKBOX </w:instrText>
            </w:r>
            <w:r w:rsidR="004A414F">
              <w:rPr>
                <w:rFonts w:eastAsiaTheme="minorEastAsia" w:cs="Arial"/>
                <w:color w:val="505050" w:themeColor="accent6"/>
                <w:sz w:val="22"/>
                <w:szCs w:val="20"/>
                <w:lang w:val="en-US"/>
              </w:rPr>
            </w:r>
            <w:r w:rsidR="004A414F">
              <w:rPr>
                <w:rFonts w:eastAsiaTheme="minorEastAsia" w:cs="Arial"/>
                <w:color w:val="505050" w:themeColor="accent6"/>
                <w:sz w:val="22"/>
                <w:szCs w:val="20"/>
                <w:lang w:val="en-US"/>
              </w:rPr>
              <w:fldChar w:fldCharType="separate"/>
            </w:r>
            <w:r w:rsidRPr="000B05CF">
              <w:rPr>
                <w:rFonts w:eastAsiaTheme="minorEastAsia" w:cs="Arial"/>
                <w:color w:val="505050" w:themeColor="accent6"/>
                <w:sz w:val="22"/>
                <w:szCs w:val="20"/>
                <w:lang w:val="en-US"/>
              </w:rPr>
              <w:fldChar w:fldCharType="end"/>
            </w:r>
          </w:p>
        </w:tc>
        <w:tc>
          <w:tcPr>
            <w:tcW w:w="850" w:type="dxa"/>
            <w:shd w:val="solid" w:color="FFFFFF" w:fill="FFFFFF"/>
            <w:vAlign w:val="center"/>
          </w:tcPr>
          <w:p w14:paraId="0C56CEDD" w14:textId="77777777" w:rsidR="000B05CF" w:rsidRPr="000B05CF" w:rsidRDefault="000B05CF" w:rsidP="000B05CF">
            <w:pPr>
              <w:widowControl w:val="0"/>
              <w:autoSpaceDE w:val="0"/>
              <w:autoSpaceDN w:val="0"/>
              <w:adjustRightInd w:val="0"/>
              <w:spacing w:after="140" w:line="240" w:lineRule="auto"/>
              <w:jc w:val="center"/>
              <w:rPr>
                <w:rFonts w:eastAsiaTheme="minorEastAsia" w:cs="Arial"/>
                <w:color w:val="505050" w:themeColor="accent6"/>
                <w:sz w:val="22"/>
                <w:szCs w:val="20"/>
                <w:lang w:val="en-US"/>
              </w:rPr>
            </w:pPr>
            <w:r w:rsidRPr="000B05CF">
              <w:rPr>
                <w:rFonts w:eastAsiaTheme="minorEastAsia" w:cs="Arial"/>
                <w:color w:val="505050" w:themeColor="accent6"/>
                <w:sz w:val="22"/>
                <w:szCs w:val="20"/>
                <w:lang w:val="en-US"/>
              </w:rPr>
              <w:fldChar w:fldCharType="begin">
                <w:ffData>
                  <w:name w:val="Check1"/>
                  <w:enabled/>
                  <w:calcOnExit w:val="0"/>
                  <w:checkBox>
                    <w:size w:val="30"/>
                    <w:default w:val="0"/>
                  </w:checkBox>
                </w:ffData>
              </w:fldChar>
            </w:r>
            <w:r w:rsidRPr="000B05CF">
              <w:rPr>
                <w:rFonts w:eastAsiaTheme="minorEastAsia" w:cs="Arial"/>
                <w:color w:val="505050" w:themeColor="accent6"/>
                <w:sz w:val="22"/>
                <w:szCs w:val="20"/>
                <w:lang w:val="en-US"/>
              </w:rPr>
              <w:instrText xml:space="preserve"> FORMCHECKBOX </w:instrText>
            </w:r>
            <w:r w:rsidR="004A414F">
              <w:rPr>
                <w:rFonts w:eastAsiaTheme="minorEastAsia" w:cs="Arial"/>
                <w:color w:val="505050" w:themeColor="accent6"/>
                <w:sz w:val="22"/>
                <w:szCs w:val="20"/>
                <w:lang w:val="en-US"/>
              </w:rPr>
            </w:r>
            <w:r w:rsidR="004A414F">
              <w:rPr>
                <w:rFonts w:eastAsiaTheme="minorEastAsia" w:cs="Arial"/>
                <w:color w:val="505050" w:themeColor="accent6"/>
                <w:sz w:val="22"/>
                <w:szCs w:val="20"/>
                <w:lang w:val="en-US"/>
              </w:rPr>
              <w:fldChar w:fldCharType="separate"/>
            </w:r>
            <w:r w:rsidRPr="000B05CF">
              <w:rPr>
                <w:rFonts w:eastAsiaTheme="minorEastAsia" w:cs="Arial"/>
                <w:color w:val="505050" w:themeColor="accent6"/>
                <w:sz w:val="22"/>
                <w:szCs w:val="20"/>
                <w:lang w:val="en-US"/>
              </w:rPr>
              <w:fldChar w:fldCharType="end"/>
            </w:r>
          </w:p>
        </w:tc>
      </w:tr>
    </w:tbl>
    <w:p w14:paraId="56688A0A" w14:textId="77777777" w:rsidR="001669FD" w:rsidRDefault="001669FD" w:rsidP="00D31843">
      <w:pPr>
        <w:tabs>
          <w:tab w:val="left" w:pos="881"/>
        </w:tabs>
        <w:rPr>
          <w:lang w:val="en-US"/>
        </w:rPr>
      </w:pPr>
    </w:p>
    <w:p w14:paraId="26498E8B" w14:textId="20E06E38" w:rsidR="009F6E86" w:rsidRPr="00C600D3" w:rsidRDefault="00E01DAF" w:rsidP="009F6E86">
      <w:pPr>
        <w:pStyle w:val="Chaperheader01"/>
        <w:numPr>
          <w:ilvl w:val="0"/>
          <w:numId w:val="0"/>
        </w:numPr>
        <w:rPr>
          <w:lang w:val="en-GB"/>
        </w:rPr>
      </w:pPr>
      <w:r w:rsidRPr="00C600D3">
        <w:t xml:space="preserve">ADDITIONAL KYC REQUIREMENTS FOR </w:t>
      </w:r>
      <w:r w:rsidR="009F6E86">
        <w:t>ADMISSION on a market operated by euronext dublin</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02617A" w:rsidRPr="002A66EA" w14:paraId="40E6C8D0" w14:textId="77777777" w:rsidTr="0077799A">
        <w:tc>
          <w:tcPr>
            <w:tcW w:w="9637" w:type="dxa"/>
            <w:gridSpan w:val="2"/>
            <w:shd w:val="clear" w:color="auto" w:fill="FFFFFF"/>
          </w:tcPr>
          <w:p w14:paraId="0B907BB7" w14:textId="23D8CBD7" w:rsidR="0002617A" w:rsidRPr="00DC3AE8" w:rsidRDefault="00C600D3" w:rsidP="00AB6229">
            <w:pPr>
              <w:pStyle w:val="BodyText"/>
            </w:pPr>
            <w:r w:rsidRPr="00F907F5">
              <w:rPr>
                <w:rFonts w:ascii="Calibri" w:eastAsia="Times New Roman" w:hAnsi="Calibri" w:cs="Times New Roman"/>
                <w:color w:val="008D7F"/>
                <w:szCs w:val="22"/>
                <w:lang w:val="en-GB"/>
              </w:rPr>
              <w:t>In addition to the KYC documents required under Section 3 above, t</w:t>
            </w:r>
            <w:r w:rsidR="0002617A" w:rsidRPr="00F907F5">
              <w:rPr>
                <w:rFonts w:ascii="Calibri" w:eastAsia="Times New Roman" w:hAnsi="Calibri" w:cs="Times New Roman"/>
                <w:color w:val="008D7F"/>
                <w:szCs w:val="22"/>
                <w:lang w:val="en-GB"/>
              </w:rPr>
              <w:t xml:space="preserve">he following </w:t>
            </w:r>
            <w:r w:rsidRPr="00F907F5">
              <w:rPr>
                <w:rFonts w:ascii="Calibri" w:eastAsia="Times New Roman" w:hAnsi="Calibri" w:cs="Times New Roman"/>
                <w:color w:val="008D7F"/>
                <w:szCs w:val="22"/>
                <w:lang w:val="en-GB"/>
              </w:rPr>
              <w:t xml:space="preserve">additional </w:t>
            </w:r>
            <w:r w:rsidR="0002617A" w:rsidRPr="00F907F5">
              <w:rPr>
                <w:rFonts w:ascii="Calibri" w:eastAsia="Times New Roman" w:hAnsi="Calibri" w:cs="Times New Roman"/>
                <w:color w:val="008D7F"/>
                <w:szCs w:val="22"/>
                <w:lang w:val="en-GB"/>
              </w:rPr>
              <w:t>documentation needs to be provided if the Issuer is NOT an entity whose Equity Securities are listed/traded on an EU regulated market or equivalent</w:t>
            </w:r>
            <w:r w:rsidR="0002617A" w:rsidRPr="00F907F5">
              <w:rPr>
                <w:rStyle w:val="FootnoteReference"/>
                <w:rFonts w:ascii="Calibri" w:eastAsia="Times New Roman" w:hAnsi="Calibri"/>
                <w:color w:val="008D7F"/>
                <w:szCs w:val="22"/>
                <w:lang w:val="en-GB"/>
              </w:rPr>
              <w:footnoteReference w:id="11"/>
            </w:r>
            <w:r w:rsidR="0002617A" w:rsidRPr="00F907F5">
              <w:rPr>
                <w:rStyle w:val="FootnoteReference"/>
                <w:rFonts w:ascii="Calibri" w:eastAsia="Times New Roman" w:hAnsi="Calibri"/>
                <w:color w:val="008D7F"/>
                <w:szCs w:val="22"/>
                <w:lang w:val="en-GB"/>
              </w:rPr>
              <w:t>:</w:t>
            </w:r>
          </w:p>
        </w:tc>
      </w:tr>
      <w:tr w:rsidR="0002617A" w:rsidRPr="00DC3AE8" w14:paraId="6DDBFDD5" w14:textId="77777777" w:rsidTr="00282F93">
        <w:tc>
          <w:tcPr>
            <w:tcW w:w="4503" w:type="dxa"/>
            <w:shd w:val="clear" w:color="auto" w:fill="auto"/>
          </w:tcPr>
          <w:p w14:paraId="70B2A947" w14:textId="77777777" w:rsidR="0002617A" w:rsidRPr="00AB3FF6" w:rsidRDefault="0002617A" w:rsidP="00AB6229">
            <w:pPr>
              <w:pStyle w:val="TableInfo"/>
              <w:rPr>
                <w:color w:val="008D7F" w:themeColor="text1"/>
              </w:rPr>
            </w:pPr>
            <w:r w:rsidRPr="0037207B">
              <w:t>Certified</w:t>
            </w:r>
            <w:r>
              <w:rPr>
                <w:rStyle w:val="FootnoteReference"/>
              </w:rPr>
              <w:footnoteReference w:id="12"/>
            </w:r>
            <w:r w:rsidRPr="0037207B">
              <w:t xml:space="preserve"> True Copy of </w:t>
            </w:r>
            <w:r>
              <w:t xml:space="preserve">Certificate of </w:t>
            </w:r>
            <w:r w:rsidRPr="0037207B">
              <w:t>Incorporation</w:t>
            </w:r>
            <w:r>
              <w:t>/Extract from Commercial Register (in English or translated into English and certified within the last six months</w:t>
            </w:r>
            <w:r>
              <w:rPr>
                <w:color w:val="008D7F" w:themeColor="text1"/>
              </w:rPr>
              <w:t>)</w:t>
            </w:r>
          </w:p>
        </w:tc>
        <w:tc>
          <w:tcPr>
            <w:tcW w:w="5134" w:type="dxa"/>
            <w:shd w:val="solid" w:color="FFFFFF" w:fill="FFFFFF"/>
          </w:tcPr>
          <w:p w14:paraId="11150135" w14:textId="77777777" w:rsidR="0002617A" w:rsidRPr="00DC3AE8" w:rsidRDefault="0002617A" w:rsidP="00AB6229">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02617A" w:rsidRPr="00DC3AE8" w14:paraId="6279D173" w14:textId="77777777" w:rsidTr="00282F93">
        <w:tc>
          <w:tcPr>
            <w:tcW w:w="4503" w:type="dxa"/>
            <w:shd w:val="clear" w:color="auto" w:fill="auto"/>
          </w:tcPr>
          <w:p w14:paraId="2BA5BB55" w14:textId="77777777" w:rsidR="0002617A" w:rsidRPr="00DC3AE8" w:rsidRDefault="0002617A" w:rsidP="00AB6229">
            <w:pPr>
              <w:pStyle w:val="TableInfoSmall"/>
              <w:rPr>
                <w:color w:val="008D7F" w:themeColor="text1"/>
              </w:rPr>
            </w:pPr>
            <w:r w:rsidRPr="004660C7">
              <w:rPr>
                <w:color w:val="008D7F" w:themeColor="text1"/>
                <w:sz w:val="22"/>
              </w:rPr>
              <w:t>Certified True Copy of Memorandum and Articles of Association (or equivalent) (in English or translated into English and certified within the last six months)</w:t>
            </w:r>
          </w:p>
        </w:tc>
        <w:tc>
          <w:tcPr>
            <w:tcW w:w="5134" w:type="dxa"/>
            <w:shd w:val="solid" w:color="FFFFFF" w:fill="FFFFFF"/>
          </w:tcPr>
          <w:p w14:paraId="10107589" w14:textId="77777777" w:rsidR="0002617A" w:rsidRPr="00DC3AE8" w:rsidRDefault="0002617A" w:rsidP="00AB6229">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02617A" w:rsidRPr="00DC3AE8" w14:paraId="1EE8CA37" w14:textId="77777777" w:rsidTr="00282F93">
        <w:tc>
          <w:tcPr>
            <w:tcW w:w="4503" w:type="dxa"/>
            <w:shd w:val="clear" w:color="auto" w:fill="auto"/>
          </w:tcPr>
          <w:p w14:paraId="766509F5" w14:textId="77777777" w:rsidR="0002617A" w:rsidRPr="00DC3AE8" w:rsidRDefault="0002617A" w:rsidP="00AB6229">
            <w:pPr>
              <w:pStyle w:val="TableInfo"/>
              <w:rPr>
                <w:color w:val="008D7F" w:themeColor="text1"/>
              </w:rPr>
            </w:pPr>
            <w:r>
              <w:t>Certified True copy of valid photographic ID</w:t>
            </w:r>
            <w:r>
              <w:rPr>
                <w:rStyle w:val="FootnoteReference"/>
              </w:rPr>
              <w:footnoteReference w:id="13"/>
            </w:r>
            <w:r>
              <w:t xml:space="preserve"> for two directors of the Issuer (certified within the last six months</w:t>
            </w:r>
            <w:r w:rsidRPr="00DC3AE8">
              <w:rPr>
                <w:color w:val="008D7F" w:themeColor="text1"/>
              </w:rPr>
              <w:t>)</w:t>
            </w:r>
          </w:p>
        </w:tc>
        <w:tc>
          <w:tcPr>
            <w:tcW w:w="5134" w:type="dxa"/>
            <w:shd w:val="solid" w:color="FFFFFF" w:fill="FFFFFF"/>
          </w:tcPr>
          <w:p w14:paraId="1D3BEC66" w14:textId="77777777" w:rsidR="0002617A" w:rsidRPr="00DC3AE8" w:rsidRDefault="0002617A" w:rsidP="00AB6229">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02617A" w:rsidRPr="00DC3AE8" w14:paraId="4355061C" w14:textId="77777777" w:rsidTr="00282F93">
        <w:tc>
          <w:tcPr>
            <w:tcW w:w="4503" w:type="dxa"/>
            <w:shd w:val="clear" w:color="auto" w:fill="auto"/>
          </w:tcPr>
          <w:p w14:paraId="63A26C8E" w14:textId="77777777" w:rsidR="0002617A" w:rsidRDefault="0002617A" w:rsidP="00AB6229">
            <w:pPr>
              <w:pStyle w:val="TableInfo"/>
            </w:pPr>
            <w:r>
              <w:t>Certified True copy of valid Address Verification</w:t>
            </w:r>
            <w:r>
              <w:rPr>
                <w:rStyle w:val="FootnoteReference"/>
              </w:rPr>
              <w:footnoteReference w:id="14"/>
            </w:r>
            <w:r>
              <w:t xml:space="preserve"> for two directors of the Issuer (dated and certified within the last six months)</w:t>
            </w:r>
          </w:p>
        </w:tc>
        <w:tc>
          <w:tcPr>
            <w:tcW w:w="5134" w:type="dxa"/>
            <w:shd w:val="solid" w:color="FFFFFF" w:fill="FFFFFF"/>
          </w:tcPr>
          <w:p w14:paraId="692B75D9" w14:textId="77777777" w:rsidR="0002617A" w:rsidRPr="00DC3AE8" w:rsidRDefault="0002617A" w:rsidP="00AB6229">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r w:rsidR="0002617A" w:rsidRPr="00DC3AE8" w14:paraId="7C44B1FA" w14:textId="77777777" w:rsidTr="00282F93">
        <w:tc>
          <w:tcPr>
            <w:tcW w:w="4503" w:type="dxa"/>
            <w:shd w:val="clear" w:color="auto" w:fill="auto"/>
          </w:tcPr>
          <w:p w14:paraId="2FD838D0" w14:textId="77777777" w:rsidR="0002617A" w:rsidRDefault="0002617A" w:rsidP="00AB6229">
            <w:pPr>
              <w:pStyle w:val="TableInfo"/>
            </w:pPr>
            <w:r w:rsidRPr="004660C7">
              <w:t>Documentation evidencing the full ownership structure of the Issuer and evidencing whether there is an individual with &gt;25% direct or indirect ownership or control of the Issuer, signed by legal counsel for the Issuer (in English). (See beneficial ownership question above)</w:t>
            </w:r>
          </w:p>
        </w:tc>
        <w:tc>
          <w:tcPr>
            <w:tcW w:w="5134" w:type="dxa"/>
            <w:shd w:val="solid" w:color="FFFFFF" w:fill="FFFFFF"/>
          </w:tcPr>
          <w:p w14:paraId="150858D5" w14:textId="77777777" w:rsidR="0002617A" w:rsidRPr="00DC3AE8" w:rsidRDefault="0002617A" w:rsidP="00AB6229">
            <w:pPr>
              <w:pStyle w:val="TableInfo"/>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4A414F">
              <w:rPr>
                <w:color w:val="505050" w:themeColor="accent6"/>
              </w:rPr>
            </w:r>
            <w:r w:rsidR="004A414F">
              <w:rPr>
                <w:color w:val="505050" w:themeColor="accent6"/>
              </w:rPr>
              <w:fldChar w:fldCharType="separate"/>
            </w:r>
            <w:r w:rsidRPr="00DC3AE8">
              <w:rPr>
                <w:color w:val="505050" w:themeColor="accent6"/>
              </w:rPr>
              <w:fldChar w:fldCharType="end"/>
            </w:r>
          </w:p>
        </w:tc>
      </w:tr>
    </w:tbl>
    <w:p w14:paraId="016FEF1F" w14:textId="11B8A07C" w:rsidR="0002617A" w:rsidRPr="0002617A" w:rsidRDefault="0002617A" w:rsidP="00D31843">
      <w:pPr>
        <w:tabs>
          <w:tab w:val="left" w:pos="881"/>
        </w:tabs>
        <w:rPr>
          <w:lang w:val="en-US"/>
        </w:rPr>
        <w:sectPr w:rsidR="0002617A" w:rsidRPr="0002617A" w:rsidSect="007E3C53">
          <w:headerReference w:type="default" r:id="rId20"/>
          <w:footerReference w:type="default" r:id="rId21"/>
          <w:type w:val="continuous"/>
          <w:pgSz w:w="11910" w:h="16850"/>
          <w:pgMar w:top="1701" w:right="1134" w:bottom="1134" w:left="1134" w:header="397" w:footer="567" w:gutter="0"/>
          <w:cols w:space="720"/>
          <w:noEndnote/>
          <w:docGrid w:linePitch="286"/>
        </w:sectPr>
      </w:pPr>
    </w:p>
    <w:p w14:paraId="66C08501" w14:textId="77777777" w:rsidR="00F21CF9" w:rsidRDefault="00F21CF9" w:rsidP="00A64BA2">
      <w:pPr>
        <w:pStyle w:val="BodyText"/>
        <w:kinsoku w:val="0"/>
        <w:overflowPunct w:val="0"/>
        <w:spacing w:before="93" w:line="292" w:lineRule="auto"/>
        <w:ind w:right="646"/>
        <w:rPr>
          <w:rFonts w:asciiTheme="majorHAnsi" w:hAnsiTheme="majorHAnsi" w:cstheme="majorHAnsi"/>
        </w:rPr>
      </w:pPr>
    </w:p>
    <w:p w14:paraId="69716F2E" w14:textId="77777777" w:rsidR="00F21CF9" w:rsidRDefault="00F21CF9" w:rsidP="00A64BA2">
      <w:pPr>
        <w:pStyle w:val="BodyText"/>
        <w:kinsoku w:val="0"/>
        <w:overflowPunct w:val="0"/>
        <w:spacing w:before="93" w:line="292" w:lineRule="auto"/>
        <w:ind w:right="646"/>
        <w:rPr>
          <w:rFonts w:asciiTheme="majorHAnsi" w:hAnsiTheme="majorHAnsi" w:cstheme="majorHAnsi"/>
        </w:rPr>
      </w:pPr>
    </w:p>
    <w:p w14:paraId="0CEF147E" w14:textId="02BB607E" w:rsidR="00B924EA" w:rsidRPr="00A32B2E" w:rsidRDefault="0086061C" w:rsidP="00A64BA2">
      <w:pPr>
        <w:pStyle w:val="BodyText"/>
        <w:kinsoku w:val="0"/>
        <w:overflowPunct w:val="0"/>
        <w:spacing w:before="93" w:line="292" w:lineRule="auto"/>
        <w:ind w:right="646"/>
        <w:rPr>
          <w:rFonts w:asciiTheme="majorHAnsi" w:hAnsiTheme="majorHAnsi" w:cstheme="majorHAnsi"/>
        </w:rPr>
      </w:pPr>
      <w:r>
        <w:rPr>
          <w:rFonts w:asciiTheme="majorHAnsi" w:hAnsiTheme="majorHAnsi" w:cstheme="majorHAnsi"/>
          <w:noProof/>
        </w:rPr>
        <mc:AlternateContent>
          <mc:Choice Requires="wpg">
            <w:drawing>
              <wp:anchor distT="0" distB="0" distL="114300" distR="114300" simplePos="0" relativeHeight="251663360" behindDoc="0" locked="0" layoutInCell="1" allowOverlap="1" wp14:anchorId="4139C4EE" wp14:editId="7CC8F090">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5CC061F1"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64384"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7564D5" w:rsidRPr="00A32B2E" w:rsidRDefault="007564D5"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8" type="#_x0000_t202" style="position:absolute;margin-left:164pt;margin-top:774.25pt;width:159.9pt;height:3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KaKA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" filled="f" stroked="f" strokeweight=".5pt">
                <v:textbox inset="0,0,0,0">
                  <w:txbxContent>
                    <w:p w14:paraId="6ECC8A67" w14:textId="77777777" w:rsidR="007564D5" w:rsidRPr="00A32B2E" w:rsidRDefault="007564D5" w:rsidP="00A32B2E">
                      <w:pPr>
                        <w:pStyle w:val="BodyText"/>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rPr>
        <mc:AlternateContent>
          <mc:Choice Requires="wps">
            <w:drawing>
              <wp:anchor distT="0" distB="0" distL="114300" distR="114300" simplePos="0" relativeHeight="251662336" behindDoc="1" locked="0" layoutInCell="0" allowOverlap="1" wp14:anchorId="152B8AFE" wp14:editId="2ACFD681">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CFA7A"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LQBz6wIAAJAHAAAO&#10;AAAAAAAAAAAAAAAAAC4CAABkcnMvZTJvRG9jLnhtbFBLAQItABQABgAIAAAAIQDnc0Ig3gAAAAcB&#10;AAAPAAAAAAAAAAAAAAAAAEUFAABkcnMvZG93bnJldi54bWxQSwUGAAAAAAQABADzAAAAUA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22"/>
      <w:footerReference w:type="default" r:id="rId23"/>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53785" w14:textId="77777777" w:rsidR="004A414F" w:rsidRDefault="004A414F" w:rsidP="008F2B10">
      <w:pPr>
        <w:spacing w:after="0" w:line="240" w:lineRule="auto"/>
      </w:pPr>
      <w:r>
        <w:separator/>
      </w:r>
    </w:p>
  </w:endnote>
  <w:endnote w:type="continuationSeparator" w:id="0">
    <w:p w14:paraId="625DB2C5" w14:textId="77777777" w:rsidR="004A414F" w:rsidRDefault="004A414F"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110D1" w14:textId="48315684" w:rsidR="00C919E2" w:rsidRDefault="00FB3049">
    <w:pPr>
      <w:pStyle w:val="Footer"/>
    </w:pPr>
    <w:r>
      <w:rPr>
        <w:noProof/>
      </w:rPr>
      <mc:AlternateContent>
        <mc:Choice Requires="wps">
          <w:drawing>
            <wp:anchor distT="0" distB="0" distL="114300" distR="114300" simplePos="0" relativeHeight="251675136" behindDoc="0" locked="0" layoutInCell="0" allowOverlap="1" wp14:anchorId="27D0D42E" wp14:editId="0799B3A2">
              <wp:simplePos x="0" y="0"/>
              <wp:positionH relativeFrom="page">
                <wp:align>center</wp:align>
              </wp:positionH>
              <wp:positionV relativeFrom="page">
                <wp:align>bottom</wp:align>
              </wp:positionV>
              <wp:extent cx="7772400" cy="463550"/>
              <wp:effectExtent l="0" t="0" r="0" b="12700"/>
              <wp:wrapNone/>
              <wp:docPr id="8" name="MSIPCMc87241e1b1ebc916a41f14bf" descr="{&quot;HashCode&quot;:120096017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634A50" w14:textId="740BD232" w:rsidR="00FB3049" w:rsidRPr="006946E6" w:rsidRDefault="006946E6" w:rsidP="006946E6">
                          <w:pPr>
                            <w:spacing w:after="0"/>
                            <w:jc w:val="center"/>
                            <w:rPr>
                              <w:rFonts w:ascii="Calibri" w:hAnsi="Calibri" w:cs="Calibri"/>
                              <w:color w:val="FFEF00"/>
                              <w:sz w:val="20"/>
                            </w:rPr>
                          </w:pPr>
                          <w:r w:rsidRPr="006946E6">
                            <w:rPr>
                              <w:rFonts w:ascii="Calibri" w:hAnsi="Calibri" w:cs="Calibri"/>
                              <w:color w:val="FFEF00"/>
                              <w:sz w:val="20"/>
                            </w:rPr>
                            <w:t>PRIVATE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7D0D42E" id="_x0000_t202" coordsize="21600,21600" o:spt="202" path="m,l,21600r21600,l21600,xe">
              <v:stroke joinstyle="miter"/>
              <v:path gradientshapeok="t" o:connecttype="rect"/>
            </v:shapetype>
            <v:shape id="MSIPCMc87241e1b1ebc916a41f14bf" o:spid="_x0000_s1029" type="#_x0000_t202" alt="{&quot;HashCode&quot;:1200960173,&quot;Height&quot;:9999999.0,&quot;Width&quot;:9999999.0,&quot;Placement&quot;:&quot;Footer&quot;,&quot;Index&quot;:&quot;Primary&quot;,&quot;Section&quot;:1,&quot;Top&quot;:0.0,&quot;Left&quot;:0.0}" style="position:absolute;margin-left:0;margin-top:0;width:612pt;height:36.5pt;z-index:25167513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" o:allowincell="f" filled="f" stroked="f" strokeweight=".5pt">
              <v:textbox inset=",0,,0">
                <w:txbxContent>
                  <w:p w14:paraId="0F634A50" w14:textId="740BD232" w:rsidR="00FB3049" w:rsidRPr="006946E6" w:rsidRDefault="006946E6" w:rsidP="006946E6">
                    <w:pPr>
                      <w:spacing w:after="0"/>
                      <w:jc w:val="center"/>
                      <w:rPr>
                        <w:rFonts w:ascii="Calibri" w:hAnsi="Calibri" w:cs="Calibri"/>
                        <w:color w:val="FFEF00"/>
                        <w:sz w:val="20"/>
                      </w:rPr>
                    </w:pPr>
                    <w:r w:rsidRPr="006946E6">
                      <w:rPr>
                        <w:rFonts w:ascii="Calibri" w:hAnsi="Calibri" w:cs="Calibri"/>
                        <w:color w:val="FFEF00"/>
                        <w:sz w:val="20"/>
                      </w:rPr>
                      <w:t>PRIVATE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2B05" w14:textId="5DEA5FFC" w:rsidR="007564D5" w:rsidRDefault="00FB3049" w:rsidP="005007E3">
    <w:pPr>
      <w:pStyle w:val="Footer"/>
      <w:rPr>
        <w:lang w:val="en-US"/>
      </w:rPr>
    </w:pPr>
    <w:r>
      <w:rPr>
        <w:noProof/>
        <w:lang w:val="en-US"/>
      </w:rPr>
      <mc:AlternateContent>
        <mc:Choice Requires="wps">
          <w:drawing>
            <wp:anchor distT="0" distB="0" distL="114300" distR="114300" simplePos="0" relativeHeight="251652608" behindDoc="0" locked="0" layoutInCell="0" allowOverlap="1" wp14:anchorId="037133CC" wp14:editId="43126B37">
              <wp:simplePos x="0" y="0"/>
              <wp:positionH relativeFrom="page">
                <wp:align>center</wp:align>
              </wp:positionH>
              <wp:positionV relativeFrom="page">
                <wp:align>bottom</wp:align>
              </wp:positionV>
              <wp:extent cx="7772400" cy="463550"/>
              <wp:effectExtent l="0" t="0" r="0" b="12700"/>
              <wp:wrapNone/>
              <wp:docPr id="9" name="MSIPCMa7014272a7506f4a07b71482" descr="{&quot;HashCode&quot;:120096017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7E5A0C" w14:textId="59AC7EAA" w:rsidR="00FB3049" w:rsidRPr="006946E6" w:rsidRDefault="006946E6" w:rsidP="006946E6">
                          <w:pPr>
                            <w:spacing w:after="0"/>
                            <w:jc w:val="center"/>
                            <w:rPr>
                              <w:rFonts w:ascii="Calibri" w:hAnsi="Calibri" w:cs="Calibri"/>
                              <w:color w:val="FFEF00"/>
                              <w:sz w:val="20"/>
                            </w:rPr>
                          </w:pPr>
                          <w:r w:rsidRPr="006946E6">
                            <w:rPr>
                              <w:rFonts w:ascii="Calibri" w:hAnsi="Calibri" w:cs="Calibri"/>
                              <w:color w:val="FFEF00"/>
                              <w:sz w:val="20"/>
                            </w:rPr>
                            <w:t>PRIVATE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37133CC" id="_x0000_t202" coordsize="21600,21600" o:spt="202" path="m,l,21600r21600,l21600,xe">
              <v:stroke joinstyle="miter"/>
              <v:path gradientshapeok="t" o:connecttype="rect"/>
            </v:shapetype>
            <v:shape id="MSIPCMa7014272a7506f4a07b71482" o:spid="_x0000_s1030" type="#_x0000_t202" alt="{&quot;HashCode&quot;:1200960173,&quot;Height&quot;:9999999.0,&quot;Width&quot;:9999999.0,&quot;Placement&quot;:&quot;Footer&quot;,&quot;Index&quot;:&quot;Primary&quot;,&quot;Section&quot;:2,&quot;Top&quot;:0.0,&quot;Left&quot;:0.0}" style="position:absolute;margin-left:0;margin-top:0;width:612pt;height:36.5pt;z-index:25165260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" o:allowincell="f" filled="f" stroked="f" strokeweight=".5pt">
              <v:textbox inset=",0,,0">
                <w:txbxContent>
                  <w:p w14:paraId="747E5A0C" w14:textId="59AC7EAA" w:rsidR="00FB3049" w:rsidRPr="006946E6" w:rsidRDefault="006946E6" w:rsidP="006946E6">
                    <w:pPr>
                      <w:spacing w:after="0"/>
                      <w:jc w:val="center"/>
                      <w:rPr>
                        <w:rFonts w:ascii="Calibri" w:hAnsi="Calibri" w:cs="Calibri"/>
                        <w:color w:val="FFEF00"/>
                        <w:sz w:val="20"/>
                      </w:rPr>
                    </w:pPr>
                    <w:r w:rsidRPr="006946E6">
                      <w:rPr>
                        <w:rFonts w:ascii="Calibri" w:hAnsi="Calibri" w:cs="Calibri"/>
                        <w:color w:val="FFEF00"/>
                        <w:sz w:val="20"/>
                      </w:rPr>
                      <w:t>PRIVATE</w:t>
                    </w:r>
                  </w:p>
                </w:txbxContent>
              </v:textbox>
              <w10:wrap anchorx="page" anchory="page"/>
            </v:shape>
          </w:pict>
        </mc:Fallback>
      </mc:AlternateContent>
    </w:r>
    <w:r w:rsidR="007564D5" w:rsidRPr="005007E3">
      <w:rPr>
        <w:lang w:val="en-US"/>
      </w:rPr>
      <w:t xml:space="preserve"> </w:t>
    </w:r>
  </w:p>
  <w:p w14:paraId="3D7E5D72" w14:textId="663038CD" w:rsidR="007564D5" w:rsidRPr="005007E3" w:rsidRDefault="007564D5" w:rsidP="00541DF7">
    <w:pPr>
      <w:pStyle w:val="Footer"/>
      <w:tabs>
        <w:tab w:val="clear" w:pos="9406"/>
        <w:tab w:val="right" w:pos="9639"/>
      </w:tabs>
      <w:rPr>
        <w:lang w:val="en-US"/>
      </w:rPr>
    </w:pPr>
    <w:r>
      <w:rPr>
        <w:color w:val="505050" w:themeColor="accent6"/>
        <w:sz w:val="18"/>
        <w:lang w:val="en-US"/>
      </w:rPr>
      <w:t>Version 0.</w:t>
    </w:r>
    <w:r w:rsidR="00A51737">
      <w:rPr>
        <w:color w:val="505050" w:themeColor="accent6"/>
        <w:sz w:val="18"/>
        <w:lang w:val="en-US"/>
      </w:rPr>
      <w:t>10</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7564D5" w:rsidRPr="005007E3" w:rsidRDefault="007564D5" w:rsidP="005007E3">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36C8" w14:textId="64283F62" w:rsidR="007564D5" w:rsidRDefault="00FB3049" w:rsidP="005007E3">
    <w:pPr>
      <w:pStyle w:val="Footer"/>
      <w:rPr>
        <w:lang w:val="en-US"/>
      </w:rPr>
    </w:pPr>
    <w:r>
      <w:rPr>
        <w:noProof/>
        <w:lang w:val="en-US"/>
      </w:rPr>
      <mc:AlternateContent>
        <mc:Choice Requires="wps">
          <w:drawing>
            <wp:anchor distT="0" distB="0" distL="114300" distR="114300" simplePos="0" relativeHeight="251660288" behindDoc="0" locked="0" layoutInCell="0" allowOverlap="1" wp14:anchorId="77148829" wp14:editId="6D5C29D0">
              <wp:simplePos x="0" y="0"/>
              <wp:positionH relativeFrom="page">
                <wp:align>center</wp:align>
              </wp:positionH>
              <wp:positionV relativeFrom="page">
                <wp:align>bottom</wp:align>
              </wp:positionV>
              <wp:extent cx="7772400" cy="463550"/>
              <wp:effectExtent l="0" t="0" r="0" b="12700"/>
              <wp:wrapNone/>
              <wp:docPr id="10" name="MSIPCMe2ae449596fe31d813308a59" descr="{&quot;HashCode&quot;:1200960173,&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BA8CD6" w14:textId="3CF5FC87" w:rsidR="00FB3049" w:rsidRPr="006946E6" w:rsidRDefault="006946E6" w:rsidP="006946E6">
                          <w:pPr>
                            <w:spacing w:after="0"/>
                            <w:jc w:val="center"/>
                            <w:rPr>
                              <w:rFonts w:ascii="Calibri" w:hAnsi="Calibri" w:cs="Calibri"/>
                              <w:color w:val="FFEF00"/>
                              <w:sz w:val="20"/>
                            </w:rPr>
                          </w:pPr>
                          <w:r w:rsidRPr="006946E6">
                            <w:rPr>
                              <w:rFonts w:ascii="Calibri" w:hAnsi="Calibri" w:cs="Calibri"/>
                              <w:color w:val="FFEF00"/>
                              <w:sz w:val="20"/>
                            </w:rPr>
                            <w:t>PRIVATE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7148829" id="_x0000_t202" coordsize="21600,21600" o:spt="202" path="m,l,21600r21600,l21600,xe">
              <v:stroke joinstyle="miter"/>
              <v:path gradientshapeok="t" o:connecttype="rect"/>
            </v:shapetype>
            <v:shape id="MSIPCMe2ae449596fe31d813308a59" o:spid="_x0000_s1031" type="#_x0000_t202" alt="{&quot;HashCode&quot;:1200960173,&quot;Height&quot;:9999999.0,&quot;Width&quot;:9999999.0,&quot;Placement&quot;:&quot;Footer&quot;,&quot;Index&quot;:&quot;Primary&quot;,&quot;Section&quot;:3,&quot;Top&quot;:0.0,&quot;Left&quot;:0.0}" style="position:absolute;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OezMVOvAgAAWAUAAA4AAAAAAAAA&#10;AAAAAAAALgIAAGRycy9lMm9Eb2MueG1sUEsBAi0AFAAGAAgAAAAhAL4fCrfaAAAABQEAAA8AAAAA&#10;AAAAAAAAAAAACQUAAGRycy9kb3ducmV2LnhtbFBLBQYAAAAABAAEAPMAAAAQBgAAAAA=&#10;" o:allowincell="f" filled="f" stroked="f" strokeweight=".5pt">
              <v:textbox inset=",0,,0">
                <w:txbxContent>
                  <w:p w14:paraId="0FBA8CD6" w14:textId="3CF5FC87" w:rsidR="00FB3049" w:rsidRPr="006946E6" w:rsidRDefault="006946E6" w:rsidP="006946E6">
                    <w:pPr>
                      <w:spacing w:after="0"/>
                      <w:jc w:val="center"/>
                      <w:rPr>
                        <w:rFonts w:ascii="Calibri" w:hAnsi="Calibri" w:cs="Calibri"/>
                        <w:color w:val="FFEF00"/>
                        <w:sz w:val="20"/>
                      </w:rPr>
                    </w:pPr>
                    <w:r w:rsidRPr="006946E6">
                      <w:rPr>
                        <w:rFonts w:ascii="Calibri" w:hAnsi="Calibri" w:cs="Calibri"/>
                        <w:color w:val="FFEF00"/>
                        <w:sz w:val="20"/>
                      </w:rPr>
                      <w:t>PRIVATE</w:t>
                    </w:r>
                  </w:p>
                </w:txbxContent>
              </v:textbox>
              <w10:wrap anchorx="page" anchory="page"/>
            </v:shape>
          </w:pict>
        </mc:Fallback>
      </mc:AlternateContent>
    </w:r>
    <w:r w:rsidR="007564D5" w:rsidRPr="005007E3">
      <w:rPr>
        <w:lang w:val="en-US"/>
      </w:rPr>
      <w:t xml:space="preserve"> </w:t>
    </w:r>
  </w:p>
  <w:p w14:paraId="72F57849" w14:textId="3D2BCB8E" w:rsidR="007564D5" w:rsidRPr="005007E3" w:rsidRDefault="007564D5" w:rsidP="00441D46">
    <w:pPr>
      <w:pStyle w:val="Footer"/>
      <w:tabs>
        <w:tab w:val="clear" w:pos="9406"/>
        <w:tab w:val="left" w:pos="1039"/>
        <w:tab w:val="right" w:pos="9639"/>
      </w:tabs>
      <w:rPr>
        <w:lang w:val="en-US"/>
      </w:rPr>
    </w:pPr>
    <w:r>
      <w:rPr>
        <w:color w:val="505050" w:themeColor="accent6"/>
        <w:sz w:val="18"/>
        <w:lang w:val="en-US"/>
      </w:rPr>
      <w:t>Version 0.</w:t>
    </w:r>
    <w:r w:rsidR="003A7F95">
      <w:rPr>
        <w:color w:val="505050" w:themeColor="accent6"/>
        <w:sz w:val="18"/>
        <w:lang w:val="en-US"/>
      </w:rPr>
      <w:t>10</w:t>
    </w:r>
    <w:r>
      <w:rPr>
        <w:color w:val="505050" w:themeColor="accent6"/>
        <w:sz w:val="18"/>
        <w:lang w:val="en-US"/>
      </w:rPr>
      <w:tab/>
    </w:r>
    <w:r>
      <w:rPr>
        <w:color w:val="505050" w:themeColor="accent6"/>
        <w:sz w:val="18"/>
        <w:lang w:val="en-US"/>
      </w:rPr>
      <w:tab/>
    </w:r>
    <w:r>
      <w:rPr>
        <w:sz w:val="18"/>
        <w:lang w:val="en-US"/>
      </w:rPr>
      <w:tab/>
    </w:r>
    <w:sdt>
      <w:sdtPr>
        <w:rPr>
          <w:color w:val="505050" w:themeColor="accent6"/>
        </w:rPr>
        <w:id w:val="-1427569035"/>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E147C5C" w14:textId="77777777" w:rsidR="007564D5" w:rsidRPr="005007E3" w:rsidRDefault="007564D5" w:rsidP="005007E3">
    <w:pPr>
      <w:pStyle w:val="Footer"/>
      <w:rPr>
        <w:lang w:val="en-US"/>
      </w:rPr>
    </w:pPr>
  </w:p>
  <w:p w14:paraId="4BE1B6ED" w14:textId="77777777" w:rsidR="002B058E" w:rsidRDefault="002B058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0174" w14:textId="3AD912CB" w:rsidR="007564D5" w:rsidRDefault="00FB3049" w:rsidP="005007E3">
    <w:pPr>
      <w:pStyle w:val="Footer"/>
      <w:rPr>
        <w:lang w:val="en-US"/>
      </w:rPr>
    </w:pPr>
    <w:r>
      <w:rPr>
        <w:noProof/>
        <w:lang w:val="en-US"/>
      </w:rPr>
      <mc:AlternateContent>
        <mc:Choice Requires="wps">
          <w:drawing>
            <wp:anchor distT="0" distB="0" distL="114300" distR="114300" simplePos="0" relativeHeight="251661312" behindDoc="0" locked="0" layoutInCell="0" allowOverlap="1" wp14:anchorId="34B2C04D" wp14:editId="7123D331">
              <wp:simplePos x="0" y="0"/>
              <wp:positionH relativeFrom="page">
                <wp:align>center</wp:align>
              </wp:positionH>
              <wp:positionV relativeFrom="page">
                <wp:align>bottom</wp:align>
              </wp:positionV>
              <wp:extent cx="7772400" cy="463550"/>
              <wp:effectExtent l="0" t="0" r="0" b="12700"/>
              <wp:wrapNone/>
              <wp:docPr id="14" name="MSIPCMdaa54a8a987477664dba2f47" descr="{&quot;HashCode&quot;:1200960173,&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AA902B" w14:textId="1EAFE53A" w:rsidR="00FB3049" w:rsidRPr="006946E6" w:rsidRDefault="006946E6" w:rsidP="006946E6">
                          <w:pPr>
                            <w:spacing w:after="0"/>
                            <w:jc w:val="center"/>
                            <w:rPr>
                              <w:rFonts w:ascii="Calibri" w:hAnsi="Calibri" w:cs="Calibri"/>
                              <w:color w:val="FFEF00"/>
                              <w:sz w:val="20"/>
                            </w:rPr>
                          </w:pPr>
                          <w:r w:rsidRPr="006946E6">
                            <w:rPr>
                              <w:rFonts w:ascii="Calibri" w:hAnsi="Calibri" w:cs="Calibri"/>
                              <w:color w:val="FFEF00"/>
                              <w:sz w:val="20"/>
                            </w:rPr>
                            <w:t>PRIVATE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4B2C04D" id="_x0000_t202" coordsize="21600,21600" o:spt="202" path="m,l,21600r21600,l21600,xe">
              <v:stroke joinstyle="miter"/>
              <v:path gradientshapeok="t" o:connecttype="rect"/>
            </v:shapetype>
            <v:shape id="MSIPCMdaa54a8a987477664dba2f47" o:spid="_x0000_s1032" type="#_x0000_t202" alt="{&quot;HashCode&quot;:1200960173,&quot;Height&quot;:9999999.0,&quot;Width&quot;:9999999.0,&quot;Placement&quot;:&quot;Footer&quot;,&quot;Index&quot;:&quot;Primary&quot;,&quot;Section&quot;:4,&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" o:allowincell="f" filled="f" stroked="f" strokeweight=".5pt">
              <v:textbox inset=",0,,0">
                <w:txbxContent>
                  <w:p w14:paraId="0FAA902B" w14:textId="1EAFE53A" w:rsidR="00FB3049" w:rsidRPr="006946E6" w:rsidRDefault="006946E6" w:rsidP="006946E6">
                    <w:pPr>
                      <w:spacing w:after="0"/>
                      <w:jc w:val="center"/>
                      <w:rPr>
                        <w:rFonts w:ascii="Calibri" w:hAnsi="Calibri" w:cs="Calibri"/>
                        <w:color w:val="FFEF00"/>
                        <w:sz w:val="20"/>
                      </w:rPr>
                    </w:pPr>
                    <w:r w:rsidRPr="006946E6">
                      <w:rPr>
                        <w:rFonts w:ascii="Calibri" w:hAnsi="Calibri" w:cs="Calibri"/>
                        <w:color w:val="FFEF00"/>
                        <w:sz w:val="20"/>
                      </w:rPr>
                      <w:t>PRIVATE</w:t>
                    </w:r>
                  </w:p>
                </w:txbxContent>
              </v:textbox>
              <w10:wrap anchorx="page" anchory="page"/>
            </v:shape>
          </w:pict>
        </mc:Fallback>
      </mc:AlternateContent>
    </w:r>
    <w:r w:rsidR="007564D5" w:rsidRPr="005007E3">
      <w:rPr>
        <w:lang w:val="en-US"/>
      </w:rPr>
      <w:t xml:space="preserve"> </w:t>
    </w:r>
  </w:p>
  <w:p w14:paraId="47717444" w14:textId="77777777" w:rsidR="007564D5" w:rsidRPr="005007E3" w:rsidRDefault="007564D5" w:rsidP="00541DF7">
    <w:pPr>
      <w:pStyle w:val="Footer"/>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566A" w14:textId="77777777" w:rsidR="004A414F" w:rsidRDefault="004A414F" w:rsidP="008F2B10">
      <w:pPr>
        <w:spacing w:after="0" w:line="240" w:lineRule="auto"/>
      </w:pPr>
      <w:r>
        <w:separator/>
      </w:r>
    </w:p>
  </w:footnote>
  <w:footnote w:type="continuationSeparator" w:id="0">
    <w:p w14:paraId="10ABC418" w14:textId="77777777" w:rsidR="004A414F" w:rsidRDefault="004A414F" w:rsidP="008F2B10">
      <w:pPr>
        <w:spacing w:after="0" w:line="240" w:lineRule="auto"/>
      </w:pPr>
      <w:r>
        <w:continuationSeparator/>
      </w:r>
    </w:p>
  </w:footnote>
  <w:footnote w:id="1">
    <w:p w14:paraId="5A37FC5E" w14:textId="28D96011" w:rsidR="0051316C" w:rsidRPr="000A27D0" w:rsidRDefault="0051316C">
      <w:pPr>
        <w:pStyle w:val="FootnoteText"/>
        <w:rPr>
          <w:color w:val="505050" w:themeColor="accent6"/>
        </w:rPr>
      </w:pPr>
      <w:r w:rsidRPr="000A27D0">
        <w:rPr>
          <w:rStyle w:val="FootnoteReference"/>
          <w:color w:val="505050" w:themeColor="accent6"/>
        </w:rPr>
        <w:footnoteRef/>
      </w:r>
      <w:r w:rsidRPr="000A27D0">
        <w:rPr>
          <w:color w:val="505050" w:themeColor="accent6"/>
        </w:rPr>
        <w:t xml:space="preserve"> An Issuer that is proposing, or is applying, for an admission to listing and/or trading (as the case may be) of any of its Securities</w:t>
      </w:r>
    </w:p>
  </w:footnote>
  <w:footnote w:id="2">
    <w:p w14:paraId="0154F451" w14:textId="6F5AB870" w:rsidR="0051316C" w:rsidRPr="000A27D0" w:rsidRDefault="0051316C">
      <w:pPr>
        <w:pStyle w:val="FootnoteText"/>
        <w:rPr>
          <w:color w:val="505050" w:themeColor="accent6"/>
        </w:rPr>
      </w:pPr>
      <w:r w:rsidRPr="000A27D0">
        <w:rPr>
          <w:rStyle w:val="FootnoteReference"/>
          <w:color w:val="505050" w:themeColor="accent6"/>
        </w:rPr>
        <w:footnoteRef/>
      </w:r>
      <w:r w:rsidRPr="000A27D0">
        <w:rPr>
          <w:color w:val="505050" w:themeColor="accent6"/>
        </w:rPr>
        <w:t xml:space="preserve"> The Euronext Market Undertaking which has admitted the relevant Financial Instrument to listing or trading on a Euronext Market or with which the relevant application for admission to trading is pending, as the context requires</w:t>
      </w:r>
    </w:p>
  </w:footnote>
  <w:footnote w:id="3">
    <w:p w14:paraId="45FCBF2D" w14:textId="2440D449" w:rsidR="002142DA" w:rsidRDefault="002142DA">
      <w:pPr>
        <w:pStyle w:val="FootnoteText"/>
      </w:pPr>
      <w:r>
        <w:rPr>
          <w:rStyle w:val="FootnoteReference"/>
        </w:rPr>
        <w:footnoteRef/>
      </w:r>
      <w:r>
        <w:t xml:space="preserve"> </w:t>
      </w:r>
      <w:r w:rsidRPr="002142DA">
        <w:t>In relation to Applicants to Euronext Dublin and Euronext Growth Dublin only, this sentence should read “This Application Form should be completed by the Applicant and provided to the Relevant Euronext Market Undertaking.</w:t>
      </w:r>
    </w:p>
  </w:footnote>
  <w:footnote w:id="4">
    <w:p w14:paraId="0078DD9B" w14:textId="15120180" w:rsidR="002142DA" w:rsidRDefault="002142DA">
      <w:pPr>
        <w:pStyle w:val="FootnoteText"/>
      </w:pPr>
      <w:r>
        <w:rPr>
          <w:rStyle w:val="FootnoteReference"/>
        </w:rPr>
        <w:footnoteRef/>
      </w:r>
      <w:r>
        <w:t xml:space="preserve"> In relation to Applicants to Euronext Dublin and Euronext Growth Dublin only, reference to the Euronext Fee Book should be replace</w:t>
      </w:r>
      <w:r w:rsidR="00676131">
        <w:t>d</w:t>
      </w:r>
      <w:r>
        <w:t xml:space="preserve"> with Euronext Dublin Company Fees or Euronext Growth Dublin Company Fees (as applicable). </w:t>
      </w:r>
    </w:p>
  </w:footnote>
  <w:footnote w:id="5">
    <w:p w14:paraId="248B0BB8" w14:textId="77777777" w:rsidR="007564D5" w:rsidRPr="000A27D0" w:rsidRDefault="007564D5" w:rsidP="00DC3AE8">
      <w:pPr>
        <w:pStyle w:val="BodyText"/>
      </w:pPr>
      <w:r w:rsidRPr="000A27D0">
        <w:rPr>
          <w:rStyle w:val="FootnoteReference"/>
          <w:sz w:val="18"/>
        </w:rPr>
        <w:footnoteRef/>
      </w:r>
      <w:r w:rsidRPr="000A27D0">
        <w:rPr>
          <w:sz w:val="18"/>
        </w:rPr>
        <w:t xml:space="preserve"> </w:t>
      </w:r>
      <w:bookmarkStart w:id="7" w:name="_Hlk1740878"/>
      <w:bookmarkStart w:id="8" w:name="_Hlk1740889"/>
      <w:r w:rsidRPr="000A27D0">
        <w:rPr>
          <w:sz w:val="18"/>
        </w:rPr>
        <w:t>In order to enable the Relevant Euronext Market Undertaking(s) to determine whether the entities and its board members are included on the EU Sanction List or the list drawn up by the Office of Foreign Assets Control (OFAC), the Issuer provides this  information</w:t>
      </w:r>
      <w:bookmarkEnd w:id="7"/>
      <w:r w:rsidRPr="000A27D0">
        <w:rPr>
          <w:sz w:val="18"/>
        </w:rPr>
        <w:t>. Government and semi-government entities are not required to provide know your customer information. Non-EU, US and Canadian government and semi-government entities will be checked against EU Sanction List and OFAC list</w:t>
      </w:r>
      <w:bookmarkEnd w:id="8"/>
      <w:r w:rsidRPr="000A27D0">
        <w:rPr>
          <w:sz w:val="18"/>
        </w:rPr>
        <w:t>.</w:t>
      </w:r>
    </w:p>
  </w:footnote>
  <w:footnote w:id="6">
    <w:p w14:paraId="6AB1B381" w14:textId="777518E3" w:rsidR="002142DA" w:rsidRDefault="002142DA">
      <w:pPr>
        <w:pStyle w:val="FootnoteText"/>
      </w:pPr>
      <w:r>
        <w:rPr>
          <w:rStyle w:val="FootnoteReference"/>
        </w:rPr>
        <w:footnoteRef/>
      </w:r>
      <w:r>
        <w:t xml:space="preserve"> In relation to Applicants to Euronext Dublin and Euronext Growth Dublin only, references in this section to the Euronext Fee Book should be replaced with Euronext Dublin Company Fees or Euronext Growth Company Fees (as applicable), both of which are also available  on Euronext’s website (</w:t>
      </w:r>
      <w:hyperlink r:id="rId1" w:history="1">
        <w:r w:rsidRPr="004439DE">
          <w:rPr>
            <w:rStyle w:val="Hyperlink"/>
            <w:rFonts w:ascii="Calibri" w:hAnsi="Calibri"/>
          </w:rPr>
          <w:t>www.euronext.com</w:t>
        </w:r>
      </w:hyperlink>
      <w:r>
        <w:t xml:space="preserve">). </w:t>
      </w:r>
    </w:p>
  </w:footnote>
  <w:footnote w:id="7">
    <w:p w14:paraId="0A8F51E7" w14:textId="3C4DAD84" w:rsidR="002C62D3" w:rsidRDefault="002C62D3">
      <w:pPr>
        <w:pStyle w:val="FootnoteText"/>
      </w:pPr>
      <w:r>
        <w:rPr>
          <w:rStyle w:val="FootnoteReference"/>
        </w:rPr>
        <w:footnoteRef/>
      </w:r>
      <w:r>
        <w:t xml:space="preserve"> In case of Depositary Receipts the Application Form must be duly signed on behalf of the Issuer and the underlying company.</w:t>
      </w:r>
    </w:p>
  </w:footnote>
  <w:footnote w:id="8">
    <w:p w14:paraId="11E50BF8" w14:textId="77777777" w:rsidR="005605AA" w:rsidRPr="00D52A77" w:rsidRDefault="005605AA" w:rsidP="005605AA">
      <w:pPr>
        <w:pStyle w:val="BodyText"/>
        <w:rPr>
          <w:sz w:val="18"/>
          <w:szCs w:val="18"/>
        </w:rPr>
      </w:pPr>
      <w:r>
        <w:rPr>
          <w:rStyle w:val="FootnoteReference"/>
        </w:rPr>
        <w:footnoteRef/>
      </w:r>
      <w:r>
        <w:t xml:space="preserve"> </w:t>
      </w:r>
      <w:r w:rsidRPr="00D52A77">
        <w:rPr>
          <w:sz w:val="18"/>
          <w:szCs w:val="18"/>
        </w:rPr>
        <w:t>Identical means in this context :</w:t>
      </w:r>
    </w:p>
    <w:p w14:paraId="1B08D18F" w14:textId="77777777" w:rsidR="005605AA" w:rsidRPr="00D52A77" w:rsidRDefault="005605AA" w:rsidP="005605AA">
      <w:pPr>
        <w:pStyle w:val="BodyText"/>
        <w:numPr>
          <w:ilvl w:val="0"/>
          <w:numId w:val="29"/>
        </w:numPr>
        <w:ind w:left="462" w:hanging="320"/>
        <w:rPr>
          <w:sz w:val="18"/>
          <w:szCs w:val="18"/>
        </w:rPr>
      </w:pPr>
      <w:r w:rsidRPr="00D52A77">
        <w:rPr>
          <w:sz w:val="18"/>
          <w:szCs w:val="18"/>
        </w:rPr>
        <w:t>the securities are of the same nominal value with the same amount called up or paid up;</w:t>
      </w:r>
    </w:p>
    <w:p w14:paraId="3C5C11B9" w14:textId="77777777" w:rsidR="005605AA" w:rsidRPr="00D52A77" w:rsidRDefault="005605AA" w:rsidP="005605AA">
      <w:pPr>
        <w:pStyle w:val="BodyText"/>
        <w:numPr>
          <w:ilvl w:val="0"/>
          <w:numId w:val="29"/>
        </w:numPr>
        <w:ind w:left="462" w:hanging="320"/>
        <w:rPr>
          <w:sz w:val="18"/>
          <w:szCs w:val="18"/>
        </w:rPr>
      </w:pPr>
      <w:r w:rsidRPr="00D52A77">
        <w:rPr>
          <w:sz w:val="18"/>
          <w:szCs w:val="18"/>
        </w:rPr>
        <w:t>they are entitled to dividend/interest at the same rate and for the same period, so that at the next ensuing distribution, the dividend/interest payable per unit will amount to exactly the same sum (gross and net); and</w:t>
      </w:r>
    </w:p>
    <w:p w14:paraId="3320B795" w14:textId="77777777" w:rsidR="005605AA" w:rsidRPr="00D52A77" w:rsidRDefault="005605AA" w:rsidP="005605AA">
      <w:pPr>
        <w:pStyle w:val="BodyText"/>
        <w:numPr>
          <w:ilvl w:val="0"/>
          <w:numId w:val="29"/>
        </w:numPr>
        <w:ind w:left="462" w:hanging="320"/>
        <w:rPr>
          <w:sz w:val="18"/>
          <w:szCs w:val="18"/>
        </w:rPr>
      </w:pPr>
      <w:r w:rsidRPr="00D52A77">
        <w:rPr>
          <w:sz w:val="18"/>
          <w:szCs w:val="18"/>
        </w:rPr>
        <w:t xml:space="preserve">they carry the same rights as to unrestricted transfer, attendance and voting at meetings and are </w:t>
      </w:r>
      <w:proofErr w:type="spellStart"/>
      <w:r w:rsidRPr="00D52A77">
        <w:rPr>
          <w:sz w:val="18"/>
          <w:szCs w:val="18"/>
        </w:rPr>
        <w:t>parri</w:t>
      </w:r>
      <w:proofErr w:type="spellEnd"/>
      <w:r w:rsidRPr="00D52A77">
        <w:rPr>
          <w:sz w:val="18"/>
          <w:szCs w:val="18"/>
        </w:rPr>
        <w:t xml:space="preserve"> passu in all other respects.</w:t>
      </w:r>
    </w:p>
    <w:p w14:paraId="092F8CA6" w14:textId="77777777" w:rsidR="005605AA" w:rsidRPr="00D52A77" w:rsidRDefault="005605AA" w:rsidP="005605AA">
      <w:pPr>
        <w:pStyle w:val="BodyText"/>
        <w:ind w:left="142"/>
        <w:rPr>
          <w:sz w:val="18"/>
          <w:szCs w:val="18"/>
        </w:rPr>
      </w:pPr>
      <w:r w:rsidRPr="00D52A77">
        <w:rPr>
          <w:sz w:val="18"/>
          <w:szCs w:val="18"/>
        </w:rPr>
        <w:t xml:space="preserve">If the securities are not identical, but will so become in the future, definitive certificates issued before that date must be enfaced with a note to this effect. </w:t>
      </w:r>
    </w:p>
  </w:footnote>
  <w:footnote w:id="9">
    <w:p w14:paraId="1AFBE51D" w14:textId="320B46EA" w:rsidR="002C62D3" w:rsidRDefault="002C62D3">
      <w:pPr>
        <w:pStyle w:val="FootnoteText"/>
      </w:pPr>
      <w:r>
        <w:rPr>
          <w:rStyle w:val="FootnoteReference"/>
        </w:rPr>
        <w:footnoteRef/>
      </w:r>
      <w:r>
        <w:t xml:space="preserve"> </w:t>
      </w:r>
      <w:r w:rsidR="00F907F5" w:rsidRPr="00F907F5">
        <w:t>For more information please refer to the prospectus regulation or on the ESMA website.</w:t>
      </w:r>
    </w:p>
  </w:footnote>
  <w:footnote w:id="10">
    <w:p w14:paraId="061B63DC" w14:textId="763717C0" w:rsidR="002A66EA" w:rsidRDefault="002A66EA">
      <w:pPr>
        <w:pStyle w:val="FootnoteText"/>
      </w:pPr>
      <w:r>
        <w:rPr>
          <w:rStyle w:val="FootnoteReference"/>
        </w:rPr>
        <w:footnoteRef/>
      </w:r>
      <w:r>
        <w:t xml:space="preserve"> </w:t>
      </w:r>
      <w:r w:rsidRPr="002A66EA">
        <w:t>A confirmation by email with reference to the legal basis (i.e. article number and regulation/laws) would be sufficient.</w:t>
      </w:r>
    </w:p>
  </w:footnote>
  <w:footnote w:id="11">
    <w:p w14:paraId="726CB269" w14:textId="77777777" w:rsidR="0002617A" w:rsidRPr="00093F3E" w:rsidRDefault="0002617A" w:rsidP="0002617A">
      <w:pPr>
        <w:pStyle w:val="BodyText"/>
        <w:rPr>
          <w:sz w:val="18"/>
          <w:szCs w:val="18"/>
        </w:rPr>
      </w:pPr>
      <w:r w:rsidRPr="00093F3E">
        <w:rPr>
          <w:rStyle w:val="FootnoteReference"/>
          <w:sz w:val="18"/>
          <w:szCs w:val="18"/>
        </w:rPr>
        <w:footnoteRef/>
      </w:r>
      <w:r w:rsidRPr="00093F3E">
        <w:rPr>
          <w:sz w:val="18"/>
          <w:szCs w:val="18"/>
        </w:rPr>
        <w:t xml:space="preserve"> As determined by Euronext Dublin – your Euronext contact will be able to advise you. </w:t>
      </w:r>
    </w:p>
  </w:footnote>
  <w:footnote w:id="12">
    <w:p w14:paraId="4F056A3E" w14:textId="77777777" w:rsidR="0002617A" w:rsidRPr="00093F3E" w:rsidRDefault="0002617A" w:rsidP="0002617A">
      <w:pPr>
        <w:pStyle w:val="BodyText"/>
        <w:rPr>
          <w:sz w:val="18"/>
          <w:szCs w:val="18"/>
          <w:lang w:val="en-IE"/>
        </w:rPr>
      </w:pPr>
      <w:r w:rsidRPr="00093F3E">
        <w:rPr>
          <w:rStyle w:val="FootnoteReference"/>
          <w:sz w:val="18"/>
          <w:szCs w:val="18"/>
        </w:rPr>
        <w:footnoteRef/>
      </w:r>
      <w:r w:rsidRPr="00093F3E">
        <w:rPr>
          <w:sz w:val="18"/>
          <w:szCs w:val="18"/>
        </w:rPr>
        <w:t xml:space="preserve"> </w:t>
      </w:r>
      <w:r w:rsidRPr="00093F3E">
        <w:rPr>
          <w:sz w:val="18"/>
          <w:szCs w:val="18"/>
          <w:lang w:val="en-IE"/>
        </w:rPr>
        <w:t xml:space="preserve">Certification can be provided by: a member of the police force, practising chartered accountants, notaries, solicitors, embassy/consular staff, justice of the peace or commissioner for oaths. </w:t>
      </w:r>
    </w:p>
  </w:footnote>
  <w:footnote w:id="13">
    <w:p w14:paraId="1DC9AF5B" w14:textId="77777777" w:rsidR="0002617A" w:rsidRPr="00093F3E" w:rsidRDefault="0002617A" w:rsidP="0002617A">
      <w:pPr>
        <w:pStyle w:val="BodyText"/>
        <w:rPr>
          <w:sz w:val="18"/>
          <w:szCs w:val="18"/>
          <w:lang w:val="en-IE"/>
        </w:rPr>
      </w:pPr>
      <w:r w:rsidRPr="00093F3E">
        <w:rPr>
          <w:rStyle w:val="FootnoteReference"/>
          <w:sz w:val="18"/>
          <w:szCs w:val="18"/>
        </w:rPr>
        <w:footnoteRef/>
      </w:r>
      <w:r w:rsidRPr="00093F3E">
        <w:rPr>
          <w:sz w:val="18"/>
          <w:szCs w:val="18"/>
        </w:rPr>
        <w:t xml:space="preserve"> </w:t>
      </w:r>
      <w:r w:rsidRPr="00093F3E">
        <w:rPr>
          <w:sz w:val="18"/>
          <w:szCs w:val="18"/>
          <w:lang w:val="en-IE"/>
        </w:rPr>
        <w:t>Acceptable forms of Photographic ID are: a valid passport, driving licence or national identity card.</w:t>
      </w:r>
    </w:p>
  </w:footnote>
  <w:footnote w:id="14">
    <w:p w14:paraId="5D58FFF0" w14:textId="77777777" w:rsidR="0002617A" w:rsidRPr="00093F3E" w:rsidRDefault="0002617A" w:rsidP="0002617A">
      <w:pPr>
        <w:pStyle w:val="BodyText"/>
        <w:rPr>
          <w:sz w:val="18"/>
          <w:szCs w:val="18"/>
          <w:lang w:val="en-IE"/>
        </w:rPr>
      </w:pPr>
      <w:r w:rsidRPr="00093F3E">
        <w:rPr>
          <w:rStyle w:val="FootnoteReference"/>
          <w:sz w:val="18"/>
          <w:szCs w:val="18"/>
        </w:rPr>
        <w:footnoteRef/>
      </w:r>
      <w:r w:rsidRPr="00093F3E">
        <w:rPr>
          <w:sz w:val="18"/>
          <w:szCs w:val="18"/>
        </w:rPr>
        <w:t xml:space="preserve"> </w:t>
      </w:r>
      <w:r w:rsidRPr="00093F3E">
        <w:rPr>
          <w:sz w:val="18"/>
          <w:szCs w:val="18"/>
          <w:lang w:val="en-IE"/>
        </w:rPr>
        <w:t xml:space="preserve">Acceptable forms of Address Verification are: tax or court documents, local authority documentation (refuse bill, water charges etc), bank statement, household/car insurance or utility bill (gas, electricity etc).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78B2" w14:textId="77777777" w:rsidR="007564D5" w:rsidRPr="00E85BE3" w:rsidRDefault="007564D5" w:rsidP="00D9695D">
    <w:pPr>
      <w:pStyle w:val="HeaderTitle"/>
      <w:rPr>
        <w:spacing w:val="16"/>
      </w:rPr>
    </w:pPr>
    <w:r w:rsidRPr="00E85BE3">
      <w:rPr>
        <w:noProof/>
        <w:spacing w:val="16"/>
      </w:rPr>
      <mc:AlternateContent>
        <mc:Choice Requires="wps">
          <w:drawing>
            <wp:anchor distT="0" distB="0" distL="114300" distR="114300" simplePos="0" relativeHeight="251650560" behindDoc="1" locked="0" layoutInCell="1" allowOverlap="1" wp14:anchorId="4B1F22DB" wp14:editId="74FF74F6">
              <wp:simplePos x="0" y="0"/>
              <wp:positionH relativeFrom="column">
                <wp:posOffset>-733646</wp:posOffset>
              </wp:positionH>
              <wp:positionV relativeFrom="page">
                <wp:posOffset>7547</wp:posOffset>
              </wp:positionV>
              <wp:extent cx="7689850" cy="733425"/>
              <wp:effectExtent l="0" t="0" r="6350" b="9525"/>
              <wp:wrapNone/>
              <wp:docPr id="15" name="Rectangle 1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D5F2" id="Rectangle 15" o:spid="_x0000_s1026" style="position:absolute;margin-left:-57.75pt;margin-top:.6pt;width:605.5pt;height:5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YBKjAIAAIo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" fillcolor="#41b6e6 [3204]" stroked="f" strokeweight="1pt">
              <w10:wrap anchory="page"/>
            </v:rect>
          </w:pict>
        </mc:Fallback>
      </mc:AlternateContent>
    </w:r>
    <w:r>
      <w:tab/>
    </w:r>
    <w:r w:rsidRPr="00E85BE3">
      <w:rPr>
        <w:noProof/>
        <w:spacing w:val="16"/>
      </w:rPr>
      <mc:AlternateContent>
        <mc:Choice Requires="wps">
          <w:drawing>
            <wp:anchor distT="0" distB="0" distL="114300" distR="114300" simplePos="0" relativeHeight="251663872" behindDoc="1" locked="0" layoutInCell="1" allowOverlap="1" wp14:anchorId="0FCF2B8B" wp14:editId="19C63609">
              <wp:simplePos x="0" y="0"/>
              <wp:positionH relativeFrom="column">
                <wp:posOffset>-777240</wp:posOffset>
              </wp:positionH>
              <wp:positionV relativeFrom="page">
                <wp:posOffset>-44450</wp:posOffset>
              </wp:positionV>
              <wp:extent cx="7689850" cy="733425"/>
              <wp:effectExtent l="0" t="0" r="6350" b="9525"/>
              <wp:wrapNone/>
              <wp:docPr id="16" name="Rectangle 16"/>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9FB9A" id="Rectangle 16" o:spid="_x0000_s1026" style="position:absolute;margin-left:-61.2pt;margin-top:-3.5pt;width:605.5pt;height:5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2pOigIAAIo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" fillcolor="#41b6e6 [3204]" stroked="f" strokeweight="1pt">
              <w10:wrap anchory="page"/>
            </v:rect>
          </w:pict>
        </mc:Fallback>
      </mc:AlternateContent>
    </w:r>
    <w:r w:rsidRPr="00E85BE3">
      <w:rPr>
        <w:color w:val="FFFFFF" w:themeColor="background1"/>
        <w:spacing w:val="16"/>
        <w:sz w:val="24"/>
      </w:rPr>
      <w:t>Euronext - Application Form Equity Securities and/or depositary receipts</w:t>
    </w:r>
  </w:p>
  <w:p w14:paraId="01A62B75" w14:textId="1F6E6EC7" w:rsidR="007564D5" w:rsidRPr="00D9695D" w:rsidRDefault="007564D5" w:rsidP="00D9695D">
    <w:pPr>
      <w:pStyle w:val="Header"/>
      <w:tabs>
        <w:tab w:val="clear" w:pos="4703"/>
        <w:tab w:val="clear" w:pos="9406"/>
        <w:tab w:val="left" w:pos="4169"/>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3D3DA" w14:textId="70B50902" w:rsidR="007564D5" w:rsidRPr="00E85BE3" w:rsidRDefault="007564D5" w:rsidP="00E85BE3">
    <w:pPr>
      <w:pStyle w:val="HeaderTitle"/>
      <w:rPr>
        <w:spacing w:val="16"/>
      </w:rPr>
    </w:pPr>
    <w:r w:rsidRPr="00E85BE3">
      <w:rPr>
        <w:noProof/>
        <w:spacing w:val="16"/>
      </w:rPr>
      <mc:AlternateContent>
        <mc:Choice Requires="wps">
          <w:drawing>
            <wp:anchor distT="0" distB="0" distL="114300" distR="114300" simplePos="0" relativeHeight="251651584" behindDoc="1" locked="0" layoutInCell="1" allowOverlap="1" wp14:anchorId="05B8CD27" wp14:editId="10F64658">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96E65" id="Rectangle 155" o:spid="_x0000_s1026" style="position:absolute;margin-left:-61.2pt;margin-top:-3.5pt;width:605.5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E85BE3">
      <w:rPr>
        <w:color w:val="FFFFFF" w:themeColor="background1"/>
        <w:spacing w:val="16"/>
        <w:sz w:val="24"/>
      </w:rPr>
      <w:t>Euronext - Application Form Equity Securities and/or depositary receipts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4D47" w14:textId="05AA6441" w:rsidR="007564D5" w:rsidRPr="007E3C53" w:rsidRDefault="007564D5" w:rsidP="000725E3">
    <w:pPr>
      <w:pStyle w:val="Header"/>
      <w:rPr>
        <w:lang w:val="en-US"/>
      </w:rPr>
    </w:pPr>
    <w:r w:rsidRPr="009F0DD1">
      <w:rPr>
        <w:caps/>
        <w:spacing w:val="16"/>
        <w:lang w:val="en-US"/>
      </w:rPr>
      <w:t>Euronext - Application Form Equity Securities and/or depositary receipts</w:t>
    </w:r>
  </w:p>
  <w:p w14:paraId="5204F774" w14:textId="77777777" w:rsidR="002B058E" w:rsidRPr="00D31843" w:rsidRDefault="002B058E">
    <w:pP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3538E" w14:textId="77777777" w:rsidR="007564D5" w:rsidRPr="00E23688" w:rsidRDefault="007564D5" w:rsidP="00E23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 w15:restartNumberingAfterBreak="0">
    <w:nsid w:val="03AC1692"/>
    <w:multiLevelType w:val="hybridMultilevel"/>
    <w:tmpl w:val="4CDE686E"/>
    <w:lvl w:ilvl="0" w:tplc="52FAB0E0">
      <w:start w:val="1"/>
      <w:numFmt w:val="bullet"/>
      <w:lvlText w:val=""/>
      <w:lvlJc w:val="left"/>
      <w:pPr>
        <w:ind w:left="720" w:hanging="360"/>
      </w:pPr>
      <w:rPr>
        <w:rFonts w:ascii="Wingdings" w:hAnsi="Wingdings" w:hint="default"/>
        <w:color w:val="008D7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724483"/>
    <w:multiLevelType w:val="hybridMultilevel"/>
    <w:tmpl w:val="322E7E38"/>
    <w:lvl w:ilvl="0" w:tplc="B120B1C4">
      <w:start w:val="1"/>
      <w:numFmt w:val="decimal"/>
      <w:lvlText w:val="%1."/>
      <w:lvlJc w:val="left"/>
      <w:pPr>
        <w:ind w:left="720" w:hanging="360"/>
      </w:pPr>
      <w:rPr>
        <w:rFonts w:hint="default"/>
        <w:color w:val="008D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806E2"/>
    <w:multiLevelType w:val="hybridMultilevel"/>
    <w:tmpl w:val="E0886CC0"/>
    <w:lvl w:ilvl="0" w:tplc="98381B9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5195E"/>
    <w:multiLevelType w:val="hybridMultilevel"/>
    <w:tmpl w:val="AF38A2D2"/>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5" w15:restartNumberingAfterBreak="0">
    <w:nsid w:val="1F6809A0"/>
    <w:multiLevelType w:val="hybridMultilevel"/>
    <w:tmpl w:val="002CDDC2"/>
    <w:lvl w:ilvl="0" w:tplc="040C0001">
      <w:start w:val="1"/>
      <w:numFmt w:val="bullet"/>
      <w:lvlText w:val=""/>
      <w:lvlJc w:val="left"/>
      <w:pPr>
        <w:ind w:left="1518" w:hanging="360"/>
      </w:pPr>
      <w:rPr>
        <w:rFonts w:ascii="Symbol" w:hAnsi="Symbol" w:hint="default"/>
      </w:rPr>
    </w:lvl>
    <w:lvl w:ilvl="1" w:tplc="040C0003">
      <w:start w:val="1"/>
      <w:numFmt w:val="bullet"/>
      <w:lvlText w:val="o"/>
      <w:lvlJc w:val="left"/>
      <w:pPr>
        <w:ind w:left="2238" w:hanging="360"/>
      </w:pPr>
      <w:rPr>
        <w:rFonts w:ascii="Courier New" w:hAnsi="Courier New" w:cs="Courier New" w:hint="default"/>
      </w:rPr>
    </w:lvl>
    <w:lvl w:ilvl="2" w:tplc="040C0005" w:tentative="1">
      <w:start w:val="1"/>
      <w:numFmt w:val="bullet"/>
      <w:lvlText w:val=""/>
      <w:lvlJc w:val="left"/>
      <w:pPr>
        <w:ind w:left="2958" w:hanging="360"/>
      </w:pPr>
      <w:rPr>
        <w:rFonts w:ascii="Wingdings" w:hAnsi="Wingdings" w:hint="default"/>
      </w:rPr>
    </w:lvl>
    <w:lvl w:ilvl="3" w:tplc="040C0001" w:tentative="1">
      <w:start w:val="1"/>
      <w:numFmt w:val="bullet"/>
      <w:lvlText w:val=""/>
      <w:lvlJc w:val="left"/>
      <w:pPr>
        <w:ind w:left="3678" w:hanging="360"/>
      </w:pPr>
      <w:rPr>
        <w:rFonts w:ascii="Symbol" w:hAnsi="Symbol" w:hint="default"/>
      </w:rPr>
    </w:lvl>
    <w:lvl w:ilvl="4" w:tplc="040C0003" w:tentative="1">
      <w:start w:val="1"/>
      <w:numFmt w:val="bullet"/>
      <w:lvlText w:val="o"/>
      <w:lvlJc w:val="left"/>
      <w:pPr>
        <w:ind w:left="4398" w:hanging="360"/>
      </w:pPr>
      <w:rPr>
        <w:rFonts w:ascii="Courier New" w:hAnsi="Courier New" w:cs="Courier New" w:hint="default"/>
      </w:rPr>
    </w:lvl>
    <w:lvl w:ilvl="5" w:tplc="040C0005" w:tentative="1">
      <w:start w:val="1"/>
      <w:numFmt w:val="bullet"/>
      <w:lvlText w:val=""/>
      <w:lvlJc w:val="left"/>
      <w:pPr>
        <w:ind w:left="5118" w:hanging="360"/>
      </w:pPr>
      <w:rPr>
        <w:rFonts w:ascii="Wingdings" w:hAnsi="Wingdings" w:hint="default"/>
      </w:rPr>
    </w:lvl>
    <w:lvl w:ilvl="6" w:tplc="040C0001" w:tentative="1">
      <w:start w:val="1"/>
      <w:numFmt w:val="bullet"/>
      <w:lvlText w:val=""/>
      <w:lvlJc w:val="left"/>
      <w:pPr>
        <w:ind w:left="5838" w:hanging="360"/>
      </w:pPr>
      <w:rPr>
        <w:rFonts w:ascii="Symbol" w:hAnsi="Symbol" w:hint="default"/>
      </w:rPr>
    </w:lvl>
    <w:lvl w:ilvl="7" w:tplc="040C0003" w:tentative="1">
      <w:start w:val="1"/>
      <w:numFmt w:val="bullet"/>
      <w:lvlText w:val="o"/>
      <w:lvlJc w:val="left"/>
      <w:pPr>
        <w:ind w:left="6558" w:hanging="360"/>
      </w:pPr>
      <w:rPr>
        <w:rFonts w:ascii="Courier New" w:hAnsi="Courier New" w:cs="Courier New" w:hint="default"/>
      </w:rPr>
    </w:lvl>
    <w:lvl w:ilvl="8" w:tplc="040C0005" w:tentative="1">
      <w:start w:val="1"/>
      <w:numFmt w:val="bullet"/>
      <w:lvlText w:val=""/>
      <w:lvlJc w:val="left"/>
      <w:pPr>
        <w:ind w:left="7278" w:hanging="360"/>
      </w:pPr>
      <w:rPr>
        <w:rFonts w:ascii="Wingdings" w:hAnsi="Wingdings" w:hint="default"/>
      </w:rPr>
    </w:lvl>
  </w:abstractNum>
  <w:abstractNum w:abstractNumId="6" w15:restartNumberingAfterBreak="0">
    <w:nsid w:val="251967BB"/>
    <w:multiLevelType w:val="hybridMultilevel"/>
    <w:tmpl w:val="99C4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F533B1"/>
    <w:multiLevelType w:val="hybridMultilevel"/>
    <w:tmpl w:val="3836FBFC"/>
    <w:lvl w:ilvl="0" w:tplc="90D0E7B0">
      <w:start w:val="1"/>
      <w:numFmt w:val="decimal"/>
      <w:pStyle w:val="Heading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9" w15:restartNumberingAfterBreak="0">
    <w:nsid w:val="2FB32C68"/>
    <w:multiLevelType w:val="hybridMultilevel"/>
    <w:tmpl w:val="CAA4A2D0"/>
    <w:lvl w:ilvl="0" w:tplc="1E48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B375C"/>
    <w:multiLevelType w:val="hybridMultilevel"/>
    <w:tmpl w:val="8ACAD0B6"/>
    <w:lvl w:ilvl="0" w:tplc="9094F002">
      <w:start w:val="1"/>
      <w:numFmt w:val="lowerRoman"/>
      <w:pStyle w:val="ListParagraph"/>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12"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13" w15:restartNumberingAfterBreak="0">
    <w:nsid w:val="59C94919"/>
    <w:multiLevelType w:val="multilevel"/>
    <w:tmpl w:val="1E62DFDE"/>
    <w:lvl w:ilvl="0">
      <w:start w:val="1"/>
      <w:numFmt w:val="decimal"/>
      <w:pStyle w:val="Heading2"/>
      <w:suff w:val="space"/>
      <w:lvlText w:val="%1."/>
      <w:lvlJc w:val="left"/>
      <w:pPr>
        <w:ind w:left="567" w:hanging="567"/>
      </w:pPr>
      <w:rPr>
        <w:rFonts w:hint="default"/>
        <w:color w:val="FFFFFF" w:themeColor="background1"/>
      </w:rPr>
    </w:lvl>
    <w:lvl w:ilvl="1">
      <w:start w:val="1"/>
      <w:numFmt w:val="decimal"/>
      <w:pStyle w:val="Heading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D1ABE"/>
    <w:multiLevelType w:val="hybridMultilevel"/>
    <w:tmpl w:val="2926DDD0"/>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CE2A8B"/>
    <w:multiLevelType w:val="hybridMultilevel"/>
    <w:tmpl w:val="8D323A3A"/>
    <w:lvl w:ilvl="0" w:tplc="8FC6212A">
      <w:start w:val="1"/>
      <w:numFmt w:val="lowerRoman"/>
      <w:lvlText w:val="(%1)"/>
      <w:lvlJc w:val="left"/>
      <w:pPr>
        <w:ind w:left="360" w:hanging="360"/>
      </w:pPr>
      <w:rPr>
        <w:rFonts w:asciiTheme="minorHAnsi" w:hAnsiTheme="minorHAns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077499"/>
    <w:multiLevelType w:val="hybridMultilevel"/>
    <w:tmpl w:val="AA88CB5A"/>
    <w:lvl w:ilvl="0" w:tplc="52FAB0E0">
      <w:start w:val="1"/>
      <w:numFmt w:val="bullet"/>
      <w:lvlText w:val=""/>
      <w:lvlJc w:val="left"/>
      <w:pPr>
        <w:ind w:left="720" w:hanging="360"/>
      </w:pPr>
      <w:rPr>
        <w:rFonts w:ascii="Wingdings" w:hAnsi="Wingdings" w:hint="default"/>
        <w:color w:val="008D7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EE264E"/>
    <w:multiLevelType w:val="multilevel"/>
    <w:tmpl w:val="3C0CF684"/>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659"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432" w:hanging="2160"/>
      </w:pPr>
      <w:rPr>
        <w:rFonts w:hint="default"/>
      </w:rPr>
    </w:lvl>
  </w:abstractNum>
  <w:num w:numId="1">
    <w:abstractNumId w:val="13"/>
  </w:num>
  <w:num w:numId="2">
    <w:abstractNumId w:val="10"/>
  </w:num>
  <w:num w:numId="3">
    <w:abstractNumId w:val="7"/>
  </w:num>
  <w:num w:numId="4">
    <w:abstractNumId w:val="12"/>
  </w:num>
  <w:num w:numId="5">
    <w:abstractNumId w:val="0"/>
  </w:num>
  <w:num w:numId="6">
    <w:abstractNumId w:val="19"/>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4"/>
  </w:num>
  <w:num w:numId="12">
    <w:abstractNumId w:val="5"/>
  </w:num>
  <w:num w:numId="13">
    <w:abstractNumId w:val="13"/>
  </w:num>
  <w:num w:numId="14">
    <w:abstractNumId w:val="13"/>
  </w:num>
  <w:num w:numId="15">
    <w:abstractNumId w:val="13"/>
  </w:num>
  <w:num w:numId="16">
    <w:abstractNumId w:val="13"/>
  </w:num>
  <w:num w:numId="17">
    <w:abstractNumId w:val="13"/>
  </w:num>
  <w:num w:numId="18">
    <w:abstractNumId w:val="19"/>
  </w:num>
  <w:num w:numId="19">
    <w:abstractNumId w:val="1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num>
  <w:num w:numId="23">
    <w:abstractNumId w:val="17"/>
  </w:num>
  <w:num w:numId="24">
    <w:abstractNumId w:val="19"/>
  </w:num>
  <w:num w:numId="25">
    <w:abstractNumId w:val="19"/>
  </w:num>
  <w:num w:numId="26">
    <w:abstractNumId w:val="19"/>
  </w:num>
  <w:num w:numId="27">
    <w:abstractNumId w:val="19"/>
  </w:num>
  <w:num w:numId="28">
    <w:abstractNumId w:val="19"/>
  </w:num>
  <w:num w:numId="29">
    <w:abstractNumId w:val="9"/>
  </w:num>
  <w:num w:numId="30">
    <w:abstractNumId w:val="16"/>
  </w:num>
  <w:num w:numId="31">
    <w:abstractNumId w:val="15"/>
  </w:num>
  <w:num w:numId="32">
    <w:abstractNumId w:val="18"/>
  </w:num>
  <w:num w:numId="33">
    <w:abstractNumId w:val="3"/>
  </w:num>
  <w:num w:numId="34">
    <w:abstractNumId w:val="19"/>
  </w:num>
  <w:num w:numId="35">
    <w:abstractNumId w:val="19"/>
  </w:num>
  <w:num w:numId="36">
    <w:abstractNumId w:val="2"/>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04AD0"/>
    <w:rsid w:val="000103D3"/>
    <w:rsid w:val="0001271C"/>
    <w:rsid w:val="00015BF3"/>
    <w:rsid w:val="00021192"/>
    <w:rsid w:val="00023E9A"/>
    <w:rsid w:val="0002544E"/>
    <w:rsid w:val="0002617A"/>
    <w:rsid w:val="000352DF"/>
    <w:rsid w:val="00044B8C"/>
    <w:rsid w:val="00050E84"/>
    <w:rsid w:val="000725E3"/>
    <w:rsid w:val="00075BB3"/>
    <w:rsid w:val="00083280"/>
    <w:rsid w:val="00083B1D"/>
    <w:rsid w:val="00096B1B"/>
    <w:rsid w:val="000A0399"/>
    <w:rsid w:val="000A078B"/>
    <w:rsid w:val="000A27D0"/>
    <w:rsid w:val="000A5BD1"/>
    <w:rsid w:val="000A68A0"/>
    <w:rsid w:val="000B05CF"/>
    <w:rsid w:val="000E0BF7"/>
    <w:rsid w:val="000E2A54"/>
    <w:rsid w:val="00106320"/>
    <w:rsid w:val="00106F1E"/>
    <w:rsid w:val="00111153"/>
    <w:rsid w:val="00114A6A"/>
    <w:rsid w:val="00114BD5"/>
    <w:rsid w:val="00116C61"/>
    <w:rsid w:val="00124024"/>
    <w:rsid w:val="001309F0"/>
    <w:rsid w:val="00144163"/>
    <w:rsid w:val="00145A0E"/>
    <w:rsid w:val="001523F6"/>
    <w:rsid w:val="00163139"/>
    <w:rsid w:val="001669FD"/>
    <w:rsid w:val="00172156"/>
    <w:rsid w:val="00192419"/>
    <w:rsid w:val="00195697"/>
    <w:rsid w:val="001A1273"/>
    <w:rsid w:val="001A2F92"/>
    <w:rsid w:val="001A3FD4"/>
    <w:rsid w:val="001A6EF1"/>
    <w:rsid w:val="001B1B1E"/>
    <w:rsid w:val="001B4EF9"/>
    <w:rsid w:val="001B57D8"/>
    <w:rsid w:val="001B602D"/>
    <w:rsid w:val="001C050B"/>
    <w:rsid w:val="001C242B"/>
    <w:rsid w:val="001D43CD"/>
    <w:rsid w:val="001E1361"/>
    <w:rsid w:val="001E43D3"/>
    <w:rsid w:val="001E552D"/>
    <w:rsid w:val="001E5756"/>
    <w:rsid w:val="001F26AE"/>
    <w:rsid w:val="001F75B5"/>
    <w:rsid w:val="0020727A"/>
    <w:rsid w:val="0021083B"/>
    <w:rsid w:val="00213163"/>
    <w:rsid w:val="002142DA"/>
    <w:rsid w:val="00214B15"/>
    <w:rsid w:val="00214C2B"/>
    <w:rsid w:val="00217DD1"/>
    <w:rsid w:val="002211C0"/>
    <w:rsid w:val="002217E8"/>
    <w:rsid w:val="002232B2"/>
    <w:rsid w:val="002236D1"/>
    <w:rsid w:val="002368F1"/>
    <w:rsid w:val="00242F55"/>
    <w:rsid w:val="0025655D"/>
    <w:rsid w:val="00256574"/>
    <w:rsid w:val="0025658C"/>
    <w:rsid w:val="00257F47"/>
    <w:rsid w:val="002655CB"/>
    <w:rsid w:val="00282F93"/>
    <w:rsid w:val="002A55FF"/>
    <w:rsid w:val="002A66EA"/>
    <w:rsid w:val="002B058E"/>
    <w:rsid w:val="002B7A7E"/>
    <w:rsid w:val="002C0999"/>
    <w:rsid w:val="002C62D3"/>
    <w:rsid w:val="002D00A0"/>
    <w:rsid w:val="002E5E4B"/>
    <w:rsid w:val="002F1117"/>
    <w:rsid w:val="002F45FF"/>
    <w:rsid w:val="002F6FE5"/>
    <w:rsid w:val="003118FE"/>
    <w:rsid w:val="00321805"/>
    <w:rsid w:val="0032413D"/>
    <w:rsid w:val="00330D23"/>
    <w:rsid w:val="0033719A"/>
    <w:rsid w:val="00342BF5"/>
    <w:rsid w:val="00344A0E"/>
    <w:rsid w:val="00347B54"/>
    <w:rsid w:val="00365389"/>
    <w:rsid w:val="003739C4"/>
    <w:rsid w:val="00381152"/>
    <w:rsid w:val="00385553"/>
    <w:rsid w:val="003A7F95"/>
    <w:rsid w:val="003B1A0B"/>
    <w:rsid w:val="003B33BE"/>
    <w:rsid w:val="003C4409"/>
    <w:rsid w:val="003D2178"/>
    <w:rsid w:val="003D5844"/>
    <w:rsid w:val="003E4478"/>
    <w:rsid w:val="004018B5"/>
    <w:rsid w:val="00410216"/>
    <w:rsid w:val="00420CBE"/>
    <w:rsid w:val="004364FD"/>
    <w:rsid w:val="004373A3"/>
    <w:rsid w:val="00441D46"/>
    <w:rsid w:val="00442174"/>
    <w:rsid w:val="004423B1"/>
    <w:rsid w:val="00450C0D"/>
    <w:rsid w:val="00454649"/>
    <w:rsid w:val="00455ACE"/>
    <w:rsid w:val="00463A9B"/>
    <w:rsid w:val="00467443"/>
    <w:rsid w:val="004736F5"/>
    <w:rsid w:val="00476175"/>
    <w:rsid w:val="004776F6"/>
    <w:rsid w:val="004904AE"/>
    <w:rsid w:val="00497C76"/>
    <w:rsid w:val="004A414F"/>
    <w:rsid w:val="004A7FC8"/>
    <w:rsid w:val="004C2D12"/>
    <w:rsid w:val="004D7118"/>
    <w:rsid w:val="004E48DB"/>
    <w:rsid w:val="004F0E03"/>
    <w:rsid w:val="004F446A"/>
    <w:rsid w:val="004F60BB"/>
    <w:rsid w:val="004F6E95"/>
    <w:rsid w:val="005007E3"/>
    <w:rsid w:val="0051316C"/>
    <w:rsid w:val="00513AA8"/>
    <w:rsid w:val="00516FC6"/>
    <w:rsid w:val="00530B08"/>
    <w:rsid w:val="00531C06"/>
    <w:rsid w:val="005342CB"/>
    <w:rsid w:val="00541DF7"/>
    <w:rsid w:val="005450BF"/>
    <w:rsid w:val="00545D6A"/>
    <w:rsid w:val="0055082D"/>
    <w:rsid w:val="005579F8"/>
    <w:rsid w:val="005605AA"/>
    <w:rsid w:val="00563178"/>
    <w:rsid w:val="00566261"/>
    <w:rsid w:val="00566D7B"/>
    <w:rsid w:val="005672E8"/>
    <w:rsid w:val="00572363"/>
    <w:rsid w:val="0057333F"/>
    <w:rsid w:val="0057660E"/>
    <w:rsid w:val="00594A5C"/>
    <w:rsid w:val="005A3252"/>
    <w:rsid w:val="005B2FCF"/>
    <w:rsid w:val="005C53F6"/>
    <w:rsid w:val="005C5C36"/>
    <w:rsid w:val="005D1C89"/>
    <w:rsid w:val="00610D19"/>
    <w:rsid w:val="006146D6"/>
    <w:rsid w:val="00620E67"/>
    <w:rsid w:val="00623FEA"/>
    <w:rsid w:val="0063381F"/>
    <w:rsid w:val="00633D9A"/>
    <w:rsid w:val="006442BD"/>
    <w:rsid w:val="00652416"/>
    <w:rsid w:val="0065294E"/>
    <w:rsid w:val="006617A6"/>
    <w:rsid w:val="00664AB8"/>
    <w:rsid w:val="0067102E"/>
    <w:rsid w:val="00673ACF"/>
    <w:rsid w:val="00676131"/>
    <w:rsid w:val="00677335"/>
    <w:rsid w:val="00684625"/>
    <w:rsid w:val="006946E6"/>
    <w:rsid w:val="006960D7"/>
    <w:rsid w:val="006A1CEA"/>
    <w:rsid w:val="006A27B1"/>
    <w:rsid w:val="006A7993"/>
    <w:rsid w:val="006B5738"/>
    <w:rsid w:val="006C658D"/>
    <w:rsid w:val="006D2CCD"/>
    <w:rsid w:val="006D4613"/>
    <w:rsid w:val="006D6C44"/>
    <w:rsid w:val="006E0710"/>
    <w:rsid w:val="006E09B2"/>
    <w:rsid w:val="006E1997"/>
    <w:rsid w:val="006F4428"/>
    <w:rsid w:val="006F49F6"/>
    <w:rsid w:val="006F565D"/>
    <w:rsid w:val="00712739"/>
    <w:rsid w:val="0072075C"/>
    <w:rsid w:val="00732A30"/>
    <w:rsid w:val="00734601"/>
    <w:rsid w:val="00735FE6"/>
    <w:rsid w:val="00742671"/>
    <w:rsid w:val="007472BF"/>
    <w:rsid w:val="007564D5"/>
    <w:rsid w:val="00756AD8"/>
    <w:rsid w:val="00757509"/>
    <w:rsid w:val="00760580"/>
    <w:rsid w:val="007612BF"/>
    <w:rsid w:val="0076163C"/>
    <w:rsid w:val="00765C1C"/>
    <w:rsid w:val="0077799A"/>
    <w:rsid w:val="00783E77"/>
    <w:rsid w:val="007873EF"/>
    <w:rsid w:val="00791827"/>
    <w:rsid w:val="007A2C6F"/>
    <w:rsid w:val="007A6C80"/>
    <w:rsid w:val="007A7BFF"/>
    <w:rsid w:val="007B49E2"/>
    <w:rsid w:val="007B5B8C"/>
    <w:rsid w:val="007D2176"/>
    <w:rsid w:val="007D28A5"/>
    <w:rsid w:val="007D5750"/>
    <w:rsid w:val="007E3C53"/>
    <w:rsid w:val="007E64DE"/>
    <w:rsid w:val="00810D22"/>
    <w:rsid w:val="00815B6D"/>
    <w:rsid w:val="0082020F"/>
    <w:rsid w:val="008231DE"/>
    <w:rsid w:val="00823FD2"/>
    <w:rsid w:val="00826E87"/>
    <w:rsid w:val="00831670"/>
    <w:rsid w:val="00832A21"/>
    <w:rsid w:val="00841CDB"/>
    <w:rsid w:val="00842609"/>
    <w:rsid w:val="0084312C"/>
    <w:rsid w:val="00843443"/>
    <w:rsid w:val="00844A54"/>
    <w:rsid w:val="0085129E"/>
    <w:rsid w:val="008515E0"/>
    <w:rsid w:val="008535AC"/>
    <w:rsid w:val="00856249"/>
    <w:rsid w:val="0086061C"/>
    <w:rsid w:val="008635BF"/>
    <w:rsid w:val="00865FFD"/>
    <w:rsid w:val="00881D8C"/>
    <w:rsid w:val="0089063B"/>
    <w:rsid w:val="00890D5F"/>
    <w:rsid w:val="00892A5C"/>
    <w:rsid w:val="00893EED"/>
    <w:rsid w:val="008A17A6"/>
    <w:rsid w:val="008A2E8D"/>
    <w:rsid w:val="008A6532"/>
    <w:rsid w:val="008D6257"/>
    <w:rsid w:val="008D72FD"/>
    <w:rsid w:val="008E0232"/>
    <w:rsid w:val="008E196B"/>
    <w:rsid w:val="008E1A5E"/>
    <w:rsid w:val="008E1E8E"/>
    <w:rsid w:val="008E471B"/>
    <w:rsid w:val="008F0506"/>
    <w:rsid w:val="008F0DE1"/>
    <w:rsid w:val="008F0DF5"/>
    <w:rsid w:val="008F1C04"/>
    <w:rsid w:val="008F2B10"/>
    <w:rsid w:val="00914F00"/>
    <w:rsid w:val="00920C4D"/>
    <w:rsid w:val="00923F3A"/>
    <w:rsid w:val="00927BF4"/>
    <w:rsid w:val="009545DC"/>
    <w:rsid w:val="0096521B"/>
    <w:rsid w:val="009672AF"/>
    <w:rsid w:val="009817B3"/>
    <w:rsid w:val="00982A84"/>
    <w:rsid w:val="00993C23"/>
    <w:rsid w:val="009A014E"/>
    <w:rsid w:val="009A6EB1"/>
    <w:rsid w:val="009B22A3"/>
    <w:rsid w:val="009D0D36"/>
    <w:rsid w:val="009D0DFC"/>
    <w:rsid w:val="009D585D"/>
    <w:rsid w:val="009E3C5C"/>
    <w:rsid w:val="009E5585"/>
    <w:rsid w:val="009E7EF5"/>
    <w:rsid w:val="009F0DD1"/>
    <w:rsid w:val="009F20F5"/>
    <w:rsid w:val="009F6E86"/>
    <w:rsid w:val="00A00BE3"/>
    <w:rsid w:val="00A0560D"/>
    <w:rsid w:val="00A07AAF"/>
    <w:rsid w:val="00A20F23"/>
    <w:rsid w:val="00A27A75"/>
    <w:rsid w:val="00A31309"/>
    <w:rsid w:val="00A32B2E"/>
    <w:rsid w:val="00A32EDD"/>
    <w:rsid w:val="00A344BA"/>
    <w:rsid w:val="00A371AE"/>
    <w:rsid w:val="00A412B4"/>
    <w:rsid w:val="00A4344E"/>
    <w:rsid w:val="00A51737"/>
    <w:rsid w:val="00A525E5"/>
    <w:rsid w:val="00A64BA2"/>
    <w:rsid w:val="00A6725F"/>
    <w:rsid w:val="00A750BB"/>
    <w:rsid w:val="00A85635"/>
    <w:rsid w:val="00AB25C7"/>
    <w:rsid w:val="00AB4363"/>
    <w:rsid w:val="00AB6C77"/>
    <w:rsid w:val="00AC07C8"/>
    <w:rsid w:val="00AF0587"/>
    <w:rsid w:val="00AF0E55"/>
    <w:rsid w:val="00AF5648"/>
    <w:rsid w:val="00AF6AC0"/>
    <w:rsid w:val="00AF723F"/>
    <w:rsid w:val="00B0659F"/>
    <w:rsid w:val="00B25381"/>
    <w:rsid w:val="00B30078"/>
    <w:rsid w:val="00B36C5D"/>
    <w:rsid w:val="00B606C3"/>
    <w:rsid w:val="00B63105"/>
    <w:rsid w:val="00B70E8C"/>
    <w:rsid w:val="00B71224"/>
    <w:rsid w:val="00B924EA"/>
    <w:rsid w:val="00B968D9"/>
    <w:rsid w:val="00B97C10"/>
    <w:rsid w:val="00BB320D"/>
    <w:rsid w:val="00BC4C7D"/>
    <w:rsid w:val="00BD3FF5"/>
    <w:rsid w:val="00BD58D5"/>
    <w:rsid w:val="00BE63FE"/>
    <w:rsid w:val="00BE7DAE"/>
    <w:rsid w:val="00BF251C"/>
    <w:rsid w:val="00BF3B0A"/>
    <w:rsid w:val="00BF3C59"/>
    <w:rsid w:val="00BF7171"/>
    <w:rsid w:val="00C069CE"/>
    <w:rsid w:val="00C069F6"/>
    <w:rsid w:val="00C12984"/>
    <w:rsid w:val="00C22321"/>
    <w:rsid w:val="00C22910"/>
    <w:rsid w:val="00C2522A"/>
    <w:rsid w:val="00C27C4C"/>
    <w:rsid w:val="00C34288"/>
    <w:rsid w:val="00C35319"/>
    <w:rsid w:val="00C3575A"/>
    <w:rsid w:val="00C35D2C"/>
    <w:rsid w:val="00C44821"/>
    <w:rsid w:val="00C52382"/>
    <w:rsid w:val="00C56417"/>
    <w:rsid w:val="00C600D3"/>
    <w:rsid w:val="00C61976"/>
    <w:rsid w:val="00C61FF5"/>
    <w:rsid w:val="00C62282"/>
    <w:rsid w:val="00C706E0"/>
    <w:rsid w:val="00C72DD7"/>
    <w:rsid w:val="00C7381F"/>
    <w:rsid w:val="00C74973"/>
    <w:rsid w:val="00C758F9"/>
    <w:rsid w:val="00C7756A"/>
    <w:rsid w:val="00C77A2E"/>
    <w:rsid w:val="00C919E2"/>
    <w:rsid w:val="00C94C9E"/>
    <w:rsid w:val="00CA70C7"/>
    <w:rsid w:val="00CB1947"/>
    <w:rsid w:val="00CB46EC"/>
    <w:rsid w:val="00CC20DA"/>
    <w:rsid w:val="00CC2C9E"/>
    <w:rsid w:val="00CD0F7B"/>
    <w:rsid w:val="00CD2CB1"/>
    <w:rsid w:val="00CE1A9B"/>
    <w:rsid w:val="00CE410F"/>
    <w:rsid w:val="00CE4731"/>
    <w:rsid w:val="00CF1422"/>
    <w:rsid w:val="00CF7817"/>
    <w:rsid w:val="00D002F7"/>
    <w:rsid w:val="00D020BA"/>
    <w:rsid w:val="00D03597"/>
    <w:rsid w:val="00D1425F"/>
    <w:rsid w:val="00D22949"/>
    <w:rsid w:val="00D27362"/>
    <w:rsid w:val="00D31843"/>
    <w:rsid w:val="00D36B1F"/>
    <w:rsid w:val="00D42CFB"/>
    <w:rsid w:val="00D431DE"/>
    <w:rsid w:val="00D451D9"/>
    <w:rsid w:val="00D551EE"/>
    <w:rsid w:val="00D67967"/>
    <w:rsid w:val="00D702CA"/>
    <w:rsid w:val="00D71D51"/>
    <w:rsid w:val="00D7621F"/>
    <w:rsid w:val="00D81C9E"/>
    <w:rsid w:val="00D876A1"/>
    <w:rsid w:val="00D9141E"/>
    <w:rsid w:val="00D9695D"/>
    <w:rsid w:val="00D973B7"/>
    <w:rsid w:val="00DA2E3A"/>
    <w:rsid w:val="00DA6167"/>
    <w:rsid w:val="00DB2EA6"/>
    <w:rsid w:val="00DB3337"/>
    <w:rsid w:val="00DB6C6B"/>
    <w:rsid w:val="00DC2F2C"/>
    <w:rsid w:val="00DC38DE"/>
    <w:rsid w:val="00DC3AE8"/>
    <w:rsid w:val="00DC5FB2"/>
    <w:rsid w:val="00DD3E8A"/>
    <w:rsid w:val="00DE192B"/>
    <w:rsid w:val="00DE3391"/>
    <w:rsid w:val="00DF24F6"/>
    <w:rsid w:val="00E01DAF"/>
    <w:rsid w:val="00E07367"/>
    <w:rsid w:val="00E13D67"/>
    <w:rsid w:val="00E1462F"/>
    <w:rsid w:val="00E23688"/>
    <w:rsid w:val="00E24B34"/>
    <w:rsid w:val="00E24C82"/>
    <w:rsid w:val="00E2609F"/>
    <w:rsid w:val="00E32CC8"/>
    <w:rsid w:val="00E41929"/>
    <w:rsid w:val="00E45012"/>
    <w:rsid w:val="00E45355"/>
    <w:rsid w:val="00E5637E"/>
    <w:rsid w:val="00E608E7"/>
    <w:rsid w:val="00E60C52"/>
    <w:rsid w:val="00E655F3"/>
    <w:rsid w:val="00E84CE4"/>
    <w:rsid w:val="00E84ECF"/>
    <w:rsid w:val="00E8521F"/>
    <w:rsid w:val="00E85BE3"/>
    <w:rsid w:val="00E91B63"/>
    <w:rsid w:val="00E95E11"/>
    <w:rsid w:val="00EA336B"/>
    <w:rsid w:val="00EA557D"/>
    <w:rsid w:val="00EB249C"/>
    <w:rsid w:val="00EC00AC"/>
    <w:rsid w:val="00EC3C10"/>
    <w:rsid w:val="00ED12C9"/>
    <w:rsid w:val="00ED3D9B"/>
    <w:rsid w:val="00ED52E1"/>
    <w:rsid w:val="00ED76CA"/>
    <w:rsid w:val="00EE0807"/>
    <w:rsid w:val="00EF158E"/>
    <w:rsid w:val="00EF33D8"/>
    <w:rsid w:val="00EF6BEB"/>
    <w:rsid w:val="00F21CF9"/>
    <w:rsid w:val="00F22F68"/>
    <w:rsid w:val="00F25AC1"/>
    <w:rsid w:val="00F31F42"/>
    <w:rsid w:val="00F522B6"/>
    <w:rsid w:val="00F554C2"/>
    <w:rsid w:val="00F56801"/>
    <w:rsid w:val="00F6253A"/>
    <w:rsid w:val="00F75130"/>
    <w:rsid w:val="00F8105F"/>
    <w:rsid w:val="00F907F5"/>
    <w:rsid w:val="00FA19D4"/>
    <w:rsid w:val="00FB2D85"/>
    <w:rsid w:val="00FB3049"/>
    <w:rsid w:val="00FB7A5A"/>
    <w:rsid w:val="00FC13C9"/>
    <w:rsid w:val="00FD4B81"/>
    <w:rsid w:val="00FD5179"/>
    <w:rsid w:val="00FD5679"/>
    <w:rsid w:val="00FE5AA9"/>
    <w:rsid w:val="00FE62EA"/>
    <w:rsid w:val="00FE7A4A"/>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5DC"/>
  </w:style>
  <w:style w:type="paragraph" w:styleId="Heading1">
    <w:name w:val="heading 1"/>
    <w:aliases w:val="Content title"/>
    <w:basedOn w:val="Normal"/>
    <w:next w:val="Normal"/>
    <w:link w:val="Heading1Ch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Heading2">
    <w:name w:val="heading 2"/>
    <w:aliases w:val="Chapter"/>
    <w:basedOn w:val="Normal"/>
    <w:next w:val="Normal"/>
    <w:link w:val="Heading2Ch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Heading3">
    <w:name w:val="heading 3"/>
    <w:aliases w:val="Subchapter"/>
    <w:basedOn w:val="Normal"/>
    <w:next w:val="Normal"/>
    <w:link w:val="Heading3Char"/>
    <w:uiPriority w:val="2"/>
    <w:unhideWhenUsed/>
    <w:qFormat/>
    <w:rsid w:val="0082020F"/>
    <w:pPr>
      <w:keepNext/>
      <w:keepLines/>
      <w:numPr>
        <w:ilvl w:val="1"/>
        <w:numId w:val="1"/>
      </w:numPr>
      <w:spacing w:before="120" w:after="120" w:line="240" w:lineRule="auto"/>
      <w:outlineLvl w:val="2"/>
    </w:pPr>
    <w:rPr>
      <w:rFonts w:eastAsiaTheme="majorEastAsia" w:cstheme="majorBidi"/>
      <w:b/>
      <w:caps/>
      <w:color w:val="008D7F" w:themeColor="text1"/>
      <w:sz w:val="28"/>
      <w:szCs w:val="32"/>
    </w:rPr>
  </w:style>
  <w:style w:type="paragraph" w:styleId="Heading4">
    <w:name w:val="heading 4"/>
    <w:basedOn w:val="Normal"/>
    <w:next w:val="Normal"/>
    <w:link w:val="Heading4Ch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Heading5">
    <w:name w:val="heading 5"/>
    <w:basedOn w:val="Normal"/>
    <w:next w:val="Normal"/>
    <w:link w:val="Heading5Ch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Heading6">
    <w:name w:val="heading 6"/>
    <w:basedOn w:val="Normal"/>
    <w:next w:val="Normal"/>
    <w:link w:val="Heading6Char"/>
    <w:uiPriority w:val="9"/>
    <w:unhideWhenUsed/>
    <w:qFormat/>
    <w:rsid w:val="00C706E0"/>
    <w:pPr>
      <w:keepNext/>
      <w:keepLines/>
      <w:numPr>
        <w:numId w:val="3"/>
      </w:numPr>
      <w:spacing w:before="80" w:after="0" w:line="240" w:lineRule="auto"/>
      <w:ind w:left="284" w:hanging="284"/>
      <w:outlineLvl w:val="5"/>
    </w:pPr>
    <w:rPr>
      <w:rFonts w:eastAsiaTheme="majorEastAsia" w:cstheme="majorBidi"/>
      <w:b/>
      <w:iCs/>
      <w:color w:val="00685E" w:themeColor="accent2"/>
      <w:sz w:val="24"/>
      <w:szCs w:val="24"/>
    </w:rPr>
  </w:style>
  <w:style w:type="paragraph" w:styleId="Heading7">
    <w:name w:val="heading 7"/>
    <w:basedOn w:val="Normal"/>
    <w:next w:val="Normal"/>
    <w:link w:val="Heading7Ch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Heading8">
    <w:name w:val="heading 8"/>
    <w:basedOn w:val="Normal"/>
    <w:next w:val="Normal"/>
    <w:link w:val="Heading8Ch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Heading9">
    <w:name w:val="heading 9"/>
    <w:basedOn w:val="Normal"/>
    <w:next w:val="Normal"/>
    <w:link w:val="Heading9Ch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ntent title Char"/>
    <w:basedOn w:val="DefaultParagraphFont"/>
    <w:link w:val="Heading1"/>
    <w:uiPriority w:val="9"/>
    <w:rsid w:val="005672E8"/>
    <w:rPr>
      <w:rFonts w:eastAsiaTheme="majorEastAsia" w:cstheme="majorBidi"/>
      <w:b/>
      <w:caps/>
      <w:color w:val="008D7F" w:themeColor="text1"/>
      <w:sz w:val="70"/>
      <w:szCs w:val="40"/>
    </w:rPr>
  </w:style>
  <w:style w:type="character" w:customStyle="1" w:styleId="Heading2Char">
    <w:name w:val="Heading 2 Char"/>
    <w:aliases w:val="Chapter Char"/>
    <w:basedOn w:val="DefaultParagraphFont"/>
    <w:link w:val="Heading2"/>
    <w:uiPriority w:val="2"/>
    <w:rsid w:val="00CD2CB1"/>
    <w:rPr>
      <w:rFonts w:asciiTheme="majorHAnsi" w:eastAsiaTheme="majorEastAsia" w:hAnsiTheme="majorHAnsi" w:cstheme="majorBidi"/>
      <w:b/>
      <w:caps/>
      <w:color w:val="008D7F" w:themeColor="text1"/>
      <w:sz w:val="100"/>
      <w:szCs w:val="36"/>
    </w:rPr>
  </w:style>
  <w:style w:type="character" w:customStyle="1" w:styleId="Heading3Char">
    <w:name w:val="Heading 3 Char"/>
    <w:aliases w:val="Subchapter Char"/>
    <w:basedOn w:val="DefaultParagraphFont"/>
    <w:link w:val="Heading3"/>
    <w:uiPriority w:val="2"/>
    <w:rsid w:val="0082020F"/>
    <w:rPr>
      <w:rFonts w:eastAsiaTheme="majorEastAsia" w:cstheme="majorBidi"/>
      <w:b/>
      <w:caps/>
      <w:color w:val="008D7F" w:themeColor="text1"/>
      <w:sz w:val="28"/>
      <w:szCs w:val="32"/>
    </w:rPr>
  </w:style>
  <w:style w:type="character" w:customStyle="1" w:styleId="Heading4Char">
    <w:name w:val="Heading 4 Char"/>
    <w:basedOn w:val="DefaultParagraphFont"/>
    <w:link w:val="Heading4"/>
    <w:uiPriority w:val="9"/>
    <w:rsid w:val="00FA19D4"/>
    <w:rPr>
      <w:rFonts w:asciiTheme="majorHAnsi" w:eastAsiaTheme="majorEastAsia" w:hAnsiTheme="majorHAnsi" w:cstheme="majorBidi"/>
      <w:b/>
      <w:iCs/>
      <w:color w:val="505050" w:themeColor="accent6"/>
      <w:sz w:val="24"/>
      <w:szCs w:val="28"/>
    </w:rPr>
  </w:style>
  <w:style w:type="character" w:customStyle="1" w:styleId="Heading5Char">
    <w:name w:val="Heading 5 Char"/>
    <w:basedOn w:val="DefaultParagraphFont"/>
    <w:link w:val="Heading5"/>
    <w:uiPriority w:val="9"/>
    <w:rsid w:val="00CD2CB1"/>
    <w:rPr>
      <w:rFonts w:eastAsiaTheme="majorEastAsia" w:cstheme="majorBidi"/>
      <w:b/>
      <w:caps/>
      <w:color w:val="00685E" w:themeColor="accent2"/>
      <w:sz w:val="100"/>
      <w:szCs w:val="24"/>
    </w:rPr>
  </w:style>
  <w:style w:type="character" w:customStyle="1" w:styleId="Heading6Char">
    <w:name w:val="Heading 6 Char"/>
    <w:basedOn w:val="DefaultParagraphFont"/>
    <w:link w:val="Heading6"/>
    <w:uiPriority w:val="9"/>
    <w:rsid w:val="00C706E0"/>
    <w:rPr>
      <w:rFonts w:eastAsiaTheme="majorEastAsia" w:cstheme="majorBidi"/>
      <w:b/>
      <w:iCs/>
      <w:color w:val="00685E" w:themeColor="accent2"/>
      <w:sz w:val="24"/>
      <w:szCs w:val="24"/>
    </w:rPr>
  </w:style>
  <w:style w:type="character" w:customStyle="1" w:styleId="Heading7Char">
    <w:name w:val="Heading 7 Char"/>
    <w:basedOn w:val="DefaultParagraphFont"/>
    <w:link w:val="Heading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Heading8Char">
    <w:name w:val="Heading 8 Char"/>
    <w:basedOn w:val="DefaultParagraphFont"/>
    <w:link w:val="Heading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Heading9Char">
    <w:name w:val="Heading 9 Char"/>
    <w:basedOn w:val="DefaultParagraphFont"/>
    <w:link w:val="Heading9"/>
    <w:uiPriority w:val="9"/>
    <w:semiHidden/>
    <w:rsid w:val="009545DC"/>
    <w:rPr>
      <w:rFonts w:asciiTheme="majorHAnsi" w:eastAsiaTheme="majorEastAsia" w:hAnsiTheme="majorHAnsi" w:cstheme="majorBidi"/>
      <w:i/>
      <w:iCs/>
      <w:color w:val="00342E" w:themeColor="accent2" w:themeShade="80"/>
      <w:sz w:val="22"/>
      <w:szCs w:val="22"/>
    </w:rPr>
  </w:style>
  <w:style w:type="paragraph" w:styleId="Caption">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le">
    <w:name w:val="Title"/>
    <w:basedOn w:val="Normal"/>
    <w:next w:val="Normal"/>
    <w:link w:val="TitleCh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leChar">
    <w:name w:val="Title Char"/>
    <w:basedOn w:val="DefaultParagraphFont"/>
    <w:link w:val="Title"/>
    <w:uiPriority w:val="10"/>
    <w:rsid w:val="009545DC"/>
    <w:rPr>
      <w:rFonts w:asciiTheme="majorHAnsi" w:eastAsiaTheme="majorEastAsia" w:hAnsiTheme="majorHAnsi" w:cstheme="majorBidi"/>
      <w:color w:val="00C3AF" w:themeColor="text1" w:themeTint="D9"/>
      <w:sz w:val="96"/>
      <w:szCs w:val="96"/>
    </w:rPr>
  </w:style>
  <w:style w:type="paragraph" w:styleId="Subtitle">
    <w:name w:val="Subtitle"/>
    <w:basedOn w:val="Normal"/>
    <w:next w:val="Normal"/>
    <w:link w:val="SubtitleChar"/>
    <w:uiPriority w:val="11"/>
    <w:qFormat/>
    <w:rsid w:val="009545DC"/>
    <w:pPr>
      <w:numPr>
        <w:ilvl w:val="1"/>
      </w:numPr>
      <w:spacing w:after="240"/>
    </w:pPr>
    <w:rPr>
      <w:caps/>
      <w:color w:val="00E9D1" w:themeColor="text1" w:themeTint="BF"/>
      <w:spacing w:val="20"/>
      <w:sz w:val="28"/>
      <w:szCs w:val="28"/>
    </w:rPr>
  </w:style>
  <w:style w:type="character" w:customStyle="1" w:styleId="SubtitleChar">
    <w:name w:val="Subtitle Char"/>
    <w:basedOn w:val="DefaultParagraphFont"/>
    <w:link w:val="Subtitle"/>
    <w:uiPriority w:val="11"/>
    <w:rsid w:val="009545DC"/>
    <w:rPr>
      <w:caps/>
      <w:color w:val="00E9D1" w:themeColor="text1" w:themeTint="BF"/>
      <w:spacing w:val="20"/>
      <w:sz w:val="28"/>
      <w:szCs w:val="28"/>
    </w:rPr>
  </w:style>
  <w:style w:type="character" w:styleId="Strong">
    <w:name w:val="Strong"/>
    <w:basedOn w:val="DefaultParagraphFont"/>
    <w:uiPriority w:val="22"/>
    <w:qFormat/>
    <w:rsid w:val="009545DC"/>
    <w:rPr>
      <w:b/>
      <w:bCs/>
    </w:rPr>
  </w:style>
  <w:style w:type="character" w:styleId="Emphasis">
    <w:name w:val="Emphasis"/>
    <w:basedOn w:val="DefaultParagraphFont"/>
    <w:uiPriority w:val="20"/>
    <w:qFormat/>
    <w:rsid w:val="009545DC"/>
    <w:rPr>
      <w:i/>
      <w:iCs/>
      <w:color w:val="008D7F" w:themeColor="text1"/>
    </w:rPr>
  </w:style>
  <w:style w:type="paragraph" w:styleId="NoSpacing">
    <w:name w:val="No Spacing"/>
    <w:uiPriority w:val="19"/>
    <w:qFormat/>
    <w:rsid w:val="009545DC"/>
    <w:pPr>
      <w:spacing w:after="0" w:line="240" w:lineRule="auto"/>
    </w:pPr>
  </w:style>
  <w:style w:type="paragraph" w:styleId="ListParagraph">
    <w:name w:val="List Paragraph"/>
    <w:basedOn w:val="Normal"/>
    <w:link w:val="ListParagraphChar"/>
    <w:uiPriority w:val="34"/>
    <w:qFormat/>
    <w:rsid w:val="00D42CFB"/>
    <w:pPr>
      <w:numPr>
        <w:numId w:val="2"/>
      </w:numPr>
      <w:spacing w:after="0" w:line="240" w:lineRule="auto"/>
      <w:ind w:right="142"/>
      <w:contextualSpacing/>
    </w:pPr>
    <w:rPr>
      <w:color w:val="505050" w:themeColor="accent6"/>
      <w:sz w:val="20"/>
    </w:rPr>
  </w:style>
  <w:style w:type="character" w:customStyle="1" w:styleId="ListParagraphChar">
    <w:name w:val="List Paragraph Char"/>
    <w:link w:val="ListParagraph"/>
    <w:uiPriority w:val="34"/>
    <w:rsid w:val="00D42CFB"/>
    <w:rPr>
      <w:color w:val="505050" w:themeColor="accent6"/>
      <w:sz w:val="20"/>
    </w:rPr>
  </w:style>
  <w:style w:type="paragraph" w:styleId="Quote">
    <w:name w:val="Quote"/>
    <w:basedOn w:val="Normal"/>
    <w:next w:val="Normal"/>
    <w:link w:val="QuoteCh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QuoteChar">
    <w:name w:val="Quote Char"/>
    <w:basedOn w:val="DefaultParagraphFont"/>
    <w:link w:val="Quote"/>
    <w:uiPriority w:val="29"/>
    <w:rsid w:val="009545DC"/>
    <w:rPr>
      <w:rFonts w:asciiTheme="majorHAnsi" w:eastAsiaTheme="majorEastAsia" w:hAnsiTheme="majorHAnsi" w:cstheme="majorBidi"/>
      <w:color w:val="008D7F" w:themeColor="text1"/>
      <w:sz w:val="24"/>
      <w:szCs w:val="24"/>
    </w:rPr>
  </w:style>
  <w:style w:type="paragraph" w:styleId="IntenseQuote">
    <w:name w:val="Intense Quote"/>
    <w:basedOn w:val="Normal"/>
    <w:next w:val="Normal"/>
    <w:link w:val="IntenseQuoteCh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545D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545DC"/>
    <w:rPr>
      <w:i/>
      <w:iCs/>
      <w:color w:val="0EFFE6" w:themeColor="text1" w:themeTint="A6"/>
    </w:rPr>
  </w:style>
  <w:style w:type="character" w:styleId="IntenseEmphasis">
    <w:name w:val="Intense Emphasis"/>
    <w:basedOn w:val="DefaultParagraphFont"/>
    <w:uiPriority w:val="21"/>
    <w:qFormat/>
    <w:rsid w:val="009545DC"/>
    <w:rPr>
      <w:b/>
      <w:bCs/>
      <w:i/>
      <w:iCs/>
      <w:caps w:val="0"/>
      <w:smallCaps w:val="0"/>
      <w:strike w:val="0"/>
      <w:dstrike w:val="0"/>
      <w:color w:val="00685E" w:themeColor="accent2"/>
    </w:rPr>
  </w:style>
  <w:style w:type="character" w:styleId="SubtleReference">
    <w:name w:val="Subtle Reference"/>
    <w:basedOn w:val="DefaultParagraphFont"/>
    <w:uiPriority w:val="31"/>
    <w:qFormat/>
    <w:rsid w:val="009545DC"/>
    <w:rPr>
      <w:caps w:val="0"/>
      <w:smallCaps/>
      <w:color w:val="00E9D1" w:themeColor="text1" w:themeTint="BF"/>
      <w:spacing w:val="0"/>
      <w:u w:val="single" w:color="45FFEC" w:themeColor="text1" w:themeTint="80"/>
    </w:rPr>
  </w:style>
  <w:style w:type="character" w:styleId="IntenseReference">
    <w:name w:val="Intense Reference"/>
    <w:basedOn w:val="DefaultParagraphFont"/>
    <w:uiPriority w:val="32"/>
    <w:qFormat/>
    <w:rsid w:val="009545DC"/>
    <w:rPr>
      <w:b/>
      <w:bCs/>
      <w:caps w:val="0"/>
      <w:smallCaps/>
      <w:color w:val="auto"/>
      <w:spacing w:val="0"/>
      <w:u w:val="single"/>
    </w:rPr>
  </w:style>
  <w:style w:type="character" w:styleId="BookTitle">
    <w:name w:val="Book Title"/>
    <w:basedOn w:val="DefaultParagraphFont"/>
    <w:uiPriority w:val="33"/>
    <w:qFormat/>
    <w:rsid w:val="009545DC"/>
    <w:rPr>
      <w:b/>
      <w:bCs/>
      <w:caps w:val="0"/>
      <w:smallCaps/>
      <w:spacing w:val="0"/>
    </w:rPr>
  </w:style>
  <w:style w:type="paragraph" w:styleId="TOCHeading">
    <w:name w:val="TOC Heading"/>
    <w:basedOn w:val="Heading1"/>
    <w:next w:val="Normal"/>
    <w:uiPriority w:val="39"/>
    <w:unhideWhenUsed/>
    <w:qFormat/>
    <w:rsid w:val="009545DC"/>
    <w:pPr>
      <w:outlineLvl w:val="9"/>
    </w:pPr>
  </w:style>
  <w:style w:type="paragraph" w:styleId="TOC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OC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Hyperlink">
    <w:name w:val="Hyperlink"/>
    <w:basedOn w:val="DefaultParagraphFont"/>
    <w:uiPriority w:val="99"/>
    <w:unhideWhenUsed/>
    <w:rsid w:val="00CE4731"/>
    <w:rPr>
      <w:rFonts w:asciiTheme="minorHAnsi" w:hAnsiTheme="minorHAnsi"/>
      <w:b/>
      <w:color w:val="008D7F" w:themeColor="hyperlink"/>
      <w:u w:val="single"/>
    </w:rPr>
  </w:style>
  <w:style w:type="paragraph" w:styleId="BodyText">
    <w:name w:val="Body Text"/>
    <w:basedOn w:val="Normal"/>
    <w:link w:val="BodyTextCh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BodyTextChar">
    <w:name w:val="Body Text Char"/>
    <w:basedOn w:val="DefaultParagraphFont"/>
    <w:link w:val="BodyText"/>
    <w:uiPriority w:val="1"/>
    <w:rsid w:val="0076163C"/>
    <w:rPr>
      <w:rFonts w:eastAsiaTheme="minorEastAsia" w:cs="Arial"/>
      <w:color w:val="505050" w:themeColor="accent6"/>
      <w:sz w:val="22"/>
      <w:szCs w:val="20"/>
      <w:lang w:val="en-US"/>
    </w:rPr>
  </w:style>
  <w:style w:type="paragraph" w:styleId="TOC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OC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OC5">
    <w:name w:val="toc 5"/>
    <w:basedOn w:val="Normal"/>
    <w:next w:val="Normal"/>
    <w:autoRedefine/>
    <w:uiPriority w:val="39"/>
    <w:unhideWhenUsed/>
    <w:rsid w:val="00106320"/>
    <w:pPr>
      <w:spacing w:after="0"/>
      <w:ind w:left="630"/>
    </w:pPr>
    <w:rPr>
      <w:rFonts w:cstheme="minorHAnsi"/>
      <w:sz w:val="20"/>
      <w:szCs w:val="20"/>
    </w:rPr>
  </w:style>
  <w:style w:type="paragraph" w:styleId="TOC6">
    <w:name w:val="toc 6"/>
    <w:basedOn w:val="Normal"/>
    <w:next w:val="Normal"/>
    <w:autoRedefine/>
    <w:uiPriority w:val="39"/>
    <w:unhideWhenUsed/>
    <w:rsid w:val="00106320"/>
    <w:pPr>
      <w:spacing w:after="0"/>
      <w:ind w:left="840"/>
    </w:pPr>
    <w:rPr>
      <w:rFonts w:cstheme="minorHAnsi"/>
      <w:sz w:val="20"/>
      <w:szCs w:val="20"/>
    </w:rPr>
  </w:style>
  <w:style w:type="paragraph" w:styleId="TOC7">
    <w:name w:val="toc 7"/>
    <w:basedOn w:val="Normal"/>
    <w:next w:val="Normal"/>
    <w:autoRedefine/>
    <w:uiPriority w:val="39"/>
    <w:unhideWhenUsed/>
    <w:rsid w:val="00106320"/>
    <w:pPr>
      <w:spacing w:after="0"/>
      <w:ind w:left="1050"/>
    </w:pPr>
    <w:rPr>
      <w:rFonts w:cstheme="minorHAnsi"/>
      <w:sz w:val="20"/>
      <w:szCs w:val="20"/>
    </w:rPr>
  </w:style>
  <w:style w:type="paragraph" w:styleId="TOC8">
    <w:name w:val="toc 8"/>
    <w:basedOn w:val="Normal"/>
    <w:next w:val="Normal"/>
    <w:autoRedefine/>
    <w:uiPriority w:val="39"/>
    <w:unhideWhenUsed/>
    <w:rsid w:val="00106320"/>
    <w:pPr>
      <w:spacing w:after="0"/>
      <w:ind w:left="1260"/>
    </w:pPr>
    <w:rPr>
      <w:rFonts w:cstheme="minorHAnsi"/>
      <w:sz w:val="20"/>
      <w:szCs w:val="20"/>
    </w:rPr>
  </w:style>
  <w:style w:type="paragraph" w:styleId="TOC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DefaultParagraphFon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DefaultParagraphFon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UnresolvedMention">
    <w:name w:val="Unresolved Mention"/>
    <w:basedOn w:val="DefaultParagraphFon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Header">
    <w:name w:val="header"/>
    <w:basedOn w:val="Normal"/>
    <w:link w:val="HeaderCh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HeaderChar">
    <w:name w:val="Header Char"/>
    <w:basedOn w:val="DefaultParagraphFont"/>
    <w:link w:val="Header"/>
    <w:uiPriority w:val="99"/>
    <w:rsid w:val="00BE63FE"/>
    <w:rPr>
      <w:b/>
      <w:color w:val="FFFFFF" w:themeColor="background1"/>
      <w:spacing w:val="20"/>
      <w:sz w:val="24"/>
    </w:rPr>
  </w:style>
  <w:style w:type="paragraph" w:styleId="Footer">
    <w:name w:val="footer"/>
    <w:basedOn w:val="Normal"/>
    <w:link w:val="FooterChar"/>
    <w:uiPriority w:val="99"/>
    <w:unhideWhenUsed/>
    <w:rsid w:val="008F2B10"/>
    <w:pPr>
      <w:tabs>
        <w:tab w:val="center" w:pos="4703"/>
        <w:tab w:val="right" w:pos="9406"/>
      </w:tabs>
      <w:spacing w:after="0" w:line="240" w:lineRule="auto"/>
    </w:pPr>
  </w:style>
  <w:style w:type="character" w:customStyle="1" w:styleId="FooterChar">
    <w:name w:val="Footer Char"/>
    <w:basedOn w:val="DefaultParagraphFont"/>
    <w:link w:val="Footer"/>
    <w:uiPriority w:val="99"/>
    <w:rsid w:val="008F2B10"/>
  </w:style>
  <w:style w:type="paragraph" w:customStyle="1" w:styleId="NumbList1">
    <w:name w:val="NumbList1"/>
    <w:basedOn w:val="Normal"/>
    <w:uiPriority w:val="4"/>
    <w:qFormat/>
    <w:rsid w:val="00EE0807"/>
    <w:pPr>
      <w:numPr>
        <w:numId w:val="4"/>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4"/>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4"/>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4"/>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4"/>
      </w:numPr>
      <w:spacing w:after="120" w:line="264" w:lineRule="auto"/>
      <w:jc w:val="both"/>
    </w:pPr>
    <w:rPr>
      <w:rFonts w:ascii="Calibri" w:eastAsia="Times New Roman" w:hAnsi="Calibri" w:cs="Times New Roman"/>
      <w:sz w:val="22"/>
      <w:szCs w:val="22"/>
      <w:lang w:val="en-GB"/>
    </w:rPr>
  </w:style>
  <w:style w:type="paragraph" w:styleId="FootnoteText">
    <w:name w:val="footnote text"/>
    <w:basedOn w:val="Normal"/>
    <w:link w:val="FootnoteTextCh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FootnoteTextChar">
    <w:name w:val="Footnote Text Char"/>
    <w:basedOn w:val="DefaultParagraphFont"/>
    <w:link w:val="FootnoteText"/>
    <w:uiPriority w:val="99"/>
    <w:rsid w:val="00E85BE3"/>
    <w:rPr>
      <w:rFonts w:ascii="Calibri" w:eastAsia="Times New Roman" w:hAnsi="Calibri" w:cs="Times New Roman"/>
      <w:sz w:val="18"/>
      <w:szCs w:val="20"/>
      <w:lang w:val="en-GB"/>
    </w:rPr>
  </w:style>
  <w:style w:type="character" w:styleId="FootnoteReference">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4"/>
      </w:numPr>
    </w:pPr>
  </w:style>
  <w:style w:type="paragraph" w:customStyle="1" w:styleId="HeaderTitle">
    <w:name w:val="HeaderTitle"/>
    <w:basedOn w:val="Header"/>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Heading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5"/>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5"/>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5"/>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5"/>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5"/>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Heading6"/>
    <w:link w:val="Chaperheader01Char"/>
    <w:qFormat/>
    <w:rsid w:val="00765C1C"/>
    <w:pPr>
      <w:numPr>
        <w:numId w:val="6"/>
      </w:numPr>
      <w:spacing w:after="80"/>
    </w:pPr>
    <w:rPr>
      <w:caps/>
      <w:color w:val="008D7F" w:themeColor="text1"/>
      <w:sz w:val="32"/>
      <w:lang w:val="en-US"/>
    </w:rPr>
  </w:style>
  <w:style w:type="paragraph" w:customStyle="1" w:styleId="Heading1Cont">
    <w:name w:val="Heading 1Cont"/>
    <w:basedOn w:val="Heading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Heading6Ch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7"/>
      </w:numPr>
    </w:pPr>
  </w:style>
  <w:style w:type="paragraph" w:customStyle="1" w:styleId="AlphaList1">
    <w:name w:val="AlphaList1"/>
    <w:basedOn w:val="Normal"/>
    <w:uiPriority w:val="6"/>
    <w:qFormat/>
    <w:rsid w:val="008E1A5E"/>
    <w:pPr>
      <w:numPr>
        <w:numId w:val="9"/>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9"/>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9"/>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9"/>
      </w:numPr>
    </w:pPr>
  </w:style>
  <w:style w:type="paragraph" w:customStyle="1" w:styleId="Heading3NoNumb">
    <w:name w:val="Heading 3NoNumb"/>
    <w:basedOn w:val="Heading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TableGrid">
    <w:name w:val="Table Grid"/>
    <w:basedOn w:val="Table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character" w:styleId="CommentReference">
    <w:name w:val="annotation reference"/>
    <w:basedOn w:val="DefaultParagraphFont"/>
    <w:uiPriority w:val="99"/>
    <w:semiHidden/>
    <w:unhideWhenUsed/>
    <w:rsid w:val="00476175"/>
    <w:rPr>
      <w:sz w:val="16"/>
      <w:szCs w:val="16"/>
    </w:rPr>
  </w:style>
  <w:style w:type="paragraph" w:styleId="CommentText">
    <w:name w:val="annotation text"/>
    <w:basedOn w:val="Normal"/>
    <w:link w:val="CommentTextChar"/>
    <w:uiPriority w:val="99"/>
    <w:unhideWhenUsed/>
    <w:rsid w:val="00476175"/>
    <w:pPr>
      <w:spacing w:line="240" w:lineRule="auto"/>
    </w:pPr>
    <w:rPr>
      <w:sz w:val="20"/>
      <w:szCs w:val="20"/>
    </w:rPr>
  </w:style>
  <w:style w:type="character" w:customStyle="1" w:styleId="CommentTextChar">
    <w:name w:val="Comment Text Char"/>
    <w:basedOn w:val="DefaultParagraphFont"/>
    <w:link w:val="CommentText"/>
    <w:uiPriority w:val="99"/>
    <w:rsid w:val="00476175"/>
    <w:rPr>
      <w:sz w:val="20"/>
      <w:szCs w:val="20"/>
    </w:rPr>
  </w:style>
  <w:style w:type="paragraph" w:styleId="CommentSubject">
    <w:name w:val="annotation subject"/>
    <w:basedOn w:val="CommentText"/>
    <w:next w:val="CommentText"/>
    <w:link w:val="CommentSubjectChar"/>
    <w:uiPriority w:val="99"/>
    <w:semiHidden/>
    <w:unhideWhenUsed/>
    <w:rsid w:val="00476175"/>
    <w:rPr>
      <w:b/>
      <w:bCs/>
    </w:rPr>
  </w:style>
  <w:style w:type="character" w:customStyle="1" w:styleId="CommentSubjectChar">
    <w:name w:val="Comment Subject Char"/>
    <w:basedOn w:val="CommentTextChar"/>
    <w:link w:val="CommentSubject"/>
    <w:uiPriority w:val="99"/>
    <w:semiHidden/>
    <w:rsid w:val="00476175"/>
    <w:rPr>
      <w:b/>
      <w:bCs/>
      <w:sz w:val="20"/>
      <w:szCs w:val="20"/>
    </w:rPr>
  </w:style>
  <w:style w:type="paragraph" w:styleId="BalloonText">
    <w:name w:val="Balloon Text"/>
    <w:basedOn w:val="Normal"/>
    <w:link w:val="BalloonTextChar"/>
    <w:uiPriority w:val="99"/>
    <w:semiHidden/>
    <w:unhideWhenUsed/>
    <w:rsid w:val="00476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ile:///C:\Users\dpelletier\AppData\Local\Microsoft\Windows\Temporary%20Internet%20Files\Content.Outlook\UJGBBZ11\www.euronext.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file:///C:\Users\dpelletier\AppData\Local\Microsoft\Windows\Temporary%20Internet%20Files\Content.Outlook\UJGBBZ11\www.euronext.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www.euronext.com/en/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euronext.com" TargetMode="Externa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A1AB1E5B854E8A2E9F29CAEAF114" ma:contentTypeVersion="8" ma:contentTypeDescription="Create a new document." ma:contentTypeScope="" ma:versionID="2a35d399c97118e735a559eaaa2bf7da">
  <xsd:schema xmlns:xsd="http://www.w3.org/2001/XMLSchema" xmlns:xs="http://www.w3.org/2001/XMLSchema" xmlns:p="http://schemas.microsoft.com/office/2006/metadata/properties" xmlns:ns3="aa08cbff-fdea-4cf3-a9cc-f59f5299e363" targetNamespace="http://schemas.microsoft.com/office/2006/metadata/properties" ma:root="true" ma:fieldsID="2461d3c824677267429500821dc55fd9" ns3:_="">
    <xsd:import namespace="aa08cbff-fdea-4cf3-a9cc-f59f5299e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cbff-fdea-4cf3-a9cc-f59f5299e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7D8E4C-0AC1-44B6-A345-30A16F5B5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cbff-fdea-4cf3-a9cc-f59f5299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6271AA-6423-4BD9-A3EC-C63936083B36}">
  <ds:schemaRefs>
    <ds:schemaRef ds:uri="http://schemas.microsoft.com/sharepoint/v3/contenttype/forms"/>
  </ds:schemaRefs>
</ds:datastoreItem>
</file>

<file path=customXml/itemProps3.xml><?xml version="1.0" encoding="utf-8"?>
<ds:datastoreItem xmlns:ds="http://schemas.openxmlformats.org/officeDocument/2006/customXml" ds:itemID="{F24091A1-55B8-4363-BEE1-EBB29F4B9585}">
  <ds:schemaRefs>
    <ds:schemaRef ds:uri="http://schemas.openxmlformats.org/officeDocument/2006/bibliography"/>
  </ds:schemaRefs>
</ds:datastoreItem>
</file>

<file path=customXml/itemProps4.xml><?xml version="1.0" encoding="utf-8"?>
<ds:datastoreItem xmlns:ds="http://schemas.openxmlformats.org/officeDocument/2006/customXml" ds:itemID="{16221FA7-CD65-4F21-9614-D2F1E86BB13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4197DFF-976E-4431-969B-09A9A975C8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3444</Words>
  <Characters>19632</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Deirdre Cashen</cp:lastModifiedBy>
  <cp:revision>6</cp:revision>
  <cp:lastPrinted>2022-05-09T12:37:00Z</cp:lastPrinted>
  <dcterms:created xsi:type="dcterms:W3CDTF">2022-11-09T16:26:00Z</dcterms:created>
  <dcterms:modified xsi:type="dcterms:W3CDTF">2022-11-09T16:45:00Z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35c14887-634d-4da5-8994-d2f542f50c8b</vt:lpwstr>
  </property>
  <property fmtid="{D5CDD505-2E9C-101B-9397-08002B2CF9AE}" pid="3" name="bjSaver">
    <vt:lpwstr>flzaaa0gtkcdQiKJMZ5Sfxetge6p/b3N</vt:lpwstr>
  </property>
  <property fmtid="{D5CDD505-2E9C-101B-9397-08002B2CF9AE}" pid="4" name="bjDocumentSecurityLabel">
    <vt:lpwstr>This item has no classification</vt:lpwstr>
  </property>
  <property fmtid="{D5CDD505-2E9C-101B-9397-08002B2CF9AE}" pid="5" name="ContentTypeId">
    <vt:lpwstr>0x0101005C8BA1AB1E5B854E8A2E9F29CAEAF114</vt:lpwstr>
  </property>
  <property fmtid="{D5CDD505-2E9C-101B-9397-08002B2CF9AE}" pid="6" name="MSIP_Label_ac0b9ce6-6e99-42a1-af95-429494370cbc_Enabled">
    <vt:lpwstr>true</vt:lpwstr>
  </property>
  <property fmtid="{D5CDD505-2E9C-101B-9397-08002B2CF9AE}" pid="7" name="MSIP_Label_ac0b9ce6-6e99-42a1-af95-429494370cbc_SetDate">
    <vt:lpwstr>2022-11-09T16:25:55Z</vt:lpwstr>
  </property>
  <property fmtid="{D5CDD505-2E9C-101B-9397-08002B2CF9AE}" pid="8" name="MSIP_Label_ac0b9ce6-6e99-42a1-af95-429494370cbc_Method">
    <vt:lpwstr>Standard</vt:lpwstr>
  </property>
  <property fmtid="{D5CDD505-2E9C-101B-9397-08002B2CF9AE}" pid="9" name="MSIP_Label_ac0b9ce6-6e99-42a1-af95-429494370cbc_Name">
    <vt:lpwstr>ac0b9ce6-6e99-42a1-af95-429494370cbc</vt:lpwstr>
  </property>
  <property fmtid="{D5CDD505-2E9C-101B-9397-08002B2CF9AE}" pid="10" name="MSIP_Label_ac0b9ce6-6e99-42a1-af95-429494370cbc_SiteId">
    <vt:lpwstr>315b1ee5-c224-498b-871e-c140611d6d07</vt:lpwstr>
  </property>
  <property fmtid="{D5CDD505-2E9C-101B-9397-08002B2CF9AE}" pid="11" name="MSIP_Label_ac0b9ce6-6e99-42a1-af95-429494370cbc_ActionId">
    <vt:lpwstr>bc2f6c6f-3dfa-44f6-bd34-a87e7a8c169f</vt:lpwstr>
  </property>
  <property fmtid="{D5CDD505-2E9C-101B-9397-08002B2CF9AE}" pid="12" name="MSIP_Label_ac0b9ce6-6e99-42a1-af95-429494370cbc_ContentBits">
    <vt:lpwstr>2</vt:lpwstr>
  </property>
</Properties>
</file>