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Bidi"/>
          <w:b w:val="0"/>
          <w:bCs w:val="0"/>
          <w:caps w:val="0"/>
          <w:noProof w:val="0"/>
          <w:color w:val="323537" w:themeColor="background2" w:themeShade="40"/>
          <w:sz w:val="20"/>
          <w:szCs w:val="20"/>
        </w:rPr>
        <w:id w:val="-748962519"/>
        <w:docPartObj>
          <w:docPartGallery w:val="Cover Pages"/>
          <w:docPartUnique/>
        </w:docPartObj>
      </w:sdtPr>
      <w:sdtEndPr/>
      <w:sdtContent>
        <w:p w14:paraId="00B2AC30" w14:textId="6A9D78D3" w:rsidR="00640C98" w:rsidRDefault="00640C98" w:rsidP="00471E07">
          <w:pPr>
            <w:pStyle w:val="Title"/>
            <w:rPr>
              <w:rFonts w:cstheme="minorBidi"/>
              <w:b w:val="0"/>
              <w:bCs w:val="0"/>
              <w:caps w:val="0"/>
              <w:noProof w:val="0"/>
              <w:color w:val="323537" w:themeColor="background2" w:themeShade="40"/>
              <w:sz w:val="20"/>
              <w:szCs w:val="20"/>
            </w:rPr>
          </w:pPr>
          <w:r w:rsidRPr="00640C98">
            <w:drawing>
              <wp:anchor distT="0" distB="0" distL="114300" distR="114300" simplePos="0" relativeHeight="251677696" behindDoc="1" locked="0" layoutInCell="1" allowOverlap="1" wp14:anchorId="36311729" wp14:editId="7580880B">
                <wp:simplePos x="0" y="0"/>
                <wp:positionH relativeFrom="column">
                  <wp:posOffset>-10160</wp:posOffset>
                </wp:positionH>
                <wp:positionV relativeFrom="paragraph">
                  <wp:posOffset>122555</wp:posOffset>
                </wp:positionV>
                <wp:extent cx="3850005" cy="697865"/>
                <wp:effectExtent l="0" t="0" r="0" b="6985"/>
                <wp:wrapTight wrapText="bothSides">
                  <wp:wrapPolygon edited="0">
                    <wp:start x="748" y="0"/>
                    <wp:lineTo x="0" y="4127"/>
                    <wp:lineTo x="0" y="18278"/>
                    <wp:lineTo x="748" y="20047"/>
                    <wp:lineTo x="1389" y="21227"/>
                    <wp:lineTo x="2138" y="21227"/>
                    <wp:lineTo x="2138" y="18868"/>
                    <wp:lineTo x="21482" y="14741"/>
                    <wp:lineTo x="21482" y="6486"/>
                    <wp:lineTo x="1817" y="0"/>
                    <wp:lineTo x="748"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50005" cy="697865"/>
                        </a:xfrm>
                        <a:prstGeom prst="rect">
                          <a:avLst/>
                        </a:prstGeom>
                        <a:noFill/>
                        <a:ln>
                          <a:noFill/>
                        </a:ln>
                      </pic:spPr>
                    </pic:pic>
                  </a:graphicData>
                </a:graphic>
              </wp:anchor>
            </w:drawing>
          </w:r>
        </w:p>
        <w:p w14:paraId="2F7DF78F" w14:textId="77777777" w:rsidR="00640C98" w:rsidRDefault="00640C98" w:rsidP="00471E07">
          <w:pPr>
            <w:pStyle w:val="Title"/>
            <w:rPr>
              <w:rFonts w:cstheme="minorBidi"/>
              <w:b w:val="0"/>
              <w:bCs w:val="0"/>
              <w:caps w:val="0"/>
              <w:noProof w:val="0"/>
              <w:color w:val="323537" w:themeColor="background2" w:themeShade="40"/>
              <w:sz w:val="20"/>
              <w:szCs w:val="20"/>
            </w:rPr>
          </w:pPr>
        </w:p>
        <w:p w14:paraId="1FB2ADD3" w14:textId="77777777" w:rsidR="00640C98" w:rsidRDefault="00640C98" w:rsidP="00471E07">
          <w:pPr>
            <w:pStyle w:val="Title"/>
            <w:rPr>
              <w:rFonts w:cstheme="minorBidi"/>
              <w:b w:val="0"/>
              <w:bCs w:val="0"/>
              <w:caps w:val="0"/>
              <w:noProof w:val="0"/>
              <w:color w:val="323537" w:themeColor="background2" w:themeShade="40"/>
              <w:sz w:val="20"/>
              <w:szCs w:val="20"/>
            </w:rPr>
          </w:pPr>
        </w:p>
        <w:p w14:paraId="7017EE9D" w14:textId="77777777" w:rsidR="00640C98" w:rsidRDefault="00640C98" w:rsidP="00471E07">
          <w:pPr>
            <w:pStyle w:val="Title"/>
            <w:rPr>
              <w:rFonts w:cstheme="minorBidi"/>
              <w:b w:val="0"/>
              <w:bCs w:val="0"/>
              <w:caps w:val="0"/>
              <w:noProof w:val="0"/>
              <w:color w:val="323537" w:themeColor="background2" w:themeShade="40"/>
              <w:sz w:val="20"/>
              <w:szCs w:val="20"/>
            </w:rPr>
          </w:pPr>
        </w:p>
        <w:p w14:paraId="1F166AAD" w14:textId="77777777" w:rsidR="00640C98" w:rsidRDefault="00640C98" w:rsidP="00471E07">
          <w:pPr>
            <w:pStyle w:val="Title"/>
            <w:rPr>
              <w:rFonts w:cstheme="minorBidi"/>
              <w:b w:val="0"/>
              <w:bCs w:val="0"/>
              <w:caps w:val="0"/>
              <w:noProof w:val="0"/>
              <w:color w:val="323537" w:themeColor="background2" w:themeShade="40"/>
              <w:sz w:val="20"/>
              <w:szCs w:val="20"/>
            </w:rPr>
          </w:pPr>
        </w:p>
        <w:p w14:paraId="565FE19D" w14:textId="6129E3D6" w:rsidR="00A60072" w:rsidRPr="001F082F" w:rsidRDefault="00471E07" w:rsidP="00471E07">
          <w:pPr>
            <w:pStyle w:val="Title"/>
            <w:rPr>
              <w:sz w:val="90"/>
              <w:szCs w:val="90"/>
              <w:lang w:val="en-GB"/>
            </w:rPr>
          </w:pPr>
          <w:r w:rsidRPr="00E87C8D">
            <w:rPr>
              <w:color w:val="008D7F" w:themeColor="text1"/>
              <w:sz w:val="90"/>
              <w:szCs w:val="90"/>
            </w:rPr>
            <mc:AlternateContent>
              <mc:Choice Requires="wpg">
                <w:drawing>
                  <wp:anchor distT="0" distB="0" distL="114300" distR="114300" simplePos="0" relativeHeight="251675648" behindDoc="0" locked="0" layoutInCell="0" allowOverlap="1" wp14:anchorId="4A11893B" wp14:editId="1DCA7CCB">
                    <wp:simplePos x="0" y="0"/>
                    <wp:positionH relativeFrom="page">
                      <wp:posOffset>7160260</wp:posOffset>
                    </wp:positionH>
                    <wp:positionV relativeFrom="page">
                      <wp:align>top</wp:align>
                    </wp:positionV>
                    <wp:extent cx="393065" cy="10774017"/>
                    <wp:effectExtent l="0" t="0" r="6985" b="889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065" cy="10774017"/>
                              <a:chOff x="11286" y="0"/>
                              <a:chExt cx="619" cy="16838"/>
                            </a:xfrm>
                          </wpg:grpSpPr>
                          <wps:wsp>
                            <wps:cNvPr id="39" name="Freeform 4"/>
                            <wps:cNvSpPr>
                              <a:spLocks/>
                            </wps:cNvSpPr>
                            <wps:spPr bwMode="auto">
                              <a:xfrm>
                                <a:off x="11286" y="15130"/>
                                <a:ext cx="619" cy="1708"/>
                              </a:xfrm>
                              <a:custGeom>
                                <a:avLst/>
                                <a:gdLst>
                                  <a:gd name="T0" fmla="*/ 0 w 619"/>
                                  <a:gd name="T1" fmla="*/ 1707 h 1708"/>
                                  <a:gd name="T2" fmla="*/ 618 w 619"/>
                                  <a:gd name="T3" fmla="*/ 1707 h 1708"/>
                                  <a:gd name="T4" fmla="*/ 618 w 619"/>
                                  <a:gd name="T5" fmla="*/ 0 h 1708"/>
                                  <a:gd name="T6" fmla="*/ 0 w 619"/>
                                  <a:gd name="T7" fmla="*/ 0 h 1708"/>
                                  <a:gd name="T8" fmla="*/ 0 w 619"/>
                                  <a:gd name="T9" fmla="*/ 1707 h 1708"/>
                                </a:gdLst>
                                <a:ahLst/>
                                <a:cxnLst>
                                  <a:cxn ang="0">
                                    <a:pos x="T0" y="T1"/>
                                  </a:cxn>
                                  <a:cxn ang="0">
                                    <a:pos x="T2" y="T3"/>
                                  </a:cxn>
                                  <a:cxn ang="0">
                                    <a:pos x="T4" y="T5"/>
                                  </a:cxn>
                                  <a:cxn ang="0">
                                    <a:pos x="T6" y="T7"/>
                                  </a:cxn>
                                  <a:cxn ang="0">
                                    <a:pos x="T8" y="T9"/>
                                  </a:cxn>
                                </a:cxnLst>
                                <a:rect l="0" t="0" r="r" b="b"/>
                                <a:pathLst>
                                  <a:path w="619" h="1708">
                                    <a:moveTo>
                                      <a:pt x="0" y="1707"/>
                                    </a:moveTo>
                                    <a:lnTo>
                                      <a:pt x="618" y="1707"/>
                                    </a:lnTo>
                                    <a:lnTo>
                                      <a:pt x="618" y="0"/>
                                    </a:lnTo>
                                    <a:lnTo>
                                      <a:pt x="0" y="0"/>
                                    </a:lnTo>
                                    <a:lnTo>
                                      <a:pt x="0" y="1707"/>
                                    </a:lnTo>
                                    <a:close/>
                                  </a:path>
                                </a:pathLst>
                              </a:custGeom>
                              <a:solidFill>
                                <a:srgbClr val="8DD6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5"/>
                            <wps:cNvSpPr>
                              <a:spLocks/>
                            </wps:cNvSpPr>
                            <wps:spPr bwMode="auto">
                              <a:xfrm>
                                <a:off x="11286" y="13214"/>
                                <a:ext cx="619" cy="1917"/>
                              </a:xfrm>
                              <a:custGeom>
                                <a:avLst/>
                                <a:gdLst>
                                  <a:gd name="T0" fmla="*/ 0 w 619"/>
                                  <a:gd name="T1" fmla="*/ 1916 h 1917"/>
                                  <a:gd name="T2" fmla="*/ 618 w 619"/>
                                  <a:gd name="T3" fmla="*/ 1916 h 1917"/>
                                  <a:gd name="T4" fmla="*/ 618 w 619"/>
                                  <a:gd name="T5" fmla="*/ 0 h 1917"/>
                                  <a:gd name="T6" fmla="*/ 0 w 619"/>
                                  <a:gd name="T7" fmla="*/ 0 h 1917"/>
                                  <a:gd name="T8" fmla="*/ 0 w 619"/>
                                  <a:gd name="T9" fmla="*/ 1916 h 1917"/>
                                </a:gdLst>
                                <a:ahLst/>
                                <a:cxnLst>
                                  <a:cxn ang="0">
                                    <a:pos x="T0" y="T1"/>
                                  </a:cxn>
                                  <a:cxn ang="0">
                                    <a:pos x="T2" y="T3"/>
                                  </a:cxn>
                                  <a:cxn ang="0">
                                    <a:pos x="T4" y="T5"/>
                                  </a:cxn>
                                  <a:cxn ang="0">
                                    <a:pos x="T6" y="T7"/>
                                  </a:cxn>
                                  <a:cxn ang="0">
                                    <a:pos x="T8" y="T9"/>
                                  </a:cxn>
                                </a:cxnLst>
                                <a:rect l="0" t="0" r="r" b="b"/>
                                <a:pathLst>
                                  <a:path w="619" h="1917">
                                    <a:moveTo>
                                      <a:pt x="0" y="1916"/>
                                    </a:moveTo>
                                    <a:lnTo>
                                      <a:pt x="618" y="1916"/>
                                    </a:lnTo>
                                    <a:lnTo>
                                      <a:pt x="618" y="0"/>
                                    </a:lnTo>
                                    <a:lnTo>
                                      <a:pt x="0" y="0"/>
                                    </a:lnTo>
                                    <a:lnTo>
                                      <a:pt x="0" y="1916"/>
                                    </a:lnTo>
                                    <a:close/>
                                  </a:path>
                                </a:pathLst>
                              </a:custGeom>
                              <a:solidFill>
                                <a:srgbClr val="25AB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6"/>
                            <wps:cNvSpPr>
                              <a:spLocks/>
                            </wps:cNvSpPr>
                            <wps:spPr bwMode="auto">
                              <a:xfrm>
                                <a:off x="11286" y="11317"/>
                                <a:ext cx="619" cy="1897"/>
                              </a:xfrm>
                              <a:custGeom>
                                <a:avLst/>
                                <a:gdLst>
                                  <a:gd name="T0" fmla="*/ 0 w 619"/>
                                  <a:gd name="T1" fmla="*/ 1896 h 1897"/>
                                  <a:gd name="T2" fmla="*/ 618 w 619"/>
                                  <a:gd name="T3" fmla="*/ 1896 h 1897"/>
                                  <a:gd name="T4" fmla="*/ 618 w 619"/>
                                  <a:gd name="T5" fmla="*/ 0 h 1897"/>
                                  <a:gd name="T6" fmla="*/ 0 w 619"/>
                                  <a:gd name="T7" fmla="*/ 0 h 1897"/>
                                  <a:gd name="T8" fmla="*/ 0 w 619"/>
                                  <a:gd name="T9" fmla="*/ 1896 h 1897"/>
                                </a:gdLst>
                                <a:ahLst/>
                                <a:cxnLst>
                                  <a:cxn ang="0">
                                    <a:pos x="T0" y="T1"/>
                                  </a:cxn>
                                  <a:cxn ang="0">
                                    <a:pos x="T2" y="T3"/>
                                  </a:cxn>
                                  <a:cxn ang="0">
                                    <a:pos x="T4" y="T5"/>
                                  </a:cxn>
                                  <a:cxn ang="0">
                                    <a:pos x="T6" y="T7"/>
                                  </a:cxn>
                                  <a:cxn ang="0">
                                    <a:pos x="T8" y="T9"/>
                                  </a:cxn>
                                </a:cxnLst>
                                <a:rect l="0" t="0" r="r" b="b"/>
                                <a:pathLst>
                                  <a:path w="619" h="1897">
                                    <a:moveTo>
                                      <a:pt x="0" y="1896"/>
                                    </a:moveTo>
                                    <a:lnTo>
                                      <a:pt x="618" y="1896"/>
                                    </a:lnTo>
                                    <a:lnTo>
                                      <a:pt x="618" y="0"/>
                                    </a:lnTo>
                                    <a:lnTo>
                                      <a:pt x="0" y="0"/>
                                    </a:lnTo>
                                    <a:lnTo>
                                      <a:pt x="0" y="1896"/>
                                    </a:lnTo>
                                    <a:close/>
                                  </a:path>
                                </a:pathLst>
                              </a:custGeom>
                              <a:solidFill>
                                <a:srgbClr val="00A3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7"/>
                            <wps:cNvSpPr>
                              <a:spLocks/>
                            </wps:cNvSpPr>
                            <wps:spPr bwMode="auto">
                              <a:xfrm>
                                <a:off x="11286" y="8424"/>
                                <a:ext cx="619" cy="2894"/>
                              </a:xfrm>
                              <a:custGeom>
                                <a:avLst/>
                                <a:gdLst>
                                  <a:gd name="T0" fmla="*/ 0 w 619"/>
                                  <a:gd name="T1" fmla="*/ 2893 h 2894"/>
                                  <a:gd name="T2" fmla="*/ 618 w 619"/>
                                  <a:gd name="T3" fmla="*/ 2893 h 2894"/>
                                  <a:gd name="T4" fmla="*/ 618 w 619"/>
                                  <a:gd name="T5" fmla="*/ 0 h 2894"/>
                                  <a:gd name="T6" fmla="*/ 0 w 619"/>
                                  <a:gd name="T7" fmla="*/ 0 h 2894"/>
                                  <a:gd name="T8" fmla="*/ 0 w 619"/>
                                  <a:gd name="T9" fmla="*/ 2893 h 2894"/>
                                </a:gdLst>
                                <a:ahLst/>
                                <a:cxnLst>
                                  <a:cxn ang="0">
                                    <a:pos x="T0" y="T1"/>
                                  </a:cxn>
                                  <a:cxn ang="0">
                                    <a:pos x="T2" y="T3"/>
                                  </a:cxn>
                                  <a:cxn ang="0">
                                    <a:pos x="T4" y="T5"/>
                                  </a:cxn>
                                  <a:cxn ang="0">
                                    <a:pos x="T6" y="T7"/>
                                  </a:cxn>
                                  <a:cxn ang="0">
                                    <a:pos x="T8" y="T9"/>
                                  </a:cxn>
                                </a:cxnLst>
                                <a:rect l="0" t="0" r="r" b="b"/>
                                <a:pathLst>
                                  <a:path w="619" h="2894">
                                    <a:moveTo>
                                      <a:pt x="0" y="2893"/>
                                    </a:moveTo>
                                    <a:lnTo>
                                      <a:pt x="618" y="2893"/>
                                    </a:lnTo>
                                    <a:lnTo>
                                      <a:pt x="618" y="0"/>
                                    </a:lnTo>
                                    <a:lnTo>
                                      <a:pt x="0" y="0"/>
                                    </a:lnTo>
                                    <a:lnTo>
                                      <a:pt x="0" y="2893"/>
                                    </a:lnTo>
                                    <a:close/>
                                  </a:path>
                                </a:pathLst>
                              </a:custGeom>
                              <a:solidFill>
                                <a:srgbClr val="008F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8"/>
                            <wps:cNvSpPr>
                              <a:spLocks/>
                            </wps:cNvSpPr>
                            <wps:spPr bwMode="auto">
                              <a:xfrm>
                                <a:off x="11286" y="6523"/>
                                <a:ext cx="619" cy="1902"/>
                              </a:xfrm>
                              <a:custGeom>
                                <a:avLst/>
                                <a:gdLst>
                                  <a:gd name="T0" fmla="*/ 0 w 619"/>
                                  <a:gd name="T1" fmla="*/ 1901 h 1902"/>
                                  <a:gd name="T2" fmla="*/ 618 w 619"/>
                                  <a:gd name="T3" fmla="*/ 1901 h 1902"/>
                                  <a:gd name="T4" fmla="*/ 618 w 619"/>
                                  <a:gd name="T5" fmla="*/ 0 h 1902"/>
                                  <a:gd name="T6" fmla="*/ 0 w 619"/>
                                  <a:gd name="T7" fmla="*/ 0 h 1902"/>
                                  <a:gd name="T8" fmla="*/ 0 w 619"/>
                                  <a:gd name="T9" fmla="*/ 1901 h 1902"/>
                                </a:gdLst>
                                <a:ahLst/>
                                <a:cxnLst>
                                  <a:cxn ang="0">
                                    <a:pos x="T0" y="T1"/>
                                  </a:cxn>
                                  <a:cxn ang="0">
                                    <a:pos x="T2" y="T3"/>
                                  </a:cxn>
                                  <a:cxn ang="0">
                                    <a:pos x="T4" y="T5"/>
                                  </a:cxn>
                                  <a:cxn ang="0">
                                    <a:pos x="T6" y="T7"/>
                                  </a:cxn>
                                  <a:cxn ang="0">
                                    <a:pos x="T8" y="T9"/>
                                  </a:cxn>
                                </a:cxnLst>
                                <a:rect l="0" t="0" r="r" b="b"/>
                                <a:pathLst>
                                  <a:path w="619" h="1902">
                                    <a:moveTo>
                                      <a:pt x="0" y="1901"/>
                                    </a:moveTo>
                                    <a:lnTo>
                                      <a:pt x="618" y="1901"/>
                                    </a:lnTo>
                                    <a:lnTo>
                                      <a:pt x="618" y="0"/>
                                    </a:lnTo>
                                    <a:lnTo>
                                      <a:pt x="0" y="0"/>
                                    </a:lnTo>
                                    <a:lnTo>
                                      <a:pt x="0" y="1901"/>
                                    </a:lnTo>
                                    <a:close/>
                                  </a:path>
                                </a:pathLst>
                              </a:custGeom>
                              <a:solidFill>
                                <a:srgbClr val="07A8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9"/>
                            <wps:cNvSpPr>
                              <a:spLocks/>
                            </wps:cNvSpPr>
                            <wps:spPr bwMode="auto">
                              <a:xfrm>
                                <a:off x="11286" y="3632"/>
                                <a:ext cx="619" cy="2891"/>
                              </a:xfrm>
                              <a:custGeom>
                                <a:avLst/>
                                <a:gdLst>
                                  <a:gd name="T0" fmla="*/ 0 w 619"/>
                                  <a:gd name="T1" fmla="*/ 2890 h 2891"/>
                                  <a:gd name="T2" fmla="*/ 618 w 619"/>
                                  <a:gd name="T3" fmla="*/ 2890 h 2891"/>
                                  <a:gd name="T4" fmla="*/ 618 w 619"/>
                                  <a:gd name="T5" fmla="*/ 0 h 2891"/>
                                  <a:gd name="T6" fmla="*/ 0 w 619"/>
                                  <a:gd name="T7" fmla="*/ 0 h 2891"/>
                                  <a:gd name="T8" fmla="*/ 0 w 619"/>
                                  <a:gd name="T9" fmla="*/ 2890 h 2891"/>
                                </a:gdLst>
                                <a:ahLst/>
                                <a:cxnLst>
                                  <a:cxn ang="0">
                                    <a:pos x="T0" y="T1"/>
                                  </a:cxn>
                                  <a:cxn ang="0">
                                    <a:pos x="T2" y="T3"/>
                                  </a:cxn>
                                  <a:cxn ang="0">
                                    <a:pos x="T4" y="T5"/>
                                  </a:cxn>
                                  <a:cxn ang="0">
                                    <a:pos x="T6" y="T7"/>
                                  </a:cxn>
                                  <a:cxn ang="0">
                                    <a:pos x="T8" y="T9"/>
                                  </a:cxn>
                                </a:cxnLst>
                                <a:rect l="0" t="0" r="r" b="b"/>
                                <a:pathLst>
                                  <a:path w="619" h="2891">
                                    <a:moveTo>
                                      <a:pt x="0" y="2890"/>
                                    </a:moveTo>
                                    <a:lnTo>
                                      <a:pt x="618" y="2890"/>
                                    </a:lnTo>
                                    <a:lnTo>
                                      <a:pt x="618" y="0"/>
                                    </a:lnTo>
                                    <a:lnTo>
                                      <a:pt x="0" y="0"/>
                                    </a:lnTo>
                                    <a:lnTo>
                                      <a:pt x="0" y="2890"/>
                                    </a:lnTo>
                                    <a:close/>
                                  </a:path>
                                </a:pathLst>
                              </a:custGeom>
                              <a:solidFill>
                                <a:srgbClr val="0080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0"/>
                            <wps:cNvSpPr>
                              <a:spLocks/>
                            </wps:cNvSpPr>
                            <wps:spPr bwMode="auto">
                              <a:xfrm>
                                <a:off x="11286" y="1730"/>
                                <a:ext cx="619" cy="1903"/>
                              </a:xfrm>
                              <a:custGeom>
                                <a:avLst/>
                                <a:gdLst>
                                  <a:gd name="T0" fmla="*/ 0 w 619"/>
                                  <a:gd name="T1" fmla="*/ 1902 h 1903"/>
                                  <a:gd name="T2" fmla="*/ 618 w 619"/>
                                  <a:gd name="T3" fmla="*/ 1902 h 1903"/>
                                  <a:gd name="T4" fmla="*/ 618 w 619"/>
                                  <a:gd name="T5" fmla="*/ 0 h 1903"/>
                                  <a:gd name="T6" fmla="*/ 0 w 619"/>
                                  <a:gd name="T7" fmla="*/ 0 h 1903"/>
                                  <a:gd name="T8" fmla="*/ 0 w 619"/>
                                  <a:gd name="T9" fmla="*/ 1902 h 1903"/>
                                </a:gdLst>
                                <a:ahLst/>
                                <a:cxnLst>
                                  <a:cxn ang="0">
                                    <a:pos x="T0" y="T1"/>
                                  </a:cxn>
                                  <a:cxn ang="0">
                                    <a:pos x="T2" y="T3"/>
                                  </a:cxn>
                                  <a:cxn ang="0">
                                    <a:pos x="T4" y="T5"/>
                                  </a:cxn>
                                  <a:cxn ang="0">
                                    <a:pos x="T6" y="T7"/>
                                  </a:cxn>
                                  <a:cxn ang="0">
                                    <a:pos x="T8" y="T9"/>
                                  </a:cxn>
                                </a:cxnLst>
                                <a:rect l="0" t="0" r="r" b="b"/>
                                <a:pathLst>
                                  <a:path w="619" h="1903">
                                    <a:moveTo>
                                      <a:pt x="0" y="1902"/>
                                    </a:moveTo>
                                    <a:lnTo>
                                      <a:pt x="618" y="1902"/>
                                    </a:lnTo>
                                    <a:lnTo>
                                      <a:pt x="618" y="0"/>
                                    </a:lnTo>
                                    <a:lnTo>
                                      <a:pt x="0" y="0"/>
                                    </a:lnTo>
                                    <a:lnTo>
                                      <a:pt x="0" y="1902"/>
                                    </a:lnTo>
                                    <a:close/>
                                  </a:path>
                                </a:pathLst>
                              </a:custGeom>
                              <a:solidFill>
                                <a:srgbClr val="00A1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11"/>
                            <wps:cNvSpPr>
                              <a:spLocks/>
                            </wps:cNvSpPr>
                            <wps:spPr bwMode="auto">
                              <a:xfrm>
                                <a:off x="11286" y="0"/>
                                <a:ext cx="619" cy="1731"/>
                              </a:xfrm>
                              <a:custGeom>
                                <a:avLst/>
                                <a:gdLst>
                                  <a:gd name="T0" fmla="*/ 0 w 619"/>
                                  <a:gd name="T1" fmla="*/ 1730 h 1731"/>
                                  <a:gd name="T2" fmla="*/ 618 w 619"/>
                                  <a:gd name="T3" fmla="*/ 1730 h 1731"/>
                                  <a:gd name="T4" fmla="*/ 618 w 619"/>
                                  <a:gd name="T5" fmla="*/ 0 h 1731"/>
                                  <a:gd name="T6" fmla="*/ 0 w 619"/>
                                  <a:gd name="T7" fmla="*/ 0 h 1731"/>
                                  <a:gd name="T8" fmla="*/ 0 w 619"/>
                                  <a:gd name="T9" fmla="*/ 1730 h 1731"/>
                                </a:gdLst>
                                <a:ahLst/>
                                <a:cxnLst>
                                  <a:cxn ang="0">
                                    <a:pos x="T0" y="T1"/>
                                  </a:cxn>
                                  <a:cxn ang="0">
                                    <a:pos x="T2" y="T3"/>
                                  </a:cxn>
                                  <a:cxn ang="0">
                                    <a:pos x="T4" y="T5"/>
                                  </a:cxn>
                                  <a:cxn ang="0">
                                    <a:pos x="T6" y="T7"/>
                                  </a:cxn>
                                  <a:cxn ang="0">
                                    <a:pos x="T8" y="T9"/>
                                  </a:cxn>
                                </a:cxnLst>
                                <a:rect l="0" t="0" r="r" b="b"/>
                                <a:pathLst>
                                  <a:path w="619" h="1731">
                                    <a:moveTo>
                                      <a:pt x="0" y="1730"/>
                                    </a:moveTo>
                                    <a:lnTo>
                                      <a:pt x="618" y="1730"/>
                                    </a:lnTo>
                                    <a:lnTo>
                                      <a:pt x="618" y="0"/>
                                    </a:lnTo>
                                    <a:lnTo>
                                      <a:pt x="0" y="0"/>
                                    </a:lnTo>
                                    <a:lnTo>
                                      <a:pt x="0" y="1730"/>
                                    </a:lnTo>
                                    <a:close/>
                                  </a:path>
                                </a:pathLst>
                              </a:custGeom>
                              <a:solidFill>
                                <a:srgbClr val="75C0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2BCDA3" id="Group 37" o:spid="_x0000_s1026" style="position:absolute;margin-left:563.8pt;margin-top:0;width:30.95pt;height:848.35pt;z-index:251675648;mso-position-horizontal-relative:page;mso-position-vertical:top;mso-position-vertical-relative:page" coordorigin="11286" coordsize="619,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" o:allowincell="f">
                    <v:shape id="Freeform 4" o:spid="_x0000_s1027" style="position:absolute;left:11286;top:15130;width:619;height:1708;visibility:visible;mso-wrap-style:square;v-text-anchor:top" coordsize="619,1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" path="m,1707r618,l618,,,,,1707xe" fillcolor="#8dd6f7" stroked="f">
                      <v:path arrowok="t" o:connecttype="custom" o:connectlocs="0,1707;618,1707;618,0;0,0;0,1707" o:connectangles="0,0,0,0,0"/>
                    </v:shape>
                    <v:shape id="Freeform 5" o:spid="_x0000_s1028" style="position:absolute;left:11286;top:13214;width:619;height:1917;visibility:visible;mso-wrap-style:square;v-text-anchor:top" coordsize="619,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" path="m,1916r618,l618,,,,,1916xe" fillcolor="#25abe2" stroked="f">
                      <v:path arrowok="t" o:connecttype="custom" o:connectlocs="0,1916;618,1916;618,0;0,0;0,1916" o:connectangles="0,0,0,0,0"/>
                    </v:shape>
                    <v:shape id="Freeform 6" o:spid="_x0000_s1029" style="position:absolute;left:11286;top:11317;width:619;height:1897;visibility:visible;mso-wrap-style:square;v-text-anchor:top" coordsize="619,1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" path="m,1896r618,l618,,,,,1896xe" fillcolor="#00a3a3" stroked="f">
                      <v:path arrowok="t" o:connecttype="custom" o:connectlocs="0,1896;618,1896;618,0;0,0;0,1896" o:connectangles="0,0,0,0,0"/>
                    </v:shape>
                    <v:shape id="Freeform 7" o:spid="_x0000_s1030" style="position:absolute;left:11286;top:8424;width:619;height:2894;visibility:visible;mso-wrap-style:square;v-text-anchor:top" coordsize="619,2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" path="m,2893r618,l618,,,,,2893xe" fillcolor="#008f8c" stroked="f">
                      <v:path arrowok="t" o:connecttype="custom" o:connectlocs="0,2893;618,2893;618,0;0,0;0,2893" o:connectangles="0,0,0,0,0"/>
                    </v:shape>
                    <v:shape id="Freeform 8" o:spid="_x0000_s1031" style="position:absolute;left:11286;top:6523;width:619;height:1902;visibility:visible;mso-wrap-style:square;v-text-anchor:top" coordsize="619,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" path="m,1901r618,l618,,,,,1901xe" fillcolor="#07a84d" stroked="f">
                      <v:path arrowok="t" o:connecttype="custom" o:connectlocs="0,1901;618,1901;618,0;0,0;0,1901" o:connectangles="0,0,0,0,0"/>
                    </v:shape>
                    <v:shape id="Freeform 9" o:spid="_x0000_s1032" style="position:absolute;left:11286;top:3632;width:619;height:2891;visibility:visible;mso-wrap-style:square;v-text-anchor:top" coordsize="619,2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" path="m,2890r618,l618,,,,,2890xe" fillcolor="#008073" stroked="f">
                      <v:path arrowok="t" o:connecttype="custom" o:connectlocs="0,2890;618,2890;618,0;0,0;0,2890" o:connectangles="0,0,0,0,0"/>
                    </v:shape>
                    <v:shape id="Freeform 10" o:spid="_x0000_s1033" style="position:absolute;left:11286;top:1730;width:619;height:1903;visibility:visible;mso-wrap-style:square;v-text-anchor:top" coordsize="619,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" path="m,1902r618,l618,,,,,1902xe" fillcolor="#00a14b" stroked="f">
                      <v:path arrowok="t" o:connecttype="custom" o:connectlocs="0,1902;618,1902;618,0;0,0;0,1902" o:connectangles="0,0,0,0,0"/>
                    </v:shape>
                    <v:shape id="Freeform 11" o:spid="_x0000_s1034" style="position:absolute;left:11286;width:619;height:1731;visibility:visible;mso-wrap-style:square;v-text-anchor:top" coordsize="619,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" path="m,1730r618,l618,,,,,1730xe" fillcolor="#75c059" stroked="f">
                      <v:path arrowok="t" o:connecttype="custom" o:connectlocs="0,1730;618,1730;618,0;0,0;0,1730" o:connectangles="0,0,0,0,0"/>
                    </v:shape>
                    <w10:wrap anchorx="page" anchory="page"/>
                  </v:group>
                </w:pict>
              </mc:Fallback>
            </mc:AlternateContent>
          </w:r>
          <w:r w:rsidRPr="00F352F5">
            <w:rPr>
              <w:sz w:val="90"/>
              <w:szCs w:val="90"/>
            </w:rPr>
            <mc:AlternateContent>
              <mc:Choice Requires="wps">
                <w:drawing>
                  <wp:anchor distT="0" distB="0" distL="114300" distR="114300" simplePos="0" relativeHeight="251658239" behindDoc="1" locked="0" layoutInCell="0" allowOverlap="1" wp14:anchorId="7C2241D9" wp14:editId="03111EDD">
                    <wp:simplePos x="0" y="0"/>
                    <wp:positionH relativeFrom="page">
                      <wp:align>right</wp:align>
                    </wp:positionH>
                    <wp:positionV relativeFrom="page">
                      <wp:align>bottom</wp:align>
                    </wp:positionV>
                    <wp:extent cx="7560000" cy="10692000"/>
                    <wp:effectExtent l="0" t="0" r="3175" b="0"/>
                    <wp:wrapNone/>
                    <wp:docPr id="46" name="Freeform: 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000" cy="10692000"/>
                            </a:xfrm>
                            <a:custGeom>
                              <a:avLst/>
                              <a:gdLst>
                                <a:gd name="T0" fmla="*/ 0 w 11906"/>
                                <a:gd name="T1" fmla="*/ 16837 h 16838"/>
                                <a:gd name="T2" fmla="*/ 11905 w 11906"/>
                                <a:gd name="T3" fmla="*/ 16837 h 16838"/>
                                <a:gd name="T4" fmla="*/ 11905 w 11906"/>
                                <a:gd name="T5" fmla="*/ 0 h 16838"/>
                                <a:gd name="T6" fmla="*/ 0 w 11906"/>
                                <a:gd name="T7" fmla="*/ 0 h 16838"/>
                                <a:gd name="T8" fmla="*/ 0 w 11906"/>
                                <a:gd name="T9" fmla="*/ 16837 h 16838"/>
                              </a:gdLst>
                              <a:ahLst/>
                              <a:cxnLst>
                                <a:cxn ang="0">
                                  <a:pos x="T0" y="T1"/>
                                </a:cxn>
                                <a:cxn ang="0">
                                  <a:pos x="T2" y="T3"/>
                                </a:cxn>
                                <a:cxn ang="0">
                                  <a:pos x="T4" y="T5"/>
                                </a:cxn>
                                <a:cxn ang="0">
                                  <a:pos x="T6" y="T7"/>
                                </a:cxn>
                                <a:cxn ang="0">
                                  <a:pos x="T8" y="T9"/>
                                </a:cxn>
                              </a:cxnLst>
                              <a:rect l="0" t="0" r="r" b="b"/>
                              <a:pathLst>
                                <a:path w="11906" h="16838">
                                  <a:moveTo>
                                    <a:pt x="0" y="16837"/>
                                  </a:moveTo>
                                  <a:lnTo>
                                    <a:pt x="11905" y="16837"/>
                                  </a:lnTo>
                                  <a:lnTo>
                                    <a:pt x="11905" y="0"/>
                                  </a:lnTo>
                                  <a:lnTo>
                                    <a:pt x="0" y="0"/>
                                  </a:lnTo>
                                  <a:lnTo>
                                    <a:pt x="0" y="16837"/>
                                  </a:lnTo>
                                  <a:close/>
                                </a:path>
                              </a:pathLst>
                            </a:custGeom>
                            <a:solidFill>
                              <a:schemeClr val="accent1"/>
                            </a:solidFill>
                            <a:ln>
                              <a:noFill/>
                            </a:ln>
                          </wps:spPr>
                          <wps:txbx>
                            <w:txbxContent>
                              <w:p w14:paraId="653D7DD4" w14:textId="20940C02" w:rsidR="00640C98" w:rsidRDefault="00640C98" w:rsidP="00640C9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241D9" id="Freeform: Shape 46" o:spid="_x0000_s1026" style="position:absolute;margin-left:544.1pt;margin-top:0;width:595.3pt;height:841.9pt;z-index:-251658241;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coordsize="11906,168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" o:allowincell="f" adj="-11796480,,5400" path="m,16837r11905,l11905,,,,,16837xe" fillcolor="#003934 [3204]" stroked="f">
                    <v:stroke joinstyle="miter"/>
                    <v:formulas/>
                    <v:path arrowok="t" o:connecttype="custom" o:connectlocs="0,10691365;7559365,10691365;7559365,0;0,0;0,10691365" o:connectangles="0,0,0,0,0" textboxrect="0,0,11906,16838"/>
                    <v:textbox>
                      <w:txbxContent>
                        <w:p w14:paraId="653D7DD4" w14:textId="20940C02" w:rsidR="00640C98" w:rsidRDefault="00640C98" w:rsidP="00640C98">
                          <w:pPr>
                            <w:jc w:val="center"/>
                          </w:pPr>
                        </w:p>
                      </w:txbxContent>
                    </v:textbox>
                    <w10:wrap anchorx="page" anchory="page"/>
                  </v:shape>
                </w:pict>
              </mc:Fallback>
            </mc:AlternateContent>
          </w:r>
          <w:r w:rsidR="001F082F" w:rsidRPr="001F082F">
            <w:rPr>
              <w:sz w:val="90"/>
              <w:szCs w:val="90"/>
              <w:lang w:val="en-GB"/>
            </w:rPr>
            <w:t>FISCAL GUIDE</w:t>
          </w:r>
          <w:r w:rsidR="00924A1B" w:rsidRPr="001F082F">
            <w:rPr>
              <w:sz w:val="90"/>
              <w:szCs w:val="90"/>
              <w:lang w:val="en-GB"/>
            </w:rPr>
            <w:t xml:space="preserve"> </w:t>
          </w:r>
        </w:p>
        <w:p w14:paraId="375F2F69" w14:textId="24598E2D" w:rsidR="009F6084" w:rsidRPr="001F082F" w:rsidRDefault="00DC6533" w:rsidP="00471E07">
          <w:pPr>
            <w:pStyle w:val="Subtitle"/>
            <w:rPr>
              <w:lang w:val="en-GB"/>
            </w:rPr>
          </w:pPr>
          <w:r>
            <w:rPr>
              <w:lang w:val="en-GB"/>
            </w:rPr>
            <w:t>SLOVAK REPUBLIC</w:t>
          </w:r>
        </w:p>
        <w:p w14:paraId="59AA8DC9" w14:textId="1085CC29" w:rsidR="009F6084" w:rsidRPr="001F082F" w:rsidRDefault="001F082F" w:rsidP="00471E07">
          <w:pPr>
            <w:pStyle w:val="Date"/>
            <w:rPr>
              <w:lang w:val="en-GB"/>
            </w:rPr>
          </w:pPr>
          <w:r>
            <w:rPr>
              <w:lang w:val="en-GB"/>
            </w:rPr>
            <w:t>MARCH</w:t>
          </w:r>
          <w:r w:rsidR="00924A1B" w:rsidRPr="001F082F">
            <w:rPr>
              <w:lang w:val="en-GB"/>
            </w:rPr>
            <w:t xml:space="preserve"> 20</w:t>
          </w:r>
          <w:r w:rsidR="00F118C2">
            <w:rPr>
              <w:lang w:val="en-GB"/>
            </w:rPr>
            <w:t>21</w:t>
          </w:r>
        </w:p>
        <w:p w14:paraId="7F0E2C29" w14:textId="6DDCEE76" w:rsidR="00F12F57" w:rsidRPr="001F082F" w:rsidRDefault="00640C98" w:rsidP="00CA0EBE">
          <w:pPr>
            <w:pStyle w:val="TOCHeading"/>
            <w:numPr>
              <w:ilvl w:val="0"/>
              <w:numId w:val="0"/>
            </w:numPr>
            <w:rPr>
              <w:noProof/>
              <w:color w:val="06262D" w:themeColor="text2"/>
              <w:lang w:val="en-GB"/>
            </w:rPr>
          </w:pPr>
          <w:r w:rsidRPr="00640C98">
            <w:rPr>
              <w:noProof/>
            </w:rPr>
            <w:drawing>
              <wp:anchor distT="0" distB="0" distL="114300" distR="114300" simplePos="0" relativeHeight="251676672" behindDoc="1" locked="0" layoutInCell="1" allowOverlap="1" wp14:anchorId="4FB529B7" wp14:editId="1497CCA7">
                <wp:simplePos x="0" y="0"/>
                <wp:positionH relativeFrom="column">
                  <wp:posOffset>4489651</wp:posOffset>
                </wp:positionH>
                <wp:positionV relativeFrom="paragraph">
                  <wp:posOffset>6511034</wp:posOffset>
                </wp:positionV>
                <wp:extent cx="1082675" cy="313055"/>
                <wp:effectExtent l="0" t="0" r="3175" b="0"/>
                <wp:wrapTight wrapText="bothSides">
                  <wp:wrapPolygon edited="0">
                    <wp:start x="1140" y="0"/>
                    <wp:lineTo x="0" y="14458"/>
                    <wp:lineTo x="0" y="19716"/>
                    <wp:lineTo x="1900" y="19716"/>
                    <wp:lineTo x="21283" y="18402"/>
                    <wp:lineTo x="21283" y="1314"/>
                    <wp:lineTo x="3801" y="0"/>
                    <wp:lineTo x="114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2675" cy="313055"/>
                        </a:xfrm>
                        <a:prstGeom prst="rect">
                          <a:avLst/>
                        </a:prstGeom>
                        <a:noFill/>
                        <a:ln>
                          <a:noFill/>
                        </a:ln>
                      </pic:spPr>
                    </pic:pic>
                  </a:graphicData>
                </a:graphic>
                <wp14:sizeRelV relativeFrom="margin">
                  <wp14:pctHeight>0</wp14:pctHeight>
                </wp14:sizeRelV>
              </wp:anchor>
            </w:drawing>
          </w:r>
          <w:r w:rsidR="009F6084" w:rsidRPr="001F082F">
            <w:rPr>
              <w:noProof/>
              <w:color w:val="06262D" w:themeColor="text2"/>
              <w:lang w:val="en-GB"/>
            </w:rPr>
            <w:br w:type="page"/>
          </w:r>
        </w:p>
        <w:sdt>
          <w:sdtPr>
            <w:rPr>
              <w:rFonts w:asciiTheme="minorHAnsi" w:eastAsiaTheme="minorHAnsi" w:hAnsiTheme="minorHAnsi" w:cstheme="minorBidi"/>
              <w:b w:val="0"/>
              <w:caps w:val="0"/>
              <w:color w:val="323537" w:themeColor="background2" w:themeShade="40"/>
              <w:sz w:val="20"/>
              <w:szCs w:val="20"/>
            </w:rPr>
            <w:id w:val="1628356662"/>
            <w:docPartObj>
              <w:docPartGallery w:val="Table of Contents"/>
              <w:docPartUnique/>
            </w:docPartObj>
          </w:sdtPr>
          <w:sdtEndPr>
            <w:rPr>
              <w:noProof/>
            </w:rPr>
          </w:sdtEndPr>
          <w:sdtContent>
            <w:p w14:paraId="3D3202B2" w14:textId="77777777" w:rsidR="001F082F" w:rsidRPr="00473AD6" w:rsidRDefault="001F082F" w:rsidP="001F082F">
              <w:pPr>
                <w:pStyle w:val="TOCHeading"/>
                <w:numPr>
                  <w:ilvl w:val="0"/>
                  <w:numId w:val="0"/>
                </w:numPr>
                <w:rPr>
                  <w:lang w:val="en-US"/>
                </w:rPr>
              </w:pPr>
              <w:r w:rsidRPr="00473AD6">
                <w:rPr>
                  <w:lang w:val="en-US"/>
                </w:rPr>
                <w:t>TABLE OF CONTENTS</w:t>
              </w:r>
            </w:p>
            <w:p w14:paraId="03D713BB" w14:textId="6434DF8D" w:rsidR="00C46DF6" w:rsidRDefault="00AB2F90">
              <w:pPr>
                <w:pStyle w:val="TOC1"/>
                <w:rPr>
                  <w:rFonts w:eastAsiaTheme="minorEastAsia"/>
                  <w:b w:val="0"/>
                  <w:noProof/>
                  <w:color w:val="auto"/>
                  <w:sz w:val="22"/>
                  <w:szCs w:val="22"/>
                  <w:lang w:val="en-GB" w:eastAsia="zh-CN"/>
                </w:rPr>
              </w:pPr>
              <w:r w:rsidRPr="00AB2F90">
                <w:rPr>
                  <w:color w:val="000000"/>
                  <w14:textFill>
                    <w14:solidFill>
                      <w14:srgbClr w14:val="000000">
                        <w14:lumMod w14:val="25000"/>
                      </w14:srgbClr>
                    </w14:solidFill>
                  </w14:textFill>
                </w:rPr>
                <w:fldChar w:fldCharType="begin"/>
              </w:r>
              <w:r w:rsidRPr="00AB2F90">
                <w:instrText xml:space="preserve"> TOC \o "1-3" \h \z \u </w:instrText>
              </w:r>
              <w:r w:rsidRPr="00AB2F90">
                <w:rPr>
                  <w:color w:val="000000"/>
                  <w14:textFill>
                    <w14:solidFill>
                      <w14:srgbClr w14:val="000000">
                        <w14:lumMod w14:val="25000"/>
                      </w14:srgbClr>
                    </w14:solidFill>
                  </w14:textFill>
                </w:rPr>
                <w:fldChar w:fldCharType="separate"/>
              </w:r>
              <w:hyperlink w:anchor="_Toc69912369" w:history="1">
                <w:r w:rsidR="00C46DF6" w:rsidRPr="005F5D4A">
                  <w:rPr>
                    <w:rStyle w:val="Hyperlink"/>
                  </w:rPr>
                  <w:t>1 SLOVAK MARKET</w:t>
                </w:r>
                <w:r w:rsidR="00C46DF6">
                  <w:rPr>
                    <w:noProof/>
                    <w:webHidden/>
                  </w:rPr>
                  <w:tab/>
                </w:r>
                <w:r w:rsidR="00C46DF6">
                  <w:rPr>
                    <w:noProof/>
                    <w:webHidden/>
                  </w:rPr>
                  <w:fldChar w:fldCharType="begin"/>
                </w:r>
                <w:r w:rsidR="00C46DF6">
                  <w:rPr>
                    <w:noProof/>
                    <w:webHidden/>
                  </w:rPr>
                  <w:instrText xml:space="preserve"> PAGEREF _Toc69912369 \h </w:instrText>
                </w:r>
                <w:r w:rsidR="00C46DF6">
                  <w:rPr>
                    <w:noProof/>
                    <w:webHidden/>
                  </w:rPr>
                </w:r>
                <w:r w:rsidR="00C46DF6">
                  <w:rPr>
                    <w:noProof/>
                    <w:webHidden/>
                  </w:rPr>
                  <w:fldChar w:fldCharType="separate"/>
                </w:r>
                <w:r w:rsidR="0012561E">
                  <w:rPr>
                    <w:noProof/>
                    <w:webHidden/>
                  </w:rPr>
                  <w:t>3</w:t>
                </w:r>
                <w:r w:rsidR="00C46DF6">
                  <w:rPr>
                    <w:noProof/>
                    <w:webHidden/>
                  </w:rPr>
                  <w:fldChar w:fldCharType="end"/>
                </w:r>
              </w:hyperlink>
            </w:p>
            <w:p w14:paraId="6D1CAAD2" w14:textId="6BE411EC" w:rsidR="00C46DF6" w:rsidRDefault="00DF5E4C">
              <w:pPr>
                <w:pStyle w:val="TOC2"/>
                <w:rPr>
                  <w:rFonts w:eastAsiaTheme="minorEastAsia"/>
                  <w:b w:val="0"/>
                  <w:noProof/>
                  <w:color w:val="auto"/>
                  <w:sz w:val="22"/>
                  <w:szCs w:val="22"/>
                  <w:lang w:val="en-GB" w:eastAsia="zh-CN"/>
                </w:rPr>
              </w:pPr>
              <w:hyperlink w:anchor="_Toc69912370" w:history="1">
                <w:r w:rsidR="00C46DF6" w:rsidRPr="005F5D4A">
                  <w:rPr>
                    <w:rStyle w:val="Hyperlink"/>
                  </w:rPr>
                  <w:t>1.1 Securities</w:t>
                </w:r>
                <w:r w:rsidR="00C46DF6">
                  <w:rPr>
                    <w:noProof/>
                    <w:webHidden/>
                  </w:rPr>
                  <w:tab/>
                </w:r>
                <w:r w:rsidR="00C46DF6">
                  <w:rPr>
                    <w:noProof/>
                    <w:webHidden/>
                  </w:rPr>
                  <w:fldChar w:fldCharType="begin"/>
                </w:r>
                <w:r w:rsidR="00C46DF6">
                  <w:rPr>
                    <w:noProof/>
                    <w:webHidden/>
                  </w:rPr>
                  <w:instrText xml:space="preserve"> PAGEREF _Toc69912370 \h </w:instrText>
                </w:r>
                <w:r w:rsidR="00C46DF6">
                  <w:rPr>
                    <w:noProof/>
                    <w:webHidden/>
                  </w:rPr>
                </w:r>
                <w:r w:rsidR="00C46DF6">
                  <w:rPr>
                    <w:noProof/>
                    <w:webHidden/>
                  </w:rPr>
                  <w:fldChar w:fldCharType="separate"/>
                </w:r>
                <w:r w:rsidR="0012561E">
                  <w:rPr>
                    <w:noProof/>
                    <w:webHidden/>
                  </w:rPr>
                  <w:t>4</w:t>
                </w:r>
                <w:r w:rsidR="00C46DF6">
                  <w:rPr>
                    <w:noProof/>
                    <w:webHidden/>
                  </w:rPr>
                  <w:fldChar w:fldCharType="end"/>
                </w:r>
              </w:hyperlink>
            </w:p>
            <w:p w14:paraId="7FD23BD6" w14:textId="6CF004CC" w:rsidR="00C46DF6" w:rsidRDefault="00DF5E4C">
              <w:pPr>
                <w:pStyle w:val="TOC2"/>
                <w:rPr>
                  <w:rFonts w:eastAsiaTheme="minorEastAsia"/>
                  <w:b w:val="0"/>
                  <w:noProof/>
                  <w:color w:val="auto"/>
                  <w:sz w:val="22"/>
                  <w:szCs w:val="22"/>
                  <w:lang w:val="en-GB" w:eastAsia="zh-CN"/>
                </w:rPr>
              </w:pPr>
              <w:hyperlink w:anchor="_Toc69912371" w:history="1">
                <w:r w:rsidR="00C46DF6" w:rsidRPr="005F5D4A">
                  <w:rPr>
                    <w:rStyle w:val="Hyperlink"/>
                  </w:rPr>
                  <w:t>1.2 Standard Refund procedure (for Government Bonds)</w:t>
                </w:r>
                <w:r w:rsidR="00C46DF6">
                  <w:rPr>
                    <w:noProof/>
                    <w:webHidden/>
                  </w:rPr>
                  <w:tab/>
                </w:r>
                <w:r w:rsidR="00C46DF6">
                  <w:rPr>
                    <w:noProof/>
                    <w:webHidden/>
                  </w:rPr>
                  <w:fldChar w:fldCharType="begin"/>
                </w:r>
                <w:r w:rsidR="00C46DF6">
                  <w:rPr>
                    <w:noProof/>
                    <w:webHidden/>
                  </w:rPr>
                  <w:instrText xml:space="preserve"> PAGEREF _Toc69912371 \h </w:instrText>
                </w:r>
                <w:r w:rsidR="00C46DF6">
                  <w:rPr>
                    <w:noProof/>
                    <w:webHidden/>
                  </w:rPr>
                </w:r>
                <w:r w:rsidR="00C46DF6">
                  <w:rPr>
                    <w:noProof/>
                    <w:webHidden/>
                  </w:rPr>
                  <w:fldChar w:fldCharType="separate"/>
                </w:r>
                <w:r w:rsidR="0012561E">
                  <w:rPr>
                    <w:noProof/>
                    <w:webHidden/>
                  </w:rPr>
                  <w:t>6</w:t>
                </w:r>
                <w:r w:rsidR="00C46DF6">
                  <w:rPr>
                    <w:noProof/>
                    <w:webHidden/>
                  </w:rPr>
                  <w:fldChar w:fldCharType="end"/>
                </w:r>
              </w:hyperlink>
            </w:p>
            <w:p w14:paraId="3F4E8331" w14:textId="270333C7" w:rsidR="00C46DF6" w:rsidRDefault="00DF5E4C">
              <w:pPr>
                <w:pStyle w:val="TOC3"/>
                <w:rPr>
                  <w:rFonts w:eastAsiaTheme="minorEastAsia"/>
                  <w:noProof/>
                  <w:color w:val="auto"/>
                  <w:sz w:val="22"/>
                  <w:szCs w:val="22"/>
                  <w:lang w:val="en-GB" w:eastAsia="zh-CN"/>
                </w:rPr>
              </w:pPr>
              <w:hyperlink w:anchor="_Toc69912372" w:history="1">
                <w:r w:rsidR="00C46DF6" w:rsidRPr="005F5D4A">
                  <w:rPr>
                    <w:rStyle w:val="Hyperlink"/>
                    <w:lang w:val="en-GB"/>
                  </w:rPr>
                  <w:t>1.2.1</w:t>
                </w:r>
                <w:r w:rsidR="00C46DF6" w:rsidRPr="005F5D4A">
                  <w:rPr>
                    <w:rStyle w:val="Hyperlink"/>
                  </w:rPr>
                  <w:t xml:space="preserve"> Eligibility criteria</w:t>
                </w:r>
                <w:r w:rsidR="00C46DF6">
                  <w:rPr>
                    <w:noProof/>
                    <w:webHidden/>
                  </w:rPr>
                  <w:tab/>
                </w:r>
                <w:r w:rsidR="00C46DF6">
                  <w:rPr>
                    <w:noProof/>
                    <w:webHidden/>
                  </w:rPr>
                  <w:fldChar w:fldCharType="begin"/>
                </w:r>
                <w:r w:rsidR="00C46DF6">
                  <w:rPr>
                    <w:noProof/>
                    <w:webHidden/>
                  </w:rPr>
                  <w:instrText xml:space="preserve"> PAGEREF _Toc69912372 \h </w:instrText>
                </w:r>
                <w:r w:rsidR="00C46DF6">
                  <w:rPr>
                    <w:noProof/>
                    <w:webHidden/>
                  </w:rPr>
                </w:r>
                <w:r w:rsidR="00C46DF6">
                  <w:rPr>
                    <w:noProof/>
                    <w:webHidden/>
                  </w:rPr>
                  <w:fldChar w:fldCharType="separate"/>
                </w:r>
                <w:r w:rsidR="0012561E">
                  <w:rPr>
                    <w:noProof/>
                    <w:webHidden/>
                  </w:rPr>
                  <w:t>6</w:t>
                </w:r>
                <w:r w:rsidR="00C46DF6">
                  <w:rPr>
                    <w:noProof/>
                    <w:webHidden/>
                  </w:rPr>
                  <w:fldChar w:fldCharType="end"/>
                </w:r>
              </w:hyperlink>
            </w:p>
            <w:p w14:paraId="420BD1C8" w14:textId="569E3B0E" w:rsidR="00C46DF6" w:rsidRDefault="00DF5E4C">
              <w:pPr>
                <w:pStyle w:val="TOC3"/>
                <w:rPr>
                  <w:rFonts w:eastAsiaTheme="minorEastAsia"/>
                  <w:noProof/>
                  <w:color w:val="auto"/>
                  <w:sz w:val="22"/>
                  <w:szCs w:val="22"/>
                  <w:lang w:val="en-GB" w:eastAsia="zh-CN"/>
                </w:rPr>
              </w:pPr>
              <w:hyperlink w:anchor="_Toc69912373" w:history="1">
                <w:r w:rsidR="00C46DF6" w:rsidRPr="005F5D4A">
                  <w:rPr>
                    <w:rStyle w:val="Hyperlink"/>
                    <w:lang w:val="en-GB"/>
                  </w:rPr>
                  <w:t>1.2.2</w:t>
                </w:r>
                <w:r w:rsidR="00C46DF6" w:rsidRPr="005F5D4A">
                  <w:rPr>
                    <w:rStyle w:val="Hyperlink"/>
                  </w:rPr>
                  <w:t xml:space="preserve"> Documentation requirements</w:t>
                </w:r>
                <w:r w:rsidR="00C46DF6">
                  <w:rPr>
                    <w:noProof/>
                    <w:webHidden/>
                  </w:rPr>
                  <w:tab/>
                </w:r>
                <w:r w:rsidR="00C46DF6">
                  <w:rPr>
                    <w:noProof/>
                    <w:webHidden/>
                  </w:rPr>
                  <w:fldChar w:fldCharType="begin"/>
                </w:r>
                <w:r w:rsidR="00C46DF6">
                  <w:rPr>
                    <w:noProof/>
                    <w:webHidden/>
                  </w:rPr>
                  <w:instrText xml:space="preserve"> PAGEREF _Toc69912373 \h </w:instrText>
                </w:r>
                <w:r w:rsidR="00C46DF6">
                  <w:rPr>
                    <w:noProof/>
                    <w:webHidden/>
                  </w:rPr>
                </w:r>
                <w:r w:rsidR="00C46DF6">
                  <w:rPr>
                    <w:noProof/>
                    <w:webHidden/>
                  </w:rPr>
                  <w:fldChar w:fldCharType="separate"/>
                </w:r>
                <w:r w:rsidR="0012561E">
                  <w:rPr>
                    <w:noProof/>
                    <w:webHidden/>
                  </w:rPr>
                  <w:t>6</w:t>
                </w:r>
                <w:r w:rsidR="00C46DF6">
                  <w:rPr>
                    <w:noProof/>
                    <w:webHidden/>
                  </w:rPr>
                  <w:fldChar w:fldCharType="end"/>
                </w:r>
              </w:hyperlink>
            </w:p>
            <w:p w14:paraId="5A7BBD79" w14:textId="7FC2F95D" w:rsidR="00C46DF6" w:rsidRDefault="00DF5E4C">
              <w:pPr>
                <w:pStyle w:val="TOC3"/>
                <w:rPr>
                  <w:rFonts w:eastAsiaTheme="minorEastAsia"/>
                  <w:noProof/>
                  <w:color w:val="auto"/>
                  <w:sz w:val="22"/>
                  <w:szCs w:val="22"/>
                  <w:lang w:val="en-GB" w:eastAsia="zh-CN"/>
                </w:rPr>
              </w:pPr>
              <w:hyperlink w:anchor="_Toc69912374" w:history="1">
                <w:r w:rsidR="00C46DF6" w:rsidRPr="005F5D4A">
                  <w:rPr>
                    <w:rStyle w:val="Hyperlink"/>
                    <w:lang w:val="en-GB"/>
                  </w:rPr>
                  <w:t>1.2.3</w:t>
                </w:r>
                <w:r w:rsidR="00C46DF6" w:rsidRPr="005F5D4A">
                  <w:rPr>
                    <w:rStyle w:val="Hyperlink"/>
                  </w:rPr>
                  <w:t xml:space="preserve"> Deadline for receipt of documentation</w:t>
                </w:r>
                <w:r w:rsidR="00C46DF6">
                  <w:rPr>
                    <w:noProof/>
                    <w:webHidden/>
                  </w:rPr>
                  <w:tab/>
                </w:r>
                <w:r w:rsidR="00C46DF6">
                  <w:rPr>
                    <w:noProof/>
                    <w:webHidden/>
                  </w:rPr>
                  <w:fldChar w:fldCharType="begin"/>
                </w:r>
                <w:r w:rsidR="00C46DF6">
                  <w:rPr>
                    <w:noProof/>
                    <w:webHidden/>
                  </w:rPr>
                  <w:instrText xml:space="preserve"> PAGEREF _Toc69912374 \h </w:instrText>
                </w:r>
                <w:r w:rsidR="00C46DF6">
                  <w:rPr>
                    <w:noProof/>
                    <w:webHidden/>
                  </w:rPr>
                </w:r>
                <w:r w:rsidR="00C46DF6">
                  <w:rPr>
                    <w:noProof/>
                    <w:webHidden/>
                  </w:rPr>
                  <w:fldChar w:fldCharType="separate"/>
                </w:r>
                <w:r w:rsidR="0012561E">
                  <w:rPr>
                    <w:noProof/>
                    <w:webHidden/>
                  </w:rPr>
                  <w:t>6</w:t>
                </w:r>
                <w:r w:rsidR="00C46DF6">
                  <w:rPr>
                    <w:noProof/>
                    <w:webHidden/>
                  </w:rPr>
                  <w:fldChar w:fldCharType="end"/>
                </w:r>
              </w:hyperlink>
            </w:p>
            <w:p w14:paraId="5820A04D" w14:textId="794F5309" w:rsidR="00C46DF6" w:rsidRDefault="00DF5E4C">
              <w:pPr>
                <w:pStyle w:val="TOC2"/>
                <w:rPr>
                  <w:rFonts w:eastAsiaTheme="minorEastAsia"/>
                  <w:b w:val="0"/>
                  <w:noProof/>
                  <w:color w:val="auto"/>
                  <w:sz w:val="22"/>
                  <w:szCs w:val="22"/>
                  <w:lang w:val="en-GB" w:eastAsia="zh-CN"/>
                </w:rPr>
              </w:pPr>
              <w:hyperlink w:anchor="_Toc69912375" w:history="1">
                <w:r w:rsidR="00C46DF6" w:rsidRPr="005F5D4A">
                  <w:rPr>
                    <w:rStyle w:val="Hyperlink"/>
                  </w:rPr>
                  <w:t>1.3 Standard Refund procedures (for Corporate Bonds)</w:t>
                </w:r>
                <w:r w:rsidR="00C46DF6">
                  <w:rPr>
                    <w:noProof/>
                    <w:webHidden/>
                  </w:rPr>
                  <w:tab/>
                </w:r>
                <w:r w:rsidR="00C46DF6">
                  <w:rPr>
                    <w:noProof/>
                    <w:webHidden/>
                  </w:rPr>
                  <w:fldChar w:fldCharType="begin"/>
                </w:r>
                <w:r w:rsidR="00C46DF6">
                  <w:rPr>
                    <w:noProof/>
                    <w:webHidden/>
                  </w:rPr>
                  <w:instrText xml:space="preserve"> PAGEREF _Toc69912375 \h </w:instrText>
                </w:r>
                <w:r w:rsidR="00C46DF6">
                  <w:rPr>
                    <w:noProof/>
                    <w:webHidden/>
                  </w:rPr>
                </w:r>
                <w:r w:rsidR="00C46DF6">
                  <w:rPr>
                    <w:noProof/>
                    <w:webHidden/>
                  </w:rPr>
                  <w:fldChar w:fldCharType="separate"/>
                </w:r>
                <w:r w:rsidR="0012561E">
                  <w:rPr>
                    <w:noProof/>
                    <w:webHidden/>
                  </w:rPr>
                  <w:t>7</w:t>
                </w:r>
                <w:r w:rsidR="00C46DF6">
                  <w:rPr>
                    <w:noProof/>
                    <w:webHidden/>
                  </w:rPr>
                  <w:fldChar w:fldCharType="end"/>
                </w:r>
              </w:hyperlink>
            </w:p>
            <w:p w14:paraId="76B27F8A" w14:textId="4B4308EA" w:rsidR="00C46DF6" w:rsidRDefault="00DF5E4C">
              <w:pPr>
                <w:pStyle w:val="TOC3"/>
                <w:rPr>
                  <w:rFonts w:eastAsiaTheme="minorEastAsia"/>
                  <w:noProof/>
                  <w:color w:val="auto"/>
                  <w:sz w:val="22"/>
                  <w:szCs w:val="22"/>
                  <w:lang w:val="en-GB" w:eastAsia="zh-CN"/>
                </w:rPr>
              </w:pPr>
              <w:hyperlink w:anchor="_Toc69912376" w:history="1">
                <w:r w:rsidR="00C46DF6" w:rsidRPr="005F5D4A">
                  <w:rPr>
                    <w:rStyle w:val="Hyperlink"/>
                    <w:lang w:val="en-GB"/>
                  </w:rPr>
                  <w:t>1.3.1</w:t>
                </w:r>
                <w:r w:rsidR="00C46DF6" w:rsidRPr="005F5D4A">
                  <w:rPr>
                    <w:rStyle w:val="Hyperlink"/>
                  </w:rPr>
                  <w:t xml:space="preserve"> Eligibility criteria</w:t>
                </w:r>
                <w:r w:rsidR="00C46DF6">
                  <w:rPr>
                    <w:noProof/>
                    <w:webHidden/>
                  </w:rPr>
                  <w:tab/>
                </w:r>
                <w:r w:rsidR="00C46DF6">
                  <w:rPr>
                    <w:noProof/>
                    <w:webHidden/>
                  </w:rPr>
                  <w:fldChar w:fldCharType="begin"/>
                </w:r>
                <w:r w:rsidR="00C46DF6">
                  <w:rPr>
                    <w:noProof/>
                    <w:webHidden/>
                  </w:rPr>
                  <w:instrText xml:space="preserve"> PAGEREF _Toc69912376 \h </w:instrText>
                </w:r>
                <w:r w:rsidR="00C46DF6">
                  <w:rPr>
                    <w:noProof/>
                    <w:webHidden/>
                  </w:rPr>
                </w:r>
                <w:r w:rsidR="00C46DF6">
                  <w:rPr>
                    <w:noProof/>
                    <w:webHidden/>
                  </w:rPr>
                  <w:fldChar w:fldCharType="separate"/>
                </w:r>
                <w:r w:rsidR="0012561E">
                  <w:rPr>
                    <w:noProof/>
                    <w:webHidden/>
                  </w:rPr>
                  <w:t>7</w:t>
                </w:r>
                <w:r w:rsidR="00C46DF6">
                  <w:rPr>
                    <w:noProof/>
                    <w:webHidden/>
                  </w:rPr>
                  <w:fldChar w:fldCharType="end"/>
                </w:r>
              </w:hyperlink>
            </w:p>
            <w:p w14:paraId="38D3BB9B" w14:textId="23A42E79" w:rsidR="00C46DF6" w:rsidRDefault="00DF5E4C">
              <w:pPr>
                <w:pStyle w:val="TOC3"/>
                <w:rPr>
                  <w:rFonts w:eastAsiaTheme="minorEastAsia"/>
                  <w:noProof/>
                  <w:color w:val="auto"/>
                  <w:sz w:val="22"/>
                  <w:szCs w:val="22"/>
                  <w:lang w:val="en-GB" w:eastAsia="zh-CN"/>
                </w:rPr>
              </w:pPr>
              <w:hyperlink w:anchor="_Toc69912377" w:history="1">
                <w:r w:rsidR="00C46DF6" w:rsidRPr="005F5D4A">
                  <w:rPr>
                    <w:rStyle w:val="Hyperlink"/>
                    <w:lang w:val="en-GB"/>
                  </w:rPr>
                  <w:t>1.3.2</w:t>
                </w:r>
                <w:r w:rsidR="00C46DF6" w:rsidRPr="005F5D4A">
                  <w:rPr>
                    <w:rStyle w:val="Hyperlink"/>
                  </w:rPr>
                  <w:t xml:space="preserve"> Documentation requirements</w:t>
                </w:r>
                <w:r w:rsidR="00C46DF6">
                  <w:rPr>
                    <w:noProof/>
                    <w:webHidden/>
                  </w:rPr>
                  <w:tab/>
                </w:r>
                <w:r w:rsidR="00C46DF6">
                  <w:rPr>
                    <w:noProof/>
                    <w:webHidden/>
                  </w:rPr>
                  <w:fldChar w:fldCharType="begin"/>
                </w:r>
                <w:r w:rsidR="00C46DF6">
                  <w:rPr>
                    <w:noProof/>
                    <w:webHidden/>
                  </w:rPr>
                  <w:instrText xml:space="preserve"> PAGEREF _Toc69912377 \h </w:instrText>
                </w:r>
                <w:r w:rsidR="00C46DF6">
                  <w:rPr>
                    <w:noProof/>
                    <w:webHidden/>
                  </w:rPr>
                </w:r>
                <w:r w:rsidR="00C46DF6">
                  <w:rPr>
                    <w:noProof/>
                    <w:webHidden/>
                  </w:rPr>
                  <w:fldChar w:fldCharType="separate"/>
                </w:r>
                <w:r w:rsidR="0012561E">
                  <w:rPr>
                    <w:noProof/>
                    <w:webHidden/>
                  </w:rPr>
                  <w:t>7</w:t>
                </w:r>
                <w:r w:rsidR="00C46DF6">
                  <w:rPr>
                    <w:noProof/>
                    <w:webHidden/>
                  </w:rPr>
                  <w:fldChar w:fldCharType="end"/>
                </w:r>
              </w:hyperlink>
            </w:p>
            <w:p w14:paraId="2DD1077F" w14:textId="10310BF1" w:rsidR="00C46DF6" w:rsidRDefault="00DF5E4C">
              <w:pPr>
                <w:pStyle w:val="TOC3"/>
                <w:rPr>
                  <w:rFonts w:eastAsiaTheme="minorEastAsia"/>
                  <w:noProof/>
                  <w:color w:val="auto"/>
                  <w:sz w:val="22"/>
                  <w:szCs w:val="22"/>
                  <w:lang w:val="en-GB" w:eastAsia="zh-CN"/>
                </w:rPr>
              </w:pPr>
              <w:hyperlink w:anchor="_Toc69912378" w:history="1">
                <w:r w:rsidR="00C46DF6" w:rsidRPr="005F5D4A">
                  <w:rPr>
                    <w:rStyle w:val="Hyperlink"/>
                    <w:lang w:val="en-GB"/>
                  </w:rPr>
                  <w:t>1.3.3</w:t>
                </w:r>
                <w:r w:rsidR="00C46DF6" w:rsidRPr="005F5D4A">
                  <w:rPr>
                    <w:rStyle w:val="Hyperlink"/>
                  </w:rPr>
                  <w:t xml:space="preserve"> Deadline for receipt of documentation</w:t>
                </w:r>
                <w:r w:rsidR="00C46DF6">
                  <w:rPr>
                    <w:noProof/>
                    <w:webHidden/>
                  </w:rPr>
                  <w:tab/>
                </w:r>
                <w:r w:rsidR="00C46DF6">
                  <w:rPr>
                    <w:noProof/>
                    <w:webHidden/>
                  </w:rPr>
                  <w:fldChar w:fldCharType="begin"/>
                </w:r>
                <w:r w:rsidR="00C46DF6">
                  <w:rPr>
                    <w:noProof/>
                    <w:webHidden/>
                  </w:rPr>
                  <w:instrText xml:space="preserve"> PAGEREF _Toc69912378 \h </w:instrText>
                </w:r>
                <w:r w:rsidR="00C46DF6">
                  <w:rPr>
                    <w:noProof/>
                    <w:webHidden/>
                  </w:rPr>
                </w:r>
                <w:r w:rsidR="00C46DF6">
                  <w:rPr>
                    <w:noProof/>
                    <w:webHidden/>
                  </w:rPr>
                  <w:fldChar w:fldCharType="separate"/>
                </w:r>
                <w:r w:rsidR="0012561E">
                  <w:rPr>
                    <w:noProof/>
                    <w:webHidden/>
                  </w:rPr>
                  <w:t>8</w:t>
                </w:r>
                <w:r w:rsidR="00C46DF6">
                  <w:rPr>
                    <w:noProof/>
                    <w:webHidden/>
                  </w:rPr>
                  <w:fldChar w:fldCharType="end"/>
                </w:r>
              </w:hyperlink>
            </w:p>
            <w:p w14:paraId="53C67D1F" w14:textId="471952FA" w:rsidR="00AB2F90" w:rsidRPr="00CF079D" w:rsidRDefault="00AB2F90" w:rsidP="008D35C4">
              <w:pPr>
                <w:rPr>
                  <w:b/>
                  <w:bCs/>
                  <w:noProof/>
                  <w:color w:val="000E0C" w:themeColor="accent1" w:themeShade="40"/>
                </w:rPr>
                <w:sectPr w:rsidR="00AB2F90" w:rsidRPr="00CF079D" w:rsidSect="00C45B1F">
                  <w:footerReference w:type="default" r:id="rId13"/>
                  <w:footerReference w:type="first" r:id="rId14"/>
                  <w:pgSz w:w="11906" w:h="16838" w:code="9"/>
                  <w:pgMar w:top="1701" w:right="1418" w:bottom="1418" w:left="1418" w:header="720" w:footer="720" w:gutter="0"/>
                  <w:cols w:space="720"/>
                  <w:docGrid w:linePitch="360"/>
                </w:sectPr>
              </w:pPr>
              <w:r w:rsidRPr="00AB2F90">
                <w:rPr>
                  <w:b/>
                  <w:bCs/>
                  <w:noProof/>
                  <w:color w:val="000E0C" w:themeColor="accent1" w:themeShade="40"/>
                </w:rPr>
                <w:fldChar w:fldCharType="end"/>
              </w:r>
            </w:p>
          </w:sdtContent>
        </w:sdt>
      </w:sdtContent>
    </w:sdt>
    <w:bookmarkStart w:id="0" w:name="_Toc66897987"/>
    <w:bookmarkStart w:id="1" w:name="_Toc69912369"/>
    <w:p w14:paraId="00BAE57C" w14:textId="25140073" w:rsidR="00835095" w:rsidRDefault="009F6084" w:rsidP="001D5840">
      <w:pPr>
        <w:pStyle w:val="Heading1"/>
        <w:rPr>
          <w:color w:val="008D7F" w:themeColor="text1"/>
        </w:rPr>
      </w:pPr>
      <w:r w:rsidRPr="001B2F32">
        <w:rPr>
          <w:noProof/>
        </w:rPr>
        <w:lastRenderedPageBreak/>
        <mc:AlternateContent>
          <mc:Choice Requires="wps">
            <w:drawing>
              <wp:anchor distT="0" distB="0" distL="114300" distR="114300" simplePos="0" relativeHeight="251664384" behindDoc="1" locked="0" layoutInCell="0" allowOverlap="1" wp14:anchorId="64FB98D1" wp14:editId="23228243">
                <wp:simplePos x="0" y="0"/>
                <wp:positionH relativeFrom="page">
                  <wp:posOffset>-13854</wp:posOffset>
                </wp:positionH>
                <wp:positionV relativeFrom="page">
                  <wp:posOffset>13855</wp:posOffset>
                </wp:positionV>
                <wp:extent cx="7560310" cy="4777083"/>
                <wp:effectExtent l="0" t="0" r="2540" b="5080"/>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4777083"/>
                        </a:xfrm>
                        <a:custGeom>
                          <a:avLst/>
                          <a:gdLst>
                            <a:gd name="T0" fmla="*/ 0 w 11906"/>
                            <a:gd name="T1" fmla="*/ 8716 h 8716"/>
                            <a:gd name="T2" fmla="*/ 11905 w 11906"/>
                            <a:gd name="T3" fmla="*/ 8716 h 8716"/>
                            <a:gd name="T4" fmla="*/ 11905 w 11906"/>
                            <a:gd name="T5" fmla="*/ 0 h 8716"/>
                            <a:gd name="T6" fmla="*/ 0 w 11906"/>
                            <a:gd name="T7" fmla="*/ 0 h 8716"/>
                            <a:gd name="T8" fmla="*/ 0 w 11906"/>
                            <a:gd name="T9" fmla="*/ 8716 h 8716"/>
                          </a:gdLst>
                          <a:ahLst/>
                          <a:cxnLst>
                            <a:cxn ang="0">
                              <a:pos x="T0" y="T1"/>
                            </a:cxn>
                            <a:cxn ang="0">
                              <a:pos x="T2" y="T3"/>
                            </a:cxn>
                            <a:cxn ang="0">
                              <a:pos x="T4" y="T5"/>
                            </a:cxn>
                            <a:cxn ang="0">
                              <a:pos x="T6" y="T7"/>
                            </a:cxn>
                            <a:cxn ang="0">
                              <a:pos x="T8" y="T9"/>
                            </a:cxn>
                          </a:cxnLst>
                          <a:rect l="0" t="0" r="r" b="b"/>
                          <a:pathLst>
                            <a:path w="11906" h="8716">
                              <a:moveTo>
                                <a:pt x="0" y="8716"/>
                              </a:moveTo>
                              <a:lnTo>
                                <a:pt x="11905" y="8716"/>
                              </a:lnTo>
                              <a:lnTo>
                                <a:pt x="11905" y="0"/>
                              </a:lnTo>
                              <a:lnTo>
                                <a:pt x="0" y="0"/>
                              </a:lnTo>
                              <a:lnTo>
                                <a:pt x="0" y="8716"/>
                              </a:lnTo>
                              <a:close/>
                            </a:path>
                          </a:pathLst>
                        </a:custGeom>
                        <a:solidFill>
                          <a:schemeClr val="tx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96C43" id="Freeform: Shape 1" o:spid="_x0000_s1026" style="position:absolute;margin-left:-1.1pt;margin-top:1.1pt;width:595.3pt;height:376.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6,8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" o:allowincell="f" path="m,8716r11905,l11905,,,,,8716xe" fillcolor="#008d7f [3213]" stroked="f">
                <v:path arrowok="t" o:connecttype="custom" o:connectlocs="0,4777083;7559675,4777083;7559675,0;0,0;0,4777083" o:connectangles="0,0,0,0,0"/>
                <w10:wrap anchorx="page" anchory="page"/>
              </v:shape>
            </w:pict>
          </mc:Fallback>
        </mc:AlternateContent>
      </w:r>
      <w:r w:rsidR="00DC6533">
        <w:t>SLOVAK</w:t>
      </w:r>
      <w:r w:rsidR="00D45243">
        <w:t xml:space="preserve"> </w:t>
      </w:r>
      <w:r w:rsidR="00D45243" w:rsidRPr="00F118C2">
        <w:rPr>
          <w:color w:val="00AA9B" w:themeColor="accent1" w:themeTint="BF"/>
        </w:rPr>
        <w:t>MARKE</w:t>
      </w:r>
      <w:r w:rsidR="00E772AA" w:rsidRPr="00F118C2">
        <w:rPr>
          <w:color w:val="00AA9B" w:themeColor="accent1" w:themeTint="BF"/>
        </w:rPr>
        <w:t>T</w:t>
      </w:r>
      <w:bookmarkEnd w:id="0"/>
      <w:bookmarkEnd w:id="1"/>
    </w:p>
    <w:p w14:paraId="1D0263A5" w14:textId="77777777" w:rsidR="00835095" w:rsidRDefault="00835095">
      <w:pPr>
        <w:spacing w:before="0" w:after="160" w:line="259" w:lineRule="auto"/>
        <w:rPr>
          <w:rFonts w:asciiTheme="majorHAnsi" w:eastAsiaTheme="majorEastAsia" w:hAnsiTheme="majorHAnsi" w:cstheme="majorBidi"/>
          <w:b/>
          <w:bCs/>
          <w:color w:val="008D7F" w:themeColor="text1"/>
          <w:sz w:val="96"/>
          <w:szCs w:val="96"/>
        </w:rPr>
      </w:pPr>
      <w:r>
        <w:rPr>
          <w:color w:val="00231F" w:themeColor="text1" w:themeShade="40"/>
        </w:rPr>
        <w:br w:type="page"/>
      </w:r>
    </w:p>
    <w:p w14:paraId="7FB5811D" w14:textId="77777777" w:rsidR="00CF079D" w:rsidRDefault="00CF079D" w:rsidP="00CF079D">
      <w:pPr>
        <w:pStyle w:val="Heading1"/>
        <w:jc w:val="left"/>
        <w:rPr>
          <w:color w:val="008D7F" w:themeColor="text1"/>
        </w:rPr>
        <w:sectPr w:rsidR="00CF079D" w:rsidSect="006C4D6D">
          <w:headerReference w:type="default" r:id="rId15"/>
          <w:footerReference w:type="default" r:id="rId16"/>
          <w:footerReference w:type="first" r:id="rId17"/>
          <w:pgSz w:w="11906" w:h="16838" w:code="9"/>
          <w:pgMar w:top="6577" w:right="1418" w:bottom="1418" w:left="1418" w:header="720" w:footer="720" w:gutter="0"/>
          <w:cols w:space="720"/>
          <w:docGrid w:linePitch="360"/>
        </w:sectPr>
      </w:pPr>
    </w:p>
    <w:p w14:paraId="48F1D03B" w14:textId="7C1606FE" w:rsidR="00712100" w:rsidRPr="00F118C2" w:rsidRDefault="009A38D8" w:rsidP="00F118C2">
      <w:pPr>
        <w:pStyle w:val="Heading2"/>
      </w:pPr>
      <w:bookmarkStart w:id="2" w:name="_Toc69912370"/>
      <w:r w:rsidRPr="00622155">
        <w:lastRenderedPageBreak/>
        <w:t>Securities</w:t>
      </w:r>
      <w:bookmarkEnd w:id="2"/>
    </w:p>
    <w:p w14:paraId="33CE8ABC" w14:textId="597CD69A" w:rsidR="00027E59" w:rsidRPr="009A38D8" w:rsidRDefault="00F118C2" w:rsidP="007302A5">
      <w:pPr>
        <w:rPr>
          <w:lang w:val="en-GB"/>
        </w:rPr>
      </w:pPr>
      <w:r w:rsidRPr="00F118C2">
        <w:rPr>
          <w:lang w:val="en-GB"/>
        </w:rPr>
        <w:t>Below you find the types of securities involved and the procedure/s in place.</w:t>
      </w:r>
    </w:p>
    <w:tbl>
      <w:tblPr>
        <w:tblW w:w="0" w:type="auto"/>
        <w:tblBorders>
          <w:insideH w:val="single" w:sz="4" w:space="0" w:color="06262D" w:themeColor="text2"/>
          <w:insideV w:val="single" w:sz="4" w:space="0" w:color="06262D" w:themeColor="text2"/>
        </w:tblBorders>
        <w:tblLayout w:type="fixed"/>
        <w:tblCellMar>
          <w:top w:w="113" w:type="dxa"/>
          <w:bottom w:w="113" w:type="dxa"/>
        </w:tblCellMar>
        <w:tblLook w:val="0480" w:firstRow="0" w:lastRow="0" w:firstColumn="1" w:lastColumn="0" w:noHBand="0" w:noVBand="1"/>
      </w:tblPr>
      <w:tblGrid>
        <w:gridCol w:w="1786"/>
        <w:gridCol w:w="2183"/>
        <w:gridCol w:w="1985"/>
        <w:gridCol w:w="2268"/>
      </w:tblGrid>
      <w:tr w:rsidR="00F118C2" w14:paraId="0D76F986" w14:textId="77777777" w:rsidTr="00F118C2">
        <w:trPr>
          <w:cantSplit/>
          <w:trHeight w:val="57"/>
        </w:trPr>
        <w:tc>
          <w:tcPr>
            <w:tcW w:w="1786" w:type="dxa"/>
            <w:tcBorders>
              <w:top w:val="nil"/>
              <w:bottom w:val="nil"/>
              <w:right w:val="nil"/>
            </w:tcBorders>
            <w:shd w:val="clear" w:color="auto" w:fill="008D7F" w:themeFill="text1"/>
            <w:vAlign w:val="center"/>
          </w:tcPr>
          <w:p w14:paraId="09AD4075" w14:textId="32FB14C0" w:rsidR="00F118C2" w:rsidRPr="009A2184" w:rsidRDefault="00F118C2" w:rsidP="009A38D8">
            <w:pPr>
              <w:pStyle w:val="BodyText3"/>
            </w:pPr>
            <w:r w:rsidRPr="009A38D8">
              <w:rPr>
                <w:color w:val="FFFFFF" w:themeColor="background1"/>
                <w:lang w:val="it-IT"/>
              </w:rPr>
              <w:t>Securities</w:t>
            </w:r>
          </w:p>
        </w:tc>
        <w:tc>
          <w:tcPr>
            <w:tcW w:w="2183" w:type="dxa"/>
            <w:tcBorders>
              <w:top w:val="nil"/>
              <w:left w:val="nil"/>
              <w:bottom w:val="nil"/>
              <w:right w:val="nil"/>
            </w:tcBorders>
            <w:shd w:val="clear" w:color="auto" w:fill="008D7F" w:themeFill="text1"/>
            <w:vAlign w:val="center"/>
          </w:tcPr>
          <w:p w14:paraId="568E7D2D" w14:textId="07BD74EE" w:rsidR="00F118C2" w:rsidRPr="005B71B0" w:rsidRDefault="00F118C2" w:rsidP="00027E59">
            <w:pPr>
              <w:pStyle w:val="BodyText3"/>
              <w:rPr>
                <w:color w:val="FFFFFF" w:themeColor="background1"/>
              </w:rPr>
            </w:pPr>
            <w:r w:rsidRPr="00E77C0B">
              <w:rPr>
                <w:color w:val="FFFFFF" w:themeColor="background1"/>
                <w:lang w:val="it-IT"/>
              </w:rPr>
              <w:t>Relief at source</w:t>
            </w:r>
          </w:p>
        </w:tc>
        <w:tc>
          <w:tcPr>
            <w:tcW w:w="1985" w:type="dxa"/>
            <w:tcBorders>
              <w:top w:val="nil"/>
              <w:left w:val="nil"/>
              <w:bottom w:val="nil"/>
              <w:right w:val="nil"/>
            </w:tcBorders>
            <w:shd w:val="clear" w:color="auto" w:fill="008D7F" w:themeFill="text1"/>
            <w:vAlign w:val="center"/>
          </w:tcPr>
          <w:p w14:paraId="33651BCA" w14:textId="5F432A71" w:rsidR="00F118C2" w:rsidRPr="005B71B0" w:rsidRDefault="00F118C2" w:rsidP="00027E59">
            <w:pPr>
              <w:pStyle w:val="BodyText3"/>
              <w:rPr>
                <w:color w:val="FFFFFF" w:themeColor="background1"/>
              </w:rPr>
            </w:pPr>
            <w:r>
              <w:rPr>
                <w:color w:val="FFFFFF" w:themeColor="background1"/>
              </w:rPr>
              <w:t>Quick refund</w:t>
            </w:r>
          </w:p>
        </w:tc>
        <w:tc>
          <w:tcPr>
            <w:tcW w:w="2268" w:type="dxa"/>
            <w:tcBorders>
              <w:top w:val="nil"/>
              <w:left w:val="nil"/>
              <w:bottom w:val="nil"/>
            </w:tcBorders>
            <w:shd w:val="clear" w:color="auto" w:fill="008D7F" w:themeFill="text1"/>
            <w:vAlign w:val="center"/>
          </w:tcPr>
          <w:p w14:paraId="0077C2C0" w14:textId="1CD4951B" w:rsidR="00F118C2" w:rsidRPr="005B71B0" w:rsidRDefault="00F118C2" w:rsidP="00027E59">
            <w:pPr>
              <w:pStyle w:val="BodyText3"/>
              <w:rPr>
                <w:color w:val="FFFFFF" w:themeColor="background1"/>
              </w:rPr>
            </w:pPr>
            <w:r>
              <w:rPr>
                <w:color w:val="FFFFFF" w:themeColor="background1"/>
              </w:rPr>
              <w:t>Standard refund</w:t>
            </w:r>
          </w:p>
        </w:tc>
      </w:tr>
      <w:tr w:rsidR="00F118C2" w14:paraId="16E32164" w14:textId="77777777" w:rsidTr="00F118C2">
        <w:trPr>
          <w:trHeight w:val="340"/>
        </w:trPr>
        <w:tc>
          <w:tcPr>
            <w:tcW w:w="1786" w:type="dxa"/>
            <w:tcBorders>
              <w:top w:val="nil"/>
              <w:bottom w:val="single" w:sz="4" w:space="0" w:color="989FA1" w:themeColor="background2" w:themeShade="BF"/>
            </w:tcBorders>
            <w:vAlign w:val="center"/>
          </w:tcPr>
          <w:p w14:paraId="284F3EE2" w14:textId="318E2083" w:rsidR="00F118C2" w:rsidRPr="005B71B0" w:rsidRDefault="00DC6533" w:rsidP="00027E59">
            <w:pPr>
              <w:pStyle w:val="BodyText3"/>
            </w:pPr>
            <w:r>
              <w:t>Domestic government bonds (**)</w:t>
            </w:r>
          </w:p>
        </w:tc>
        <w:tc>
          <w:tcPr>
            <w:tcW w:w="2183" w:type="dxa"/>
            <w:tcBorders>
              <w:top w:val="nil"/>
              <w:bottom w:val="single" w:sz="4" w:space="0" w:color="989FA1" w:themeColor="background2" w:themeShade="BF"/>
              <w:right w:val="single" w:sz="4" w:space="0" w:color="989FA1" w:themeColor="background2" w:themeShade="BF"/>
            </w:tcBorders>
            <w:vAlign w:val="center"/>
          </w:tcPr>
          <w:p w14:paraId="032C21BC" w14:textId="2D14BFFA" w:rsidR="00F118C2" w:rsidRPr="00EB798C" w:rsidRDefault="00806299" w:rsidP="00027E59">
            <w:pPr>
              <w:pStyle w:val="BodyText2"/>
            </w:pPr>
            <w:r>
              <w:t>Not applicable</w:t>
            </w:r>
          </w:p>
        </w:tc>
        <w:tc>
          <w:tcPr>
            <w:tcW w:w="1985" w:type="dxa"/>
            <w:tcBorders>
              <w:top w:val="nil"/>
              <w:left w:val="single" w:sz="4" w:space="0" w:color="989FA1" w:themeColor="background2" w:themeShade="BF"/>
              <w:bottom w:val="single" w:sz="4" w:space="0" w:color="989FA1" w:themeColor="background2" w:themeShade="BF"/>
              <w:right w:val="single" w:sz="4" w:space="0" w:color="989FA1" w:themeColor="background2" w:themeShade="BF"/>
            </w:tcBorders>
            <w:vAlign w:val="center"/>
          </w:tcPr>
          <w:p w14:paraId="4F16D8EA" w14:textId="59EC2318" w:rsidR="00F118C2" w:rsidRPr="005B71B0" w:rsidRDefault="00806299" w:rsidP="00027E59">
            <w:pPr>
              <w:pStyle w:val="BodyText2"/>
            </w:pPr>
            <w:r>
              <w:t>Not applicable</w:t>
            </w:r>
          </w:p>
        </w:tc>
        <w:tc>
          <w:tcPr>
            <w:tcW w:w="2268" w:type="dxa"/>
            <w:tcBorders>
              <w:top w:val="nil"/>
              <w:left w:val="single" w:sz="4" w:space="0" w:color="989FA1" w:themeColor="background2" w:themeShade="BF"/>
              <w:bottom w:val="single" w:sz="4" w:space="0" w:color="989FA1" w:themeColor="background2" w:themeShade="BF"/>
            </w:tcBorders>
            <w:vAlign w:val="center"/>
          </w:tcPr>
          <w:p w14:paraId="3655DBEF" w14:textId="3B390715" w:rsidR="00F118C2" w:rsidRPr="00EB798C" w:rsidRDefault="00DC6533" w:rsidP="00027E59">
            <w:pPr>
              <w:pStyle w:val="BodyText2"/>
            </w:pPr>
            <w:r>
              <w:t>Available (***)</w:t>
            </w:r>
          </w:p>
        </w:tc>
      </w:tr>
      <w:tr w:rsidR="00DC6533" w14:paraId="1569EE78" w14:textId="77777777" w:rsidTr="00F118C2">
        <w:trPr>
          <w:trHeight w:val="340"/>
        </w:trPr>
        <w:tc>
          <w:tcPr>
            <w:tcW w:w="1786" w:type="dxa"/>
            <w:tcBorders>
              <w:top w:val="nil"/>
              <w:bottom w:val="single" w:sz="4" w:space="0" w:color="989FA1" w:themeColor="background2" w:themeShade="BF"/>
            </w:tcBorders>
            <w:vAlign w:val="center"/>
          </w:tcPr>
          <w:p w14:paraId="7E6195AE" w14:textId="24A57BA4" w:rsidR="00DC6533" w:rsidRDefault="00DC6533" w:rsidP="00027E59">
            <w:pPr>
              <w:pStyle w:val="BodyText3"/>
            </w:pPr>
            <w:r>
              <w:t xml:space="preserve">Domestic corporate bonds </w:t>
            </w:r>
          </w:p>
        </w:tc>
        <w:tc>
          <w:tcPr>
            <w:tcW w:w="2183" w:type="dxa"/>
            <w:tcBorders>
              <w:top w:val="nil"/>
              <w:bottom w:val="single" w:sz="4" w:space="0" w:color="989FA1" w:themeColor="background2" w:themeShade="BF"/>
              <w:right w:val="single" w:sz="4" w:space="0" w:color="989FA1" w:themeColor="background2" w:themeShade="BF"/>
            </w:tcBorders>
            <w:vAlign w:val="center"/>
          </w:tcPr>
          <w:p w14:paraId="00B821C3" w14:textId="74DAE963" w:rsidR="00DC6533" w:rsidRDefault="00DC6533" w:rsidP="00027E59">
            <w:pPr>
              <w:pStyle w:val="BodyText2"/>
            </w:pPr>
            <w:r>
              <w:t>Not available</w:t>
            </w:r>
          </w:p>
        </w:tc>
        <w:tc>
          <w:tcPr>
            <w:tcW w:w="1985" w:type="dxa"/>
            <w:tcBorders>
              <w:top w:val="nil"/>
              <w:left w:val="single" w:sz="4" w:space="0" w:color="989FA1" w:themeColor="background2" w:themeShade="BF"/>
              <w:bottom w:val="single" w:sz="4" w:space="0" w:color="989FA1" w:themeColor="background2" w:themeShade="BF"/>
              <w:right w:val="single" w:sz="4" w:space="0" w:color="989FA1" w:themeColor="background2" w:themeShade="BF"/>
            </w:tcBorders>
            <w:vAlign w:val="center"/>
          </w:tcPr>
          <w:p w14:paraId="32F3D888" w14:textId="7E6815B2" w:rsidR="00DC6533" w:rsidRDefault="00DC6533" w:rsidP="00027E59">
            <w:pPr>
              <w:pStyle w:val="BodyText2"/>
            </w:pPr>
            <w:r>
              <w:t>Not applicable</w:t>
            </w:r>
          </w:p>
        </w:tc>
        <w:tc>
          <w:tcPr>
            <w:tcW w:w="2268" w:type="dxa"/>
            <w:tcBorders>
              <w:top w:val="nil"/>
              <w:left w:val="single" w:sz="4" w:space="0" w:color="989FA1" w:themeColor="background2" w:themeShade="BF"/>
              <w:bottom w:val="single" w:sz="4" w:space="0" w:color="989FA1" w:themeColor="background2" w:themeShade="BF"/>
            </w:tcBorders>
            <w:vAlign w:val="center"/>
          </w:tcPr>
          <w:p w14:paraId="4FC6B711" w14:textId="26FF6271" w:rsidR="00DC6533" w:rsidRDefault="00DC6533" w:rsidP="00027E59">
            <w:pPr>
              <w:pStyle w:val="BodyText2"/>
            </w:pPr>
            <w:r>
              <w:t>Available (****)</w:t>
            </w:r>
          </w:p>
        </w:tc>
      </w:tr>
      <w:tr w:rsidR="00F118C2" w14:paraId="264E2E8F" w14:textId="77777777" w:rsidTr="00F118C2">
        <w:trPr>
          <w:trHeight w:val="57"/>
        </w:trPr>
        <w:tc>
          <w:tcPr>
            <w:tcW w:w="1786" w:type="dxa"/>
            <w:tcBorders>
              <w:top w:val="single" w:sz="4" w:space="0" w:color="989FA1" w:themeColor="background2" w:themeShade="BF"/>
              <w:bottom w:val="nil"/>
            </w:tcBorders>
            <w:vAlign w:val="center"/>
          </w:tcPr>
          <w:p w14:paraId="61DC48B5" w14:textId="341FEFCB" w:rsidR="00F118C2" w:rsidRPr="005B71B0" w:rsidRDefault="00F118C2" w:rsidP="00027E59">
            <w:pPr>
              <w:pStyle w:val="BodyText3"/>
            </w:pPr>
            <w:r>
              <w:t>Equities</w:t>
            </w:r>
            <w:r w:rsidR="00DC6533">
              <w:t xml:space="preserve"> (*****)</w:t>
            </w:r>
          </w:p>
        </w:tc>
        <w:tc>
          <w:tcPr>
            <w:tcW w:w="2183" w:type="dxa"/>
            <w:tcBorders>
              <w:top w:val="single" w:sz="4" w:space="0" w:color="989FA1" w:themeColor="background2" w:themeShade="BF"/>
              <w:bottom w:val="nil"/>
              <w:right w:val="single" w:sz="4" w:space="0" w:color="989FA1" w:themeColor="background2" w:themeShade="BF"/>
            </w:tcBorders>
            <w:vAlign w:val="center"/>
          </w:tcPr>
          <w:p w14:paraId="5ADE409D" w14:textId="0DBE4DD7" w:rsidR="00F118C2" w:rsidRPr="00EB798C" w:rsidRDefault="00DC6533" w:rsidP="00027E59">
            <w:pPr>
              <w:pStyle w:val="BodyText2"/>
            </w:pPr>
            <w:r>
              <w:t>Not applicable</w:t>
            </w:r>
          </w:p>
        </w:tc>
        <w:tc>
          <w:tcPr>
            <w:tcW w:w="1985" w:type="dxa"/>
            <w:tcBorders>
              <w:top w:val="single" w:sz="4" w:space="0" w:color="989FA1" w:themeColor="background2" w:themeShade="BF"/>
              <w:left w:val="single" w:sz="4" w:space="0" w:color="989FA1" w:themeColor="background2" w:themeShade="BF"/>
              <w:bottom w:val="nil"/>
              <w:right w:val="single" w:sz="4" w:space="0" w:color="989FA1" w:themeColor="background2" w:themeShade="BF"/>
            </w:tcBorders>
            <w:vAlign w:val="center"/>
          </w:tcPr>
          <w:p w14:paraId="1B61A05A" w14:textId="4C66CAF3" w:rsidR="00F118C2" w:rsidRPr="00EB798C" w:rsidRDefault="00DC6533" w:rsidP="00027E59">
            <w:pPr>
              <w:pStyle w:val="BodyText2"/>
            </w:pPr>
            <w:r>
              <w:t>Not applicable</w:t>
            </w:r>
          </w:p>
        </w:tc>
        <w:tc>
          <w:tcPr>
            <w:tcW w:w="2268" w:type="dxa"/>
            <w:tcBorders>
              <w:top w:val="single" w:sz="4" w:space="0" w:color="989FA1" w:themeColor="background2" w:themeShade="BF"/>
              <w:left w:val="single" w:sz="4" w:space="0" w:color="989FA1" w:themeColor="background2" w:themeShade="BF"/>
              <w:bottom w:val="nil"/>
            </w:tcBorders>
            <w:vAlign w:val="center"/>
          </w:tcPr>
          <w:p w14:paraId="4C745784" w14:textId="53DA0F36" w:rsidR="00F118C2" w:rsidRPr="00EB798C" w:rsidRDefault="00DC6533" w:rsidP="00027E59">
            <w:pPr>
              <w:pStyle w:val="BodyText2"/>
            </w:pPr>
            <w:r>
              <w:t>Not applicable</w:t>
            </w:r>
          </w:p>
        </w:tc>
      </w:tr>
    </w:tbl>
    <w:p w14:paraId="5D340B43" w14:textId="77777777" w:rsidR="009A38D8" w:rsidRPr="00DC6533" w:rsidRDefault="009A38D8" w:rsidP="009A38D8">
      <w:pPr>
        <w:rPr>
          <w:b/>
          <w:bCs/>
          <w:lang w:val="en-GB"/>
        </w:rPr>
      </w:pPr>
      <w:r w:rsidRPr="00DC6533">
        <w:rPr>
          <w:b/>
          <w:bCs/>
          <w:color w:val="00AA9B" w:themeColor="accent1" w:themeTint="BF"/>
          <w:lang w:val="en-GB"/>
        </w:rPr>
        <w:t>Important notice:</w:t>
      </w:r>
    </w:p>
    <w:p w14:paraId="7F3574D5" w14:textId="346F2586" w:rsidR="00DC6533" w:rsidRPr="00DC6533" w:rsidRDefault="00DC6533" w:rsidP="00DC6533">
      <w:pPr>
        <w:jc w:val="both"/>
        <w:rPr>
          <w:rFonts w:asciiTheme="majorHAnsi" w:hAnsiTheme="majorHAnsi" w:cs="Arial"/>
          <w:lang w:val="en-GB"/>
        </w:rPr>
      </w:pPr>
      <w:r w:rsidRPr="00DC6533">
        <w:rPr>
          <w:rFonts w:asciiTheme="majorHAnsi" w:hAnsiTheme="majorHAnsi" w:cs="Arial"/>
          <w:lang w:val="en-GB"/>
        </w:rPr>
        <w:t>Under Slovak law, there are holding restrictions on certain categories of investors (</w:t>
      </w:r>
      <w:proofErr w:type="gramStart"/>
      <w:r w:rsidRPr="00DC6533">
        <w:rPr>
          <w:rFonts w:asciiTheme="majorHAnsi" w:hAnsiTheme="majorHAnsi" w:cs="Arial"/>
          <w:lang w:val="en-GB"/>
        </w:rPr>
        <w:t>i.e.</w:t>
      </w:r>
      <w:proofErr w:type="gramEnd"/>
      <w:r w:rsidRPr="00DC6533">
        <w:rPr>
          <w:rFonts w:asciiTheme="majorHAnsi" w:hAnsiTheme="majorHAnsi" w:cs="Arial"/>
          <w:lang w:val="en-GB"/>
        </w:rPr>
        <w:t xml:space="preserve"> Slovak banks and joint stock companies). It is client’s responsibility to ensure to comply with the relevant restrictions, intended to be valid for all type of the </w:t>
      </w:r>
      <w:proofErr w:type="gramStart"/>
      <w:r w:rsidRPr="00DC6533">
        <w:rPr>
          <w:rFonts w:asciiTheme="majorHAnsi" w:hAnsiTheme="majorHAnsi" w:cs="Arial"/>
          <w:lang w:val="en-GB"/>
        </w:rPr>
        <w:t>aforementioned securities</w:t>
      </w:r>
      <w:proofErr w:type="gramEnd"/>
      <w:r w:rsidRPr="00DC6533">
        <w:rPr>
          <w:rFonts w:asciiTheme="majorHAnsi" w:hAnsiTheme="majorHAnsi" w:cs="Arial"/>
          <w:lang w:val="en-GB"/>
        </w:rPr>
        <w:t>.</w:t>
      </w:r>
    </w:p>
    <w:p w14:paraId="40CFFD99" w14:textId="77777777" w:rsidR="00DC6533" w:rsidRPr="00DC6533" w:rsidRDefault="00DC6533" w:rsidP="00DC6533">
      <w:pPr>
        <w:jc w:val="both"/>
        <w:rPr>
          <w:rFonts w:asciiTheme="majorHAnsi" w:hAnsiTheme="majorHAnsi"/>
          <w:lang w:val="en-GB"/>
        </w:rPr>
      </w:pPr>
      <w:r w:rsidRPr="00DC6533">
        <w:rPr>
          <w:rFonts w:asciiTheme="majorHAnsi" w:hAnsiTheme="majorHAnsi"/>
          <w:lang w:val="en-GB"/>
        </w:rPr>
        <w:t>(**) Interest paid on Government bonds are no more subject to taxation since 1 January 2013.</w:t>
      </w:r>
    </w:p>
    <w:p w14:paraId="0640B7EB" w14:textId="77777777" w:rsidR="00DC6533" w:rsidRPr="00DC6533" w:rsidRDefault="00DC6533" w:rsidP="00DC6533">
      <w:pPr>
        <w:jc w:val="both"/>
        <w:rPr>
          <w:rFonts w:asciiTheme="majorHAnsi" w:hAnsiTheme="majorHAnsi"/>
          <w:lang w:val="en-GB"/>
        </w:rPr>
      </w:pPr>
      <w:r w:rsidRPr="00DC6533">
        <w:rPr>
          <w:rFonts w:asciiTheme="majorHAnsi" w:hAnsiTheme="majorHAnsi"/>
          <w:lang w:val="en-GB"/>
        </w:rPr>
        <w:t>(***) only for interests paid until 31 December 2012 (taxed at 19%).</w:t>
      </w:r>
    </w:p>
    <w:p w14:paraId="7BDC63F8" w14:textId="77777777" w:rsidR="00DC6533" w:rsidRPr="00DC6533" w:rsidRDefault="00DC6533" w:rsidP="00DC6533">
      <w:pPr>
        <w:jc w:val="both"/>
        <w:rPr>
          <w:rFonts w:asciiTheme="majorHAnsi" w:hAnsiTheme="majorHAnsi"/>
          <w:lang w:val="en-GB"/>
        </w:rPr>
      </w:pPr>
      <w:r w:rsidRPr="00DC6533">
        <w:rPr>
          <w:rFonts w:asciiTheme="majorHAnsi" w:hAnsiTheme="majorHAnsi"/>
          <w:lang w:val="en-GB"/>
        </w:rPr>
        <w:t>(****) only for interest paid until 30 June 2013 and since 1 January 2014 (in the period between 1 July and 31 December 2013 taxation was abolished).</w:t>
      </w:r>
    </w:p>
    <w:p w14:paraId="50F42ABC" w14:textId="6D058ABB" w:rsidR="00DC6533" w:rsidRDefault="00DC6533" w:rsidP="00DC6533">
      <w:pPr>
        <w:jc w:val="both"/>
        <w:rPr>
          <w:rFonts w:asciiTheme="majorHAnsi" w:hAnsiTheme="majorHAnsi"/>
          <w:lang w:val="en-GB"/>
        </w:rPr>
      </w:pPr>
      <w:r w:rsidRPr="00DC6533">
        <w:rPr>
          <w:rFonts w:asciiTheme="majorHAnsi" w:hAnsiTheme="majorHAnsi"/>
          <w:lang w:val="en-GB"/>
        </w:rPr>
        <w:t>(****) dividends are not subject to taxation.</w:t>
      </w:r>
    </w:p>
    <w:p w14:paraId="08A80F43" w14:textId="325E4366" w:rsidR="00DC6533" w:rsidRDefault="00DC6533" w:rsidP="00DC6533">
      <w:pPr>
        <w:jc w:val="both"/>
        <w:rPr>
          <w:rFonts w:asciiTheme="majorHAnsi" w:hAnsiTheme="majorHAnsi"/>
          <w:lang w:val="en-GB"/>
        </w:rPr>
      </w:pPr>
    </w:p>
    <w:p w14:paraId="654C7386" w14:textId="40F8C2DB" w:rsidR="00DC6533" w:rsidRDefault="00DC6533" w:rsidP="00DC6533">
      <w:pPr>
        <w:jc w:val="both"/>
        <w:rPr>
          <w:rFonts w:asciiTheme="majorHAnsi" w:hAnsiTheme="majorHAnsi"/>
          <w:lang w:val="en-GB"/>
        </w:rPr>
      </w:pPr>
    </w:p>
    <w:p w14:paraId="225829F8" w14:textId="2B4EE3D7" w:rsidR="00DC6533" w:rsidRDefault="00DC6533" w:rsidP="00DC6533">
      <w:pPr>
        <w:jc w:val="both"/>
        <w:rPr>
          <w:rFonts w:asciiTheme="majorHAnsi" w:hAnsiTheme="majorHAnsi"/>
          <w:lang w:val="en-GB"/>
        </w:rPr>
      </w:pPr>
    </w:p>
    <w:p w14:paraId="0C87734B" w14:textId="435EC2F6" w:rsidR="00DC6533" w:rsidRDefault="00DC6533" w:rsidP="00DC6533">
      <w:pPr>
        <w:jc w:val="both"/>
        <w:rPr>
          <w:rFonts w:asciiTheme="majorHAnsi" w:hAnsiTheme="majorHAnsi"/>
          <w:lang w:val="en-GB"/>
        </w:rPr>
      </w:pPr>
    </w:p>
    <w:p w14:paraId="256A327B" w14:textId="761F6DB9" w:rsidR="00DC6533" w:rsidRDefault="00DC6533" w:rsidP="00DC6533">
      <w:pPr>
        <w:jc w:val="both"/>
        <w:rPr>
          <w:rFonts w:asciiTheme="majorHAnsi" w:hAnsiTheme="majorHAnsi"/>
          <w:lang w:val="en-GB"/>
        </w:rPr>
      </w:pPr>
    </w:p>
    <w:p w14:paraId="2EC158A1" w14:textId="4A71ED3B" w:rsidR="00DC6533" w:rsidRDefault="00DC6533" w:rsidP="00DC6533">
      <w:pPr>
        <w:jc w:val="both"/>
        <w:rPr>
          <w:rFonts w:asciiTheme="majorHAnsi" w:hAnsiTheme="majorHAnsi"/>
          <w:lang w:val="en-GB"/>
        </w:rPr>
      </w:pPr>
    </w:p>
    <w:p w14:paraId="0FA6DAFC" w14:textId="77777777" w:rsidR="00DC6533" w:rsidRPr="00DC6533" w:rsidRDefault="00DC6533" w:rsidP="00DC6533">
      <w:pPr>
        <w:jc w:val="both"/>
        <w:rPr>
          <w:rFonts w:asciiTheme="majorHAnsi" w:hAnsiTheme="majorHAnsi"/>
          <w:lang w:val="en-GB"/>
        </w:rPr>
      </w:pPr>
    </w:p>
    <w:p w14:paraId="1DF4F5ED" w14:textId="5776AE74" w:rsidR="00F018E5" w:rsidRDefault="00DC6533" w:rsidP="00F018E5">
      <w:pPr>
        <w:rPr>
          <w:color w:val="00AA9B" w:themeColor="accent1" w:themeTint="BF"/>
          <w:lang w:val="en-GB"/>
        </w:rPr>
      </w:pPr>
      <w:r>
        <w:rPr>
          <w:color w:val="00AA9B" w:themeColor="accent1" w:themeTint="BF"/>
          <w:lang w:val="en-GB"/>
        </w:rPr>
        <w:lastRenderedPageBreak/>
        <w:t>Government bonds (only for interests paid until 31 December 2012)</w:t>
      </w:r>
    </w:p>
    <w:tbl>
      <w:tblPr>
        <w:tblStyle w:val="Table2"/>
        <w:tblW w:w="9498" w:type="dxa"/>
        <w:tblLayout w:type="fixed"/>
        <w:tblLook w:val="04A0" w:firstRow="1" w:lastRow="0" w:firstColumn="1" w:lastColumn="0" w:noHBand="0" w:noVBand="1"/>
      </w:tblPr>
      <w:tblGrid>
        <w:gridCol w:w="1418"/>
        <w:gridCol w:w="1276"/>
        <w:gridCol w:w="1842"/>
        <w:gridCol w:w="1843"/>
        <w:gridCol w:w="1559"/>
        <w:gridCol w:w="1560"/>
      </w:tblGrid>
      <w:tr w:rsidR="002A7960" w:rsidRPr="00D01AAD" w14:paraId="6B23597D" w14:textId="6DD40732" w:rsidTr="009D60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il"/>
              <w:bottom w:val="single" w:sz="4" w:space="0" w:color="989FA1" w:themeColor="background2" w:themeShade="BF"/>
            </w:tcBorders>
            <w:shd w:val="clear" w:color="auto" w:fill="008D7F" w:themeFill="text1"/>
          </w:tcPr>
          <w:p w14:paraId="3D179D9E" w14:textId="344B2C00" w:rsidR="002A7960" w:rsidRPr="00D01AAD" w:rsidRDefault="002A7960" w:rsidP="008D35C4">
            <w:pPr>
              <w:rPr>
                <w:b/>
                <w:bCs/>
                <w:color w:val="FFFFFF" w:themeColor="background1"/>
                <w:sz w:val="16"/>
                <w:szCs w:val="16"/>
                <w:lang w:val="it-IT"/>
              </w:rPr>
            </w:pPr>
            <w:r w:rsidRPr="00D01AAD">
              <w:rPr>
                <w:b/>
                <w:bCs/>
                <w:color w:val="FFFFFF" w:themeColor="background1"/>
                <w:sz w:val="16"/>
                <w:szCs w:val="16"/>
                <w:lang w:val="it-IT"/>
              </w:rPr>
              <w:t>Securities</w:t>
            </w:r>
          </w:p>
        </w:tc>
        <w:tc>
          <w:tcPr>
            <w:tcW w:w="1276" w:type="dxa"/>
            <w:tcBorders>
              <w:top w:val="nil"/>
              <w:bottom w:val="single" w:sz="4" w:space="0" w:color="989FA1" w:themeColor="background2" w:themeShade="BF"/>
            </w:tcBorders>
            <w:shd w:val="clear" w:color="auto" w:fill="008D7F" w:themeFill="text1"/>
          </w:tcPr>
          <w:p w14:paraId="4E0684D9" w14:textId="4217C4D3" w:rsidR="002A7960" w:rsidRPr="00D01AAD" w:rsidRDefault="002A7960" w:rsidP="008D35C4">
            <w:pPr>
              <w:cnfStyle w:val="100000000000" w:firstRow="1" w:lastRow="0" w:firstColumn="0" w:lastColumn="0" w:oddVBand="0" w:evenVBand="0" w:oddHBand="0" w:evenHBand="0" w:firstRowFirstColumn="0" w:firstRowLastColumn="0" w:lastRowFirstColumn="0" w:lastRowLastColumn="0"/>
              <w:rPr>
                <w:b/>
                <w:bCs/>
                <w:color w:val="FFFFFF" w:themeColor="background1"/>
                <w:sz w:val="16"/>
                <w:szCs w:val="16"/>
                <w:lang w:val="en-US"/>
              </w:rPr>
            </w:pPr>
            <w:r w:rsidRPr="00D01AAD">
              <w:rPr>
                <w:b/>
                <w:bCs/>
                <w:color w:val="FFFFFF" w:themeColor="background1"/>
                <w:sz w:val="16"/>
                <w:szCs w:val="16"/>
                <w:lang w:val="en-US"/>
              </w:rPr>
              <w:t>Procedure</w:t>
            </w:r>
          </w:p>
        </w:tc>
        <w:tc>
          <w:tcPr>
            <w:tcW w:w="1842" w:type="dxa"/>
            <w:tcBorders>
              <w:top w:val="nil"/>
              <w:bottom w:val="single" w:sz="4" w:space="0" w:color="989FA1" w:themeColor="background2" w:themeShade="BF"/>
            </w:tcBorders>
            <w:shd w:val="clear" w:color="auto" w:fill="008D7F" w:themeFill="text1"/>
          </w:tcPr>
          <w:p w14:paraId="467C2011" w14:textId="6C851473" w:rsidR="002A7960" w:rsidRPr="00A12A29" w:rsidRDefault="002A7960" w:rsidP="008D35C4">
            <w:pPr>
              <w:cnfStyle w:val="100000000000" w:firstRow="1" w:lastRow="0" w:firstColumn="0" w:lastColumn="0" w:oddVBand="0" w:evenVBand="0" w:oddHBand="0" w:evenHBand="0" w:firstRowFirstColumn="0" w:firstRowLastColumn="0" w:lastRowFirstColumn="0" w:lastRowLastColumn="0"/>
              <w:rPr>
                <w:b/>
                <w:bCs/>
                <w:color w:val="FFFFFF" w:themeColor="background1"/>
                <w:sz w:val="16"/>
                <w:szCs w:val="16"/>
                <w:lang w:val="en-US"/>
              </w:rPr>
            </w:pPr>
            <w:r w:rsidRPr="00A12A29">
              <w:rPr>
                <w:b/>
                <w:bCs/>
                <w:color w:val="FFFFFF" w:themeColor="background1"/>
                <w:sz w:val="16"/>
                <w:szCs w:val="16"/>
                <w:lang w:val="en-US"/>
              </w:rPr>
              <w:t>Eligible subjects</w:t>
            </w:r>
          </w:p>
        </w:tc>
        <w:tc>
          <w:tcPr>
            <w:tcW w:w="1843" w:type="dxa"/>
            <w:tcBorders>
              <w:top w:val="nil"/>
              <w:bottom w:val="single" w:sz="4" w:space="0" w:color="989FA1" w:themeColor="background2" w:themeShade="BF"/>
            </w:tcBorders>
            <w:shd w:val="clear" w:color="auto" w:fill="008D7F" w:themeFill="text1"/>
          </w:tcPr>
          <w:p w14:paraId="28EF282D" w14:textId="3B1A792F" w:rsidR="002A7960" w:rsidRPr="00D01AAD" w:rsidRDefault="002A7960" w:rsidP="008D35C4">
            <w:pPr>
              <w:cnfStyle w:val="100000000000" w:firstRow="1" w:lastRow="0" w:firstColumn="0" w:lastColumn="0" w:oddVBand="0" w:evenVBand="0" w:oddHBand="0" w:evenHBand="0" w:firstRowFirstColumn="0" w:firstRowLastColumn="0" w:lastRowFirstColumn="0" w:lastRowLastColumn="0"/>
              <w:rPr>
                <w:b/>
                <w:bCs/>
                <w:color w:val="FFFFFF" w:themeColor="background1"/>
                <w:sz w:val="16"/>
                <w:szCs w:val="16"/>
                <w:lang w:val="en-US"/>
              </w:rPr>
            </w:pPr>
            <w:r w:rsidRPr="00D01AAD">
              <w:rPr>
                <w:b/>
                <w:bCs/>
                <w:color w:val="FFFFFF" w:themeColor="background1"/>
                <w:sz w:val="16"/>
                <w:szCs w:val="16"/>
                <w:lang w:val="en-US"/>
              </w:rPr>
              <w:t>Required documents</w:t>
            </w:r>
          </w:p>
        </w:tc>
        <w:tc>
          <w:tcPr>
            <w:tcW w:w="1559" w:type="dxa"/>
            <w:tcBorders>
              <w:top w:val="nil"/>
              <w:bottom w:val="single" w:sz="4" w:space="0" w:color="989FA1" w:themeColor="background2" w:themeShade="BF"/>
            </w:tcBorders>
            <w:shd w:val="clear" w:color="auto" w:fill="008D7F" w:themeFill="text1"/>
          </w:tcPr>
          <w:p w14:paraId="5709EBF8" w14:textId="3E201FB0" w:rsidR="002A7960" w:rsidRPr="00D01AAD" w:rsidRDefault="002A7960" w:rsidP="008D35C4">
            <w:pPr>
              <w:cnfStyle w:val="100000000000" w:firstRow="1" w:lastRow="0" w:firstColumn="0" w:lastColumn="0" w:oddVBand="0" w:evenVBand="0" w:oddHBand="0" w:evenHBand="0" w:firstRowFirstColumn="0" w:firstRowLastColumn="0" w:lastRowFirstColumn="0" w:lastRowLastColumn="0"/>
              <w:rPr>
                <w:b/>
                <w:bCs/>
                <w:color w:val="FFFFFF" w:themeColor="background1"/>
                <w:sz w:val="16"/>
                <w:szCs w:val="16"/>
                <w:lang w:val="en-US"/>
              </w:rPr>
            </w:pPr>
            <w:r w:rsidRPr="00D01AAD">
              <w:rPr>
                <w:b/>
                <w:bCs/>
                <w:color w:val="FFFFFF" w:themeColor="background1"/>
                <w:sz w:val="16"/>
                <w:szCs w:val="16"/>
                <w:lang w:val="en-US"/>
              </w:rPr>
              <w:t>Deadline</w:t>
            </w:r>
          </w:p>
        </w:tc>
        <w:tc>
          <w:tcPr>
            <w:tcW w:w="1560" w:type="dxa"/>
            <w:tcBorders>
              <w:top w:val="nil"/>
              <w:bottom w:val="single" w:sz="4" w:space="0" w:color="989FA1" w:themeColor="background2" w:themeShade="BF"/>
            </w:tcBorders>
            <w:shd w:val="clear" w:color="auto" w:fill="008D7F" w:themeFill="text1"/>
          </w:tcPr>
          <w:p w14:paraId="4F30D406" w14:textId="203D599E" w:rsidR="002A7960" w:rsidRPr="00D01AAD" w:rsidRDefault="002A7960" w:rsidP="008D35C4">
            <w:pPr>
              <w:cnfStyle w:val="100000000000" w:firstRow="1" w:lastRow="0" w:firstColumn="0" w:lastColumn="0" w:oddVBand="0" w:evenVBand="0" w:oddHBand="0" w:evenHBand="0" w:firstRowFirstColumn="0" w:firstRowLastColumn="0" w:lastRowFirstColumn="0" w:lastRowLastColumn="0"/>
              <w:rPr>
                <w:b/>
                <w:bCs/>
                <w:color w:val="FFFFFF" w:themeColor="background1"/>
                <w:sz w:val="16"/>
                <w:szCs w:val="16"/>
                <w:lang w:val="en-US"/>
              </w:rPr>
            </w:pPr>
            <w:r w:rsidRPr="00D01AAD">
              <w:rPr>
                <w:b/>
                <w:bCs/>
                <w:color w:val="FFFFFF" w:themeColor="background1"/>
                <w:sz w:val="16"/>
                <w:szCs w:val="16"/>
                <w:lang w:val="en-US"/>
              </w:rPr>
              <w:t xml:space="preserve">Appendix </w:t>
            </w:r>
          </w:p>
        </w:tc>
      </w:tr>
      <w:tr w:rsidR="00DC6533" w:rsidRPr="00D01AAD" w14:paraId="1BCDB783" w14:textId="77777777" w:rsidTr="00DC6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989FA1" w:themeColor="background2" w:themeShade="BF"/>
            </w:tcBorders>
          </w:tcPr>
          <w:p w14:paraId="2E3E0451" w14:textId="11298428" w:rsidR="00DC6533" w:rsidRPr="00806299" w:rsidRDefault="00DC6533" w:rsidP="00EB7210">
            <w:pPr>
              <w:spacing w:line="200" w:lineRule="exact"/>
              <w:rPr>
                <w:rFonts w:asciiTheme="majorHAnsi" w:hAnsiTheme="majorHAnsi"/>
                <w:sz w:val="16"/>
                <w:szCs w:val="16"/>
                <w:lang w:val="en-GB"/>
              </w:rPr>
            </w:pPr>
            <w:r>
              <w:rPr>
                <w:rFonts w:asciiTheme="majorHAnsi" w:hAnsiTheme="majorHAnsi"/>
                <w:sz w:val="16"/>
                <w:szCs w:val="16"/>
                <w:lang w:val="en-GB"/>
              </w:rPr>
              <w:t>Government bonds</w:t>
            </w:r>
          </w:p>
          <w:p w14:paraId="1E0168C1" w14:textId="1D104C6A" w:rsidR="00DC6533" w:rsidRPr="00806299" w:rsidRDefault="00DC6533" w:rsidP="00EB7210">
            <w:pPr>
              <w:spacing w:line="200" w:lineRule="exact"/>
              <w:rPr>
                <w:rFonts w:asciiTheme="majorHAnsi" w:hAnsiTheme="majorHAnsi"/>
                <w:sz w:val="16"/>
                <w:szCs w:val="16"/>
                <w:lang w:val="en-GB"/>
              </w:rPr>
            </w:pPr>
          </w:p>
        </w:tc>
        <w:tc>
          <w:tcPr>
            <w:tcW w:w="1276" w:type="dxa"/>
            <w:vMerge w:val="restart"/>
            <w:tcBorders>
              <w:top w:val="single" w:sz="4" w:space="0" w:color="989FA1" w:themeColor="background2" w:themeShade="BF"/>
            </w:tcBorders>
          </w:tcPr>
          <w:p w14:paraId="371C77D9" w14:textId="7AAA18B9" w:rsidR="00DC6533" w:rsidRPr="00806299" w:rsidRDefault="00DC6533" w:rsidP="00EB7210">
            <w:pPr>
              <w:spacing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r w:rsidRPr="00806299">
              <w:rPr>
                <w:rFonts w:asciiTheme="majorHAnsi" w:hAnsiTheme="majorHAnsi"/>
                <w:sz w:val="16"/>
                <w:szCs w:val="16"/>
                <w:lang w:val="en-GB"/>
              </w:rPr>
              <w:t>Standard Refund</w:t>
            </w:r>
          </w:p>
        </w:tc>
        <w:tc>
          <w:tcPr>
            <w:tcW w:w="1842" w:type="dxa"/>
            <w:vMerge w:val="restart"/>
            <w:tcBorders>
              <w:top w:val="single" w:sz="4" w:space="0" w:color="989FA1" w:themeColor="background2" w:themeShade="BF"/>
            </w:tcBorders>
            <w:shd w:val="clear" w:color="auto" w:fill="F2F2F2" w:themeFill="background1" w:themeFillShade="F2"/>
          </w:tcPr>
          <w:p w14:paraId="5A2EA176" w14:textId="0A9E1E48" w:rsidR="00DC6533" w:rsidRPr="00806299" w:rsidRDefault="00DC6533" w:rsidP="00806299">
            <w:pPr>
              <w:spacing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r>
              <w:rPr>
                <w:rFonts w:asciiTheme="majorHAnsi" w:eastAsia="Times New Roman" w:hAnsiTheme="majorHAnsi" w:cs="Arial"/>
                <w:sz w:val="16"/>
                <w:szCs w:val="16"/>
                <w:lang w:val="en-GB" w:eastAsia="it-IT"/>
              </w:rPr>
              <w:t>Not residents in the Slovak Republic</w:t>
            </w:r>
          </w:p>
        </w:tc>
        <w:tc>
          <w:tcPr>
            <w:tcW w:w="1843" w:type="dxa"/>
            <w:tcBorders>
              <w:top w:val="single" w:sz="4" w:space="0" w:color="989FA1" w:themeColor="background2" w:themeShade="BF"/>
              <w:bottom w:val="single" w:sz="4" w:space="0" w:color="989FA1" w:themeColor="background2" w:themeShade="BF"/>
            </w:tcBorders>
          </w:tcPr>
          <w:p w14:paraId="49F51FB5" w14:textId="50CBE30A" w:rsidR="00DC6533" w:rsidRPr="00806299" w:rsidRDefault="00DC6533" w:rsidP="00EB7210">
            <w:pPr>
              <w:spacing w:after="120"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r>
              <w:rPr>
                <w:rFonts w:asciiTheme="majorHAnsi" w:hAnsiTheme="majorHAnsi"/>
                <w:sz w:val="16"/>
                <w:szCs w:val="16"/>
                <w:lang w:val="en-GB"/>
              </w:rPr>
              <w:t xml:space="preserve">SK – </w:t>
            </w:r>
            <w:r w:rsidR="00640C98">
              <w:rPr>
                <w:rFonts w:asciiTheme="majorHAnsi" w:hAnsiTheme="majorHAnsi"/>
                <w:sz w:val="16"/>
                <w:szCs w:val="16"/>
                <w:lang w:val="en-GB"/>
              </w:rPr>
              <w:t>ES-MIL</w:t>
            </w:r>
            <w:r>
              <w:rPr>
                <w:rFonts w:asciiTheme="majorHAnsi" w:hAnsiTheme="majorHAnsi"/>
                <w:sz w:val="16"/>
                <w:szCs w:val="16"/>
                <w:lang w:val="en-GB"/>
              </w:rPr>
              <w:t>552</w:t>
            </w:r>
          </w:p>
        </w:tc>
        <w:tc>
          <w:tcPr>
            <w:tcW w:w="1559" w:type="dxa"/>
            <w:vMerge w:val="restart"/>
            <w:tcBorders>
              <w:top w:val="single" w:sz="4" w:space="0" w:color="989FA1" w:themeColor="background2" w:themeShade="BF"/>
            </w:tcBorders>
            <w:shd w:val="clear" w:color="auto" w:fill="F2F2F2" w:themeFill="background1" w:themeFillShade="F2"/>
          </w:tcPr>
          <w:p w14:paraId="5BCE358C" w14:textId="3BEAD32A" w:rsidR="00DC6533" w:rsidRPr="00806299" w:rsidRDefault="00DC6533" w:rsidP="00EB7210">
            <w:pPr>
              <w:spacing w:after="120"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r>
              <w:rPr>
                <w:rFonts w:asciiTheme="majorHAnsi" w:eastAsia="Times New Roman" w:hAnsiTheme="majorHAnsi" w:cs="Arial"/>
                <w:sz w:val="16"/>
                <w:szCs w:val="16"/>
                <w:lang w:val="en-GB" w:eastAsia="it-IT"/>
              </w:rPr>
              <w:t>4 months before the Tax Authorities’ deadline which is 10 years after the end of the year in which the interest was paid</w:t>
            </w:r>
          </w:p>
        </w:tc>
        <w:tc>
          <w:tcPr>
            <w:tcW w:w="1560" w:type="dxa"/>
            <w:tcBorders>
              <w:top w:val="single" w:sz="4" w:space="0" w:color="989FA1" w:themeColor="background2" w:themeShade="BF"/>
              <w:bottom w:val="single" w:sz="4" w:space="0" w:color="989FA1" w:themeColor="background2" w:themeShade="BF"/>
            </w:tcBorders>
          </w:tcPr>
          <w:p w14:paraId="10E9310D" w14:textId="3045CB62" w:rsidR="00DC6533" w:rsidRPr="00806299" w:rsidRDefault="00DC6533" w:rsidP="00EB7210">
            <w:pPr>
              <w:spacing w:after="120"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r w:rsidRPr="00806299">
              <w:rPr>
                <w:rFonts w:asciiTheme="majorHAnsi" w:hAnsiTheme="majorHAnsi"/>
                <w:sz w:val="16"/>
                <w:szCs w:val="16"/>
                <w:lang w:val="en-GB"/>
              </w:rPr>
              <w:t>Appendix 1</w:t>
            </w:r>
          </w:p>
        </w:tc>
      </w:tr>
      <w:tr w:rsidR="00DC6533" w:rsidRPr="00A23B9F" w14:paraId="674009DA" w14:textId="77777777" w:rsidTr="00DC6533">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18" w:type="dxa"/>
            <w:vMerge/>
          </w:tcPr>
          <w:p w14:paraId="5F57F09E" w14:textId="6C25C252" w:rsidR="00DC6533" w:rsidRPr="00806299" w:rsidRDefault="00DC6533" w:rsidP="00EB7210">
            <w:pPr>
              <w:spacing w:line="200" w:lineRule="exact"/>
              <w:rPr>
                <w:rFonts w:asciiTheme="majorHAnsi" w:hAnsiTheme="majorHAnsi"/>
                <w:sz w:val="16"/>
                <w:szCs w:val="16"/>
                <w:lang w:val="en-GB"/>
              </w:rPr>
            </w:pPr>
          </w:p>
        </w:tc>
        <w:tc>
          <w:tcPr>
            <w:tcW w:w="1276" w:type="dxa"/>
            <w:vMerge/>
          </w:tcPr>
          <w:p w14:paraId="4BB6C3C0" w14:textId="77777777" w:rsidR="00DC6533" w:rsidRPr="00806299" w:rsidRDefault="00DC6533" w:rsidP="00EB7210">
            <w:pPr>
              <w:spacing w:line="200" w:lineRule="exact"/>
              <w:cnfStyle w:val="000000010000" w:firstRow="0" w:lastRow="0" w:firstColumn="0" w:lastColumn="0" w:oddVBand="0" w:evenVBand="0" w:oddHBand="0" w:evenHBand="1" w:firstRowFirstColumn="0" w:firstRowLastColumn="0" w:lastRowFirstColumn="0" w:lastRowLastColumn="0"/>
              <w:rPr>
                <w:rFonts w:asciiTheme="majorHAnsi" w:hAnsiTheme="majorHAnsi"/>
                <w:sz w:val="16"/>
                <w:szCs w:val="16"/>
                <w:lang w:val="en-GB"/>
              </w:rPr>
            </w:pPr>
          </w:p>
        </w:tc>
        <w:tc>
          <w:tcPr>
            <w:tcW w:w="1842" w:type="dxa"/>
            <w:vMerge/>
            <w:shd w:val="clear" w:color="auto" w:fill="F2F2F2" w:themeFill="background1" w:themeFillShade="F2"/>
          </w:tcPr>
          <w:p w14:paraId="3D807B3C" w14:textId="77777777" w:rsidR="00DC6533" w:rsidRPr="00806299" w:rsidRDefault="00DC6533" w:rsidP="00EB7210">
            <w:pPr>
              <w:spacing w:after="120" w:line="200" w:lineRule="exact"/>
              <w:cnfStyle w:val="000000010000" w:firstRow="0" w:lastRow="0" w:firstColumn="0" w:lastColumn="0" w:oddVBand="0" w:evenVBand="0" w:oddHBand="0" w:evenHBand="1" w:firstRowFirstColumn="0" w:firstRowLastColumn="0" w:lastRowFirstColumn="0" w:lastRowLastColumn="0"/>
              <w:rPr>
                <w:rFonts w:asciiTheme="majorHAnsi" w:hAnsiTheme="majorHAnsi"/>
                <w:sz w:val="16"/>
                <w:szCs w:val="16"/>
                <w:lang w:val="en-GB"/>
              </w:rPr>
            </w:pPr>
          </w:p>
        </w:tc>
        <w:tc>
          <w:tcPr>
            <w:tcW w:w="1843" w:type="dxa"/>
            <w:tcBorders>
              <w:top w:val="single" w:sz="4" w:space="0" w:color="989FA1" w:themeColor="background2" w:themeShade="BF"/>
              <w:bottom w:val="single" w:sz="4" w:space="0" w:color="989FA1" w:themeColor="background2" w:themeShade="BF"/>
            </w:tcBorders>
          </w:tcPr>
          <w:p w14:paraId="05048883" w14:textId="1BA5ECE4" w:rsidR="00DC6533" w:rsidRPr="00806299" w:rsidRDefault="00DC6533" w:rsidP="00EB7210">
            <w:pPr>
              <w:spacing w:line="200" w:lineRule="exact"/>
              <w:cnfStyle w:val="000000010000" w:firstRow="0" w:lastRow="0" w:firstColumn="0" w:lastColumn="0" w:oddVBand="0" w:evenVBand="0" w:oddHBand="0" w:evenHBand="1" w:firstRowFirstColumn="0" w:firstRowLastColumn="0" w:lastRowFirstColumn="0" w:lastRowLastColumn="0"/>
              <w:rPr>
                <w:rFonts w:asciiTheme="majorHAnsi" w:hAnsiTheme="majorHAnsi"/>
                <w:sz w:val="16"/>
                <w:szCs w:val="16"/>
                <w:lang w:val="en-GB"/>
              </w:rPr>
            </w:pPr>
            <w:proofErr w:type="spellStart"/>
            <w:r>
              <w:rPr>
                <w:rFonts w:asciiTheme="majorHAnsi" w:hAnsiTheme="majorHAnsi"/>
                <w:sz w:val="16"/>
                <w:szCs w:val="16"/>
              </w:rPr>
              <w:t>Certificate</w:t>
            </w:r>
            <w:proofErr w:type="spellEnd"/>
            <w:r>
              <w:rPr>
                <w:rFonts w:asciiTheme="majorHAnsi" w:hAnsiTheme="majorHAnsi"/>
                <w:sz w:val="16"/>
                <w:szCs w:val="16"/>
              </w:rPr>
              <w:t xml:space="preserve"> of </w:t>
            </w:r>
            <w:proofErr w:type="spellStart"/>
            <w:r>
              <w:rPr>
                <w:rFonts w:asciiTheme="majorHAnsi" w:hAnsiTheme="majorHAnsi"/>
                <w:sz w:val="16"/>
                <w:szCs w:val="16"/>
              </w:rPr>
              <w:t>residence</w:t>
            </w:r>
            <w:proofErr w:type="spellEnd"/>
          </w:p>
        </w:tc>
        <w:tc>
          <w:tcPr>
            <w:tcW w:w="1559" w:type="dxa"/>
            <w:vMerge/>
            <w:shd w:val="clear" w:color="auto" w:fill="F2F2F2" w:themeFill="background1" w:themeFillShade="F2"/>
          </w:tcPr>
          <w:p w14:paraId="19F5C9A8" w14:textId="77777777" w:rsidR="00DC6533" w:rsidRPr="00806299" w:rsidRDefault="00DC6533" w:rsidP="00EB7210">
            <w:pPr>
              <w:spacing w:after="120" w:line="200" w:lineRule="exact"/>
              <w:cnfStyle w:val="000000010000" w:firstRow="0" w:lastRow="0" w:firstColumn="0" w:lastColumn="0" w:oddVBand="0" w:evenVBand="0" w:oddHBand="0" w:evenHBand="1" w:firstRowFirstColumn="0" w:firstRowLastColumn="0" w:lastRowFirstColumn="0" w:lastRowLastColumn="0"/>
              <w:rPr>
                <w:rFonts w:asciiTheme="majorHAnsi" w:hAnsiTheme="majorHAnsi"/>
                <w:sz w:val="16"/>
                <w:szCs w:val="16"/>
                <w:lang w:val="en-GB"/>
              </w:rPr>
            </w:pPr>
          </w:p>
        </w:tc>
        <w:tc>
          <w:tcPr>
            <w:tcW w:w="1560" w:type="dxa"/>
            <w:tcBorders>
              <w:top w:val="single" w:sz="4" w:space="0" w:color="989FA1" w:themeColor="background2" w:themeShade="BF"/>
            </w:tcBorders>
          </w:tcPr>
          <w:p w14:paraId="0545F120" w14:textId="40338F6D" w:rsidR="00DC6533" w:rsidRPr="00806299" w:rsidRDefault="00DC6533" w:rsidP="00DC6533">
            <w:pPr>
              <w:spacing w:after="120" w:line="200" w:lineRule="exact"/>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16"/>
                <w:szCs w:val="16"/>
                <w:lang w:val="en-GB"/>
              </w:rPr>
            </w:pPr>
            <w:r>
              <w:rPr>
                <w:rFonts w:asciiTheme="majorHAnsi" w:hAnsiTheme="majorHAnsi"/>
                <w:sz w:val="16"/>
                <w:szCs w:val="16"/>
                <w:lang w:val="en-GB"/>
              </w:rPr>
              <w:t>-</w:t>
            </w:r>
          </w:p>
        </w:tc>
      </w:tr>
      <w:tr w:rsidR="00DC6533" w:rsidRPr="00A23B9F" w14:paraId="798F207B" w14:textId="77777777" w:rsidTr="00DC653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18" w:type="dxa"/>
            <w:vMerge/>
          </w:tcPr>
          <w:p w14:paraId="3707CA53" w14:textId="77777777" w:rsidR="00DC6533" w:rsidRPr="00806299" w:rsidRDefault="00DC6533" w:rsidP="00EB7210">
            <w:pPr>
              <w:spacing w:line="200" w:lineRule="exact"/>
              <w:rPr>
                <w:rFonts w:asciiTheme="majorHAnsi" w:hAnsiTheme="majorHAnsi"/>
                <w:sz w:val="16"/>
                <w:szCs w:val="16"/>
                <w:lang w:val="en-GB"/>
              </w:rPr>
            </w:pPr>
          </w:p>
        </w:tc>
        <w:tc>
          <w:tcPr>
            <w:tcW w:w="1276" w:type="dxa"/>
            <w:vMerge/>
          </w:tcPr>
          <w:p w14:paraId="40E99AE8" w14:textId="77777777" w:rsidR="00DC6533" w:rsidRPr="00806299" w:rsidRDefault="00DC6533" w:rsidP="00EB7210">
            <w:pPr>
              <w:spacing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p>
        </w:tc>
        <w:tc>
          <w:tcPr>
            <w:tcW w:w="1842" w:type="dxa"/>
            <w:vMerge/>
            <w:shd w:val="clear" w:color="auto" w:fill="F2F2F2" w:themeFill="background1" w:themeFillShade="F2"/>
          </w:tcPr>
          <w:p w14:paraId="5CE89E6E" w14:textId="77777777" w:rsidR="00DC6533" w:rsidRPr="00806299" w:rsidRDefault="00DC6533" w:rsidP="00EB7210">
            <w:pPr>
              <w:spacing w:after="120"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p>
        </w:tc>
        <w:tc>
          <w:tcPr>
            <w:tcW w:w="1843" w:type="dxa"/>
            <w:tcBorders>
              <w:top w:val="single" w:sz="4" w:space="0" w:color="989FA1" w:themeColor="background2" w:themeShade="BF"/>
              <w:bottom w:val="single" w:sz="4" w:space="0" w:color="989FA1" w:themeColor="background2" w:themeShade="BF"/>
            </w:tcBorders>
          </w:tcPr>
          <w:p w14:paraId="6312CE3B" w14:textId="31B02FFA" w:rsidR="00DC6533" w:rsidRPr="00806299" w:rsidRDefault="00DC6533" w:rsidP="00EB7210">
            <w:pPr>
              <w:spacing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SK – Power of Attorney</w:t>
            </w:r>
          </w:p>
        </w:tc>
        <w:tc>
          <w:tcPr>
            <w:tcW w:w="1559" w:type="dxa"/>
            <w:vMerge/>
            <w:shd w:val="clear" w:color="auto" w:fill="F2F2F2" w:themeFill="background1" w:themeFillShade="F2"/>
          </w:tcPr>
          <w:p w14:paraId="637E9954" w14:textId="77777777" w:rsidR="00DC6533" w:rsidRPr="00806299" w:rsidRDefault="00DC6533" w:rsidP="00EB7210">
            <w:pPr>
              <w:spacing w:after="120"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p>
        </w:tc>
        <w:tc>
          <w:tcPr>
            <w:tcW w:w="1560" w:type="dxa"/>
          </w:tcPr>
          <w:p w14:paraId="0ACD1AF0" w14:textId="5EA5E3B1" w:rsidR="00DC6533" w:rsidRPr="00806299" w:rsidRDefault="00DC6533" w:rsidP="00EB7210">
            <w:pPr>
              <w:spacing w:after="120"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r>
              <w:rPr>
                <w:rFonts w:asciiTheme="majorHAnsi" w:hAnsiTheme="majorHAnsi"/>
                <w:sz w:val="16"/>
                <w:szCs w:val="16"/>
                <w:lang w:val="en-GB"/>
              </w:rPr>
              <w:t>Appendix 2</w:t>
            </w:r>
          </w:p>
        </w:tc>
      </w:tr>
      <w:tr w:rsidR="00DC6533" w:rsidRPr="00DC6533" w14:paraId="3C8FE196" w14:textId="77777777" w:rsidTr="00DC6533">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18" w:type="dxa"/>
            <w:vMerge/>
          </w:tcPr>
          <w:p w14:paraId="02DE10D7" w14:textId="77777777" w:rsidR="00DC6533" w:rsidRPr="00806299" w:rsidRDefault="00DC6533" w:rsidP="00EB7210">
            <w:pPr>
              <w:spacing w:line="200" w:lineRule="exact"/>
              <w:rPr>
                <w:rFonts w:asciiTheme="majorHAnsi" w:hAnsiTheme="majorHAnsi"/>
                <w:sz w:val="16"/>
                <w:szCs w:val="16"/>
                <w:lang w:val="en-GB"/>
              </w:rPr>
            </w:pPr>
          </w:p>
        </w:tc>
        <w:tc>
          <w:tcPr>
            <w:tcW w:w="1276" w:type="dxa"/>
            <w:vMerge/>
          </w:tcPr>
          <w:p w14:paraId="1C38A8DA" w14:textId="77777777" w:rsidR="00DC6533" w:rsidRPr="00806299" w:rsidRDefault="00DC6533" w:rsidP="00EB7210">
            <w:pPr>
              <w:spacing w:line="200" w:lineRule="exact"/>
              <w:cnfStyle w:val="000000010000" w:firstRow="0" w:lastRow="0" w:firstColumn="0" w:lastColumn="0" w:oddVBand="0" w:evenVBand="0" w:oddHBand="0" w:evenHBand="1" w:firstRowFirstColumn="0" w:firstRowLastColumn="0" w:lastRowFirstColumn="0" w:lastRowLastColumn="0"/>
              <w:rPr>
                <w:rFonts w:asciiTheme="majorHAnsi" w:hAnsiTheme="majorHAnsi"/>
                <w:sz w:val="16"/>
                <w:szCs w:val="16"/>
                <w:lang w:val="en-GB"/>
              </w:rPr>
            </w:pPr>
          </w:p>
        </w:tc>
        <w:tc>
          <w:tcPr>
            <w:tcW w:w="1842" w:type="dxa"/>
            <w:vMerge/>
            <w:shd w:val="clear" w:color="auto" w:fill="F2F2F2" w:themeFill="background1" w:themeFillShade="F2"/>
          </w:tcPr>
          <w:p w14:paraId="44B27522" w14:textId="77777777" w:rsidR="00DC6533" w:rsidRPr="00806299" w:rsidRDefault="00DC6533" w:rsidP="00EB7210">
            <w:pPr>
              <w:spacing w:after="120" w:line="200" w:lineRule="exact"/>
              <w:cnfStyle w:val="000000010000" w:firstRow="0" w:lastRow="0" w:firstColumn="0" w:lastColumn="0" w:oddVBand="0" w:evenVBand="0" w:oddHBand="0" w:evenHBand="1" w:firstRowFirstColumn="0" w:firstRowLastColumn="0" w:lastRowFirstColumn="0" w:lastRowLastColumn="0"/>
              <w:rPr>
                <w:rFonts w:asciiTheme="majorHAnsi" w:hAnsiTheme="majorHAnsi"/>
                <w:sz w:val="16"/>
                <w:szCs w:val="16"/>
                <w:lang w:val="en-GB"/>
              </w:rPr>
            </w:pPr>
          </w:p>
        </w:tc>
        <w:tc>
          <w:tcPr>
            <w:tcW w:w="1843" w:type="dxa"/>
            <w:tcBorders>
              <w:top w:val="single" w:sz="4" w:space="0" w:color="989FA1" w:themeColor="background2" w:themeShade="BF"/>
              <w:bottom w:val="single" w:sz="4" w:space="0" w:color="989FA1" w:themeColor="background2" w:themeShade="BF"/>
            </w:tcBorders>
          </w:tcPr>
          <w:p w14:paraId="0D448434" w14:textId="7D734E34" w:rsidR="00DC6533" w:rsidRPr="00DC6533" w:rsidRDefault="00DC6533" w:rsidP="00EB7210">
            <w:pPr>
              <w:spacing w:line="200" w:lineRule="exact"/>
              <w:cnfStyle w:val="000000010000" w:firstRow="0" w:lastRow="0" w:firstColumn="0" w:lastColumn="0" w:oddVBand="0" w:evenVBand="0" w:oddHBand="0" w:evenHBand="1" w:firstRowFirstColumn="0" w:firstRowLastColumn="0" w:lastRowFirstColumn="0" w:lastRowLastColumn="0"/>
              <w:rPr>
                <w:rFonts w:asciiTheme="majorHAnsi" w:hAnsiTheme="majorHAnsi"/>
                <w:sz w:val="16"/>
                <w:szCs w:val="16"/>
                <w:lang w:val="en-GB"/>
              </w:rPr>
            </w:pPr>
            <w:r w:rsidRPr="00DC6533">
              <w:rPr>
                <w:rFonts w:asciiTheme="majorHAnsi" w:hAnsiTheme="majorHAnsi"/>
                <w:sz w:val="16"/>
                <w:szCs w:val="16"/>
                <w:lang w:val="en-GB"/>
              </w:rPr>
              <w:t>Copy of certificate of i</w:t>
            </w:r>
            <w:r>
              <w:rPr>
                <w:rFonts w:asciiTheme="majorHAnsi" w:hAnsiTheme="majorHAnsi"/>
                <w:sz w:val="16"/>
                <w:szCs w:val="16"/>
                <w:lang w:val="en-GB"/>
              </w:rPr>
              <w:t>ncorporation (if the beneficial owner is a legal entity)</w:t>
            </w:r>
          </w:p>
        </w:tc>
        <w:tc>
          <w:tcPr>
            <w:tcW w:w="1559" w:type="dxa"/>
            <w:vMerge/>
            <w:shd w:val="clear" w:color="auto" w:fill="F2F2F2" w:themeFill="background1" w:themeFillShade="F2"/>
          </w:tcPr>
          <w:p w14:paraId="1890731E" w14:textId="77777777" w:rsidR="00DC6533" w:rsidRPr="00806299" w:rsidRDefault="00DC6533" w:rsidP="00EB7210">
            <w:pPr>
              <w:spacing w:after="120" w:line="200" w:lineRule="exact"/>
              <w:cnfStyle w:val="000000010000" w:firstRow="0" w:lastRow="0" w:firstColumn="0" w:lastColumn="0" w:oddVBand="0" w:evenVBand="0" w:oddHBand="0" w:evenHBand="1" w:firstRowFirstColumn="0" w:firstRowLastColumn="0" w:lastRowFirstColumn="0" w:lastRowLastColumn="0"/>
              <w:rPr>
                <w:rFonts w:asciiTheme="majorHAnsi" w:hAnsiTheme="majorHAnsi"/>
                <w:sz w:val="16"/>
                <w:szCs w:val="16"/>
                <w:lang w:val="en-GB"/>
              </w:rPr>
            </w:pPr>
          </w:p>
        </w:tc>
        <w:tc>
          <w:tcPr>
            <w:tcW w:w="1560" w:type="dxa"/>
          </w:tcPr>
          <w:p w14:paraId="789D1086" w14:textId="1D1CE47B" w:rsidR="00DC6533" w:rsidRPr="00806299" w:rsidRDefault="00DC6533" w:rsidP="00DC6533">
            <w:pPr>
              <w:spacing w:after="120" w:line="200" w:lineRule="exact"/>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16"/>
                <w:szCs w:val="16"/>
                <w:lang w:val="en-GB"/>
              </w:rPr>
            </w:pPr>
            <w:r>
              <w:rPr>
                <w:rFonts w:asciiTheme="majorHAnsi" w:hAnsiTheme="majorHAnsi"/>
                <w:sz w:val="16"/>
                <w:szCs w:val="16"/>
                <w:lang w:val="en-GB"/>
              </w:rPr>
              <w:t>-</w:t>
            </w:r>
          </w:p>
        </w:tc>
      </w:tr>
      <w:tr w:rsidR="00DC6533" w:rsidRPr="00DC6533" w14:paraId="7E1642A6" w14:textId="77777777" w:rsidTr="00DC653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18" w:type="dxa"/>
            <w:vMerge/>
          </w:tcPr>
          <w:p w14:paraId="20315AC2" w14:textId="77777777" w:rsidR="00DC6533" w:rsidRPr="00806299" w:rsidRDefault="00DC6533" w:rsidP="00EB7210">
            <w:pPr>
              <w:spacing w:line="200" w:lineRule="exact"/>
              <w:rPr>
                <w:rFonts w:asciiTheme="majorHAnsi" w:hAnsiTheme="majorHAnsi"/>
                <w:sz w:val="16"/>
                <w:szCs w:val="16"/>
                <w:lang w:val="en-GB"/>
              </w:rPr>
            </w:pPr>
          </w:p>
        </w:tc>
        <w:tc>
          <w:tcPr>
            <w:tcW w:w="1276" w:type="dxa"/>
            <w:vMerge/>
            <w:tcBorders>
              <w:bottom w:val="single" w:sz="4" w:space="0" w:color="989FA1" w:themeColor="background2" w:themeShade="BF"/>
            </w:tcBorders>
          </w:tcPr>
          <w:p w14:paraId="20738810" w14:textId="77777777" w:rsidR="00DC6533" w:rsidRPr="00806299" w:rsidRDefault="00DC6533" w:rsidP="00EB7210">
            <w:pPr>
              <w:spacing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p>
        </w:tc>
        <w:tc>
          <w:tcPr>
            <w:tcW w:w="1842" w:type="dxa"/>
            <w:vMerge/>
            <w:tcBorders>
              <w:bottom w:val="single" w:sz="4" w:space="0" w:color="989FA1" w:themeColor="background2" w:themeShade="BF"/>
            </w:tcBorders>
            <w:shd w:val="clear" w:color="auto" w:fill="F2F2F2" w:themeFill="background1" w:themeFillShade="F2"/>
          </w:tcPr>
          <w:p w14:paraId="0B37A183" w14:textId="77777777" w:rsidR="00DC6533" w:rsidRPr="00806299" w:rsidRDefault="00DC6533" w:rsidP="00EB7210">
            <w:pPr>
              <w:spacing w:after="120"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p>
        </w:tc>
        <w:tc>
          <w:tcPr>
            <w:tcW w:w="1843" w:type="dxa"/>
            <w:tcBorders>
              <w:top w:val="single" w:sz="4" w:space="0" w:color="989FA1" w:themeColor="background2" w:themeShade="BF"/>
              <w:bottom w:val="single" w:sz="4" w:space="0" w:color="989FA1" w:themeColor="background2" w:themeShade="BF"/>
            </w:tcBorders>
          </w:tcPr>
          <w:p w14:paraId="703BCDF1" w14:textId="3789A466" w:rsidR="00DC6533" w:rsidRPr="00DC6533" w:rsidRDefault="00DC6533" w:rsidP="00EB7210">
            <w:pPr>
              <w:spacing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r>
              <w:rPr>
                <w:rFonts w:asciiTheme="majorHAnsi" w:hAnsiTheme="majorHAnsi"/>
                <w:sz w:val="16"/>
                <w:szCs w:val="16"/>
                <w:lang w:val="en-GB"/>
              </w:rPr>
              <w:t>SK – Declaration of Beneficial Ownership (if required by the Slovak Tax Authorities)</w:t>
            </w:r>
          </w:p>
        </w:tc>
        <w:tc>
          <w:tcPr>
            <w:tcW w:w="1559" w:type="dxa"/>
            <w:vMerge/>
            <w:tcBorders>
              <w:bottom w:val="single" w:sz="4" w:space="0" w:color="989FA1" w:themeColor="background2" w:themeShade="BF"/>
            </w:tcBorders>
            <w:shd w:val="clear" w:color="auto" w:fill="F2F2F2" w:themeFill="background1" w:themeFillShade="F2"/>
          </w:tcPr>
          <w:p w14:paraId="41588EF6" w14:textId="77777777" w:rsidR="00DC6533" w:rsidRPr="00806299" w:rsidRDefault="00DC6533" w:rsidP="00EB7210">
            <w:pPr>
              <w:spacing w:after="120"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p>
        </w:tc>
        <w:tc>
          <w:tcPr>
            <w:tcW w:w="1560" w:type="dxa"/>
            <w:tcBorders>
              <w:bottom w:val="single" w:sz="4" w:space="0" w:color="989FA1" w:themeColor="background2" w:themeShade="BF"/>
            </w:tcBorders>
          </w:tcPr>
          <w:p w14:paraId="7D71494E" w14:textId="3A731BFD" w:rsidR="00DC6533" w:rsidRPr="00806299" w:rsidRDefault="00DC6533" w:rsidP="00EB7210">
            <w:pPr>
              <w:spacing w:after="120"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r>
              <w:rPr>
                <w:rFonts w:asciiTheme="majorHAnsi" w:hAnsiTheme="majorHAnsi"/>
                <w:sz w:val="16"/>
                <w:szCs w:val="16"/>
                <w:lang w:val="en-GB"/>
              </w:rPr>
              <w:t>Appendix 3</w:t>
            </w:r>
          </w:p>
        </w:tc>
      </w:tr>
    </w:tbl>
    <w:p w14:paraId="7065C18F" w14:textId="77777777" w:rsidR="00DC6533" w:rsidRDefault="00DC6533" w:rsidP="00DC6533">
      <w:pPr>
        <w:rPr>
          <w:color w:val="00AA9B" w:themeColor="accent1" w:themeTint="BF"/>
          <w:lang w:val="en-GB"/>
        </w:rPr>
      </w:pPr>
    </w:p>
    <w:p w14:paraId="1A62FFE4" w14:textId="65002708" w:rsidR="00DC6533" w:rsidRDefault="00DC6533" w:rsidP="00DC6533">
      <w:pPr>
        <w:rPr>
          <w:color w:val="00AA9B" w:themeColor="accent1" w:themeTint="BF"/>
          <w:lang w:val="en-GB"/>
        </w:rPr>
      </w:pPr>
      <w:r>
        <w:rPr>
          <w:color w:val="00AA9B" w:themeColor="accent1" w:themeTint="BF"/>
          <w:lang w:val="en-GB"/>
        </w:rPr>
        <w:t>Corporate bonds (only for interests paid until 30 June 2013 and since 1 January 2014)</w:t>
      </w:r>
    </w:p>
    <w:tbl>
      <w:tblPr>
        <w:tblStyle w:val="Table2"/>
        <w:tblW w:w="9498" w:type="dxa"/>
        <w:tblLayout w:type="fixed"/>
        <w:tblLook w:val="04A0" w:firstRow="1" w:lastRow="0" w:firstColumn="1" w:lastColumn="0" w:noHBand="0" w:noVBand="1"/>
      </w:tblPr>
      <w:tblGrid>
        <w:gridCol w:w="1418"/>
        <w:gridCol w:w="1276"/>
        <w:gridCol w:w="1842"/>
        <w:gridCol w:w="1843"/>
        <w:gridCol w:w="1559"/>
        <w:gridCol w:w="1560"/>
      </w:tblGrid>
      <w:tr w:rsidR="00DC6533" w:rsidRPr="00D01AAD" w14:paraId="307C9458" w14:textId="77777777" w:rsidTr="00DC65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il"/>
              <w:bottom w:val="single" w:sz="4" w:space="0" w:color="989FA1" w:themeColor="background2" w:themeShade="BF"/>
            </w:tcBorders>
            <w:shd w:val="clear" w:color="auto" w:fill="008D7F" w:themeFill="text1"/>
          </w:tcPr>
          <w:p w14:paraId="62FF8BCB" w14:textId="77777777" w:rsidR="00DC6533" w:rsidRPr="00D01AAD" w:rsidRDefault="00DC6533" w:rsidP="00DC6533">
            <w:pPr>
              <w:rPr>
                <w:b/>
                <w:bCs/>
                <w:color w:val="FFFFFF" w:themeColor="background1"/>
                <w:sz w:val="16"/>
                <w:szCs w:val="16"/>
                <w:lang w:val="it-IT"/>
              </w:rPr>
            </w:pPr>
            <w:r w:rsidRPr="00D01AAD">
              <w:rPr>
                <w:b/>
                <w:bCs/>
                <w:color w:val="FFFFFF" w:themeColor="background1"/>
                <w:sz w:val="16"/>
                <w:szCs w:val="16"/>
                <w:lang w:val="it-IT"/>
              </w:rPr>
              <w:t>Securities</w:t>
            </w:r>
          </w:p>
        </w:tc>
        <w:tc>
          <w:tcPr>
            <w:tcW w:w="1276" w:type="dxa"/>
            <w:tcBorders>
              <w:top w:val="nil"/>
              <w:bottom w:val="single" w:sz="4" w:space="0" w:color="989FA1" w:themeColor="background2" w:themeShade="BF"/>
            </w:tcBorders>
            <w:shd w:val="clear" w:color="auto" w:fill="008D7F" w:themeFill="text1"/>
          </w:tcPr>
          <w:p w14:paraId="00A2CCE8" w14:textId="77777777" w:rsidR="00DC6533" w:rsidRPr="00D01AAD" w:rsidRDefault="00DC6533" w:rsidP="00DC6533">
            <w:pPr>
              <w:cnfStyle w:val="100000000000" w:firstRow="1" w:lastRow="0" w:firstColumn="0" w:lastColumn="0" w:oddVBand="0" w:evenVBand="0" w:oddHBand="0" w:evenHBand="0" w:firstRowFirstColumn="0" w:firstRowLastColumn="0" w:lastRowFirstColumn="0" w:lastRowLastColumn="0"/>
              <w:rPr>
                <w:b/>
                <w:bCs/>
                <w:color w:val="FFFFFF" w:themeColor="background1"/>
                <w:sz w:val="16"/>
                <w:szCs w:val="16"/>
                <w:lang w:val="en-US"/>
              </w:rPr>
            </w:pPr>
            <w:r w:rsidRPr="00D01AAD">
              <w:rPr>
                <w:b/>
                <w:bCs/>
                <w:color w:val="FFFFFF" w:themeColor="background1"/>
                <w:sz w:val="16"/>
                <w:szCs w:val="16"/>
                <w:lang w:val="en-US"/>
              </w:rPr>
              <w:t>Procedure</w:t>
            </w:r>
          </w:p>
        </w:tc>
        <w:tc>
          <w:tcPr>
            <w:tcW w:w="1842" w:type="dxa"/>
            <w:tcBorders>
              <w:top w:val="nil"/>
              <w:bottom w:val="single" w:sz="4" w:space="0" w:color="989FA1" w:themeColor="background2" w:themeShade="BF"/>
            </w:tcBorders>
            <w:shd w:val="clear" w:color="auto" w:fill="008D7F" w:themeFill="text1"/>
          </w:tcPr>
          <w:p w14:paraId="009B91D0" w14:textId="77777777" w:rsidR="00DC6533" w:rsidRPr="00A12A29" w:rsidRDefault="00DC6533" w:rsidP="00DC6533">
            <w:pPr>
              <w:cnfStyle w:val="100000000000" w:firstRow="1" w:lastRow="0" w:firstColumn="0" w:lastColumn="0" w:oddVBand="0" w:evenVBand="0" w:oddHBand="0" w:evenHBand="0" w:firstRowFirstColumn="0" w:firstRowLastColumn="0" w:lastRowFirstColumn="0" w:lastRowLastColumn="0"/>
              <w:rPr>
                <w:b/>
                <w:bCs/>
                <w:color w:val="FFFFFF" w:themeColor="background1"/>
                <w:sz w:val="16"/>
                <w:szCs w:val="16"/>
                <w:lang w:val="en-US"/>
              </w:rPr>
            </w:pPr>
            <w:r w:rsidRPr="00A12A29">
              <w:rPr>
                <w:b/>
                <w:bCs/>
                <w:color w:val="FFFFFF" w:themeColor="background1"/>
                <w:sz w:val="16"/>
                <w:szCs w:val="16"/>
                <w:lang w:val="en-US"/>
              </w:rPr>
              <w:t>Eligible subjects</w:t>
            </w:r>
          </w:p>
        </w:tc>
        <w:tc>
          <w:tcPr>
            <w:tcW w:w="1843" w:type="dxa"/>
            <w:tcBorders>
              <w:top w:val="nil"/>
              <w:bottom w:val="single" w:sz="4" w:space="0" w:color="989FA1" w:themeColor="background2" w:themeShade="BF"/>
            </w:tcBorders>
            <w:shd w:val="clear" w:color="auto" w:fill="008D7F" w:themeFill="text1"/>
          </w:tcPr>
          <w:p w14:paraId="6B358E82" w14:textId="77777777" w:rsidR="00DC6533" w:rsidRPr="00D01AAD" w:rsidRDefault="00DC6533" w:rsidP="00DC6533">
            <w:pPr>
              <w:cnfStyle w:val="100000000000" w:firstRow="1" w:lastRow="0" w:firstColumn="0" w:lastColumn="0" w:oddVBand="0" w:evenVBand="0" w:oddHBand="0" w:evenHBand="0" w:firstRowFirstColumn="0" w:firstRowLastColumn="0" w:lastRowFirstColumn="0" w:lastRowLastColumn="0"/>
              <w:rPr>
                <w:b/>
                <w:bCs/>
                <w:color w:val="FFFFFF" w:themeColor="background1"/>
                <w:sz w:val="16"/>
                <w:szCs w:val="16"/>
                <w:lang w:val="en-US"/>
              </w:rPr>
            </w:pPr>
            <w:r w:rsidRPr="00D01AAD">
              <w:rPr>
                <w:b/>
                <w:bCs/>
                <w:color w:val="FFFFFF" w:themeColor="background1"/>
                <w:sz w:val="16"/>
                <w:szCs w:val="16"/>
                <w:lang w:val="en-US"/>
              </w:rPr>
              <w:t>Required documents</w:t>
            </w:r>
          </w:p>
        </w:tc>
        <w:tc>
          <w:tcPr>
            <w:tcW w:w="1559" w:type="dxa"/>
            <w:tcBorders>
              <w:top w:val="nil"/>
              <w:bottom w:val="single" w:sz="4" w:space="0" w:color="989FA1" w:themeColor="background2" w:themeShade="BF"/>
            </w:tcBorders>
            <w:shd w:val="clear" w:color="auto" w:fill="008D7F" w:themeFill="text1"/>
          </w:tcPr>
          <w:p w14:paraId="00A9148A" w14:textId="77777777" w:rsidR="00DC6533" w:rsidRPr="00D01AAD" w:rsidRDefault="00DC6533" w:rsidP="00DC6533">
            <w:pPr>
              <w:cnfStyle w:val="100000000000" w:firstRow="1" w:lastRow="0" w:firstColumn="0" w:lastColumn="0" w:oddVBand="0" w:evenVBand="0" w:oddHBand="0" w:evenHBand="0" w:firstRowFirstColumn="0" w:firstRowLastColumn="0" w:lastRowFirstColumn="0" w:lastRowLastColumn="0"/>
              <w:rPr>
                <w:b/>
                <w:bCs/>
                <w:color w:val="FFFFFF" w:themeColor="background1"/>
                <w:sz w:val="16"/>
                <w:szCs w:val="16"/>
                <w:lang w:val="en-US"/>
              </w:rPr>
            </w:pPr>
            <w:r w:rsidRPr="00D01AAD">
              <w:rPr>
                <w:b/>
                <w:bCs/>
                <w:color w:val="FFFFFF" w:themeColor="background1"/>
                <w:sz w:val="16"/>
                <w:szCs w:val="16"/>
                <w:lang w:val="en-US"/>
              </w:rPr>
              <w:t>Deadline</w:t>
            </w:r>
          </w:p>
        </w:tc>
        <w:tc>
          <w:tcPr>
            <w:tcW w:w="1560" w:type="dxa"/>
            <w:tcBorders>
              <w:top w:val="nil"/>
              <w:bottom w:val="single" w:sz="4" w:space="0" w:color="989FA1" w:themeColor="background2" w:themeShade="BF"/>
            </w:tcBorders>
            <w:shd w:val="clear" w:color="auto" w:fill="008D7F" w:themeFill="text1"/>
          </w:tcPr>
          <w:p w14:paraId="7185AE4C" w14:textId="77777777" w:rsidR="00DC6533" w:rsidRPr="00D01AAD" w:rsidRDefault="00DC6533" w:rsidP="00DC6533">
            <w:pPr>
              <w:cnfStyle w:val="100000000000" w:firstRow="1" w:lastRow="0" w:firstColumn="0" w:lastColumn="0" w:oddVBand="0" w:evenVBand="0" w:oddHBand="0" w:evenHBand="0" w:firstRowFirstColumn="0" w:firstRowLastColumn="0" w:lastRowFirstColumn="0" w:lastRowLastColumn="0"/>
              <w:rPr>
                <w:b/>
                <w:bCs/>
                <w:color w:val="FFFFFF" w:themeColor="background1"/>
                <w:sz w:val="16"/>
                <w:szCs w:val="16"/>
                <w:lang w:val="en-US"/>
              </w:rPr>
            </w:pPr>
            <w:r w:rsidRPr="00D01AAD">
              <w:rPr>
                <w:b/>
                <w:bCs/>
                <w:color w:val="FFFFFF" w:themeColor="background1"/>
                <w:sz w:val="16"/>
                <w:szCs w:val="16"/>
                <w:lang w:val="en-US"/>
              </w:rPr>
              <w:t xml:space="preserve">Appendix </w:t>
            </w:r>
          </w:p>
        </w:tc>
      </w:tr>
      <w:tr w:rsidR="00DC6533" w:rsidRPr="00D01AAD" w14:paraId="6C753EE4" w14:textId="77777777" w:rsidTr="00DC65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989FA1" w:themeColor="background2" w:themeShade="BF"/>
            </w:tcBorders>
          </w:tcPr>
          <w:p w14:paraId="3653C737" w14:textId="45F5F197" w:rsidR="00DC6533" w:rsidRPr="00806299" w:rsidRDefault="00DC6533" w:rsidP="00DC6533">
            <w:pPr>
              <w:spacing w:line="200" w:lineRule="exact"/>
              <w:rPr>
                <w:rFonts w:asciiTheme="majorHAnsi" w:hAnsiTheme="majorHAnsi"/>
                <w:sz w:val="16"/>
                <w:szCs w:val="16"/>
                <w:lang w:val="en-GB"/>
              </w:rPr>
            </w:pPr>
            <w:r>
              <w:rPr>
                <w:rFonts w:asciiTheme="majorHAnsi" w:hAnsiTheme="majorHAnsi"/>
                <w:sz w:val="16"/>
                <w:szCs w:val="16"/>
                <w:lang w:val="en-GB"/>
              </w:rPr>
              <w:t>Corporate bonds</w:t>
            </w:r>
          </w:p>
          <w:p w14:paraId="470E5B40" w14:textId="77777777" w:rsidR="00DC6533" w:rsidRPr="00806299" w:rsidRDefault="00DC6533" w:rsidP="00DC6533">
            <w:pPr>
              <w:spacing w:line="200" w:lineRule="exact"/>
              <w:rPr>
                <w:rFonts w:asciiTheme="majorHAnsi" w:hAnsiTheme="majorHAnsi"/>
                <w:sz w:val="16"/>
                <w:szCs w:val="16"/>
                <w:lang w:val="en-GB"/>
              </w:rPr>
            </w:pPr>
          </w:p>
        </w:tc>
        <w:tc>
          <w:tcPr>
            <w:tcW w:w="1276" w:type="dxa"/>
            <w:vMerge w:val="restart"/>
            <w:tcBorders>
              <w:top w:val="single" w:sz="4" w:space="0" w:color="989FA1" w:themeColor="background2" w:themeShade="BF"/>
            </w:tcBorders>
          </w:tcPr>
          <w:p w14:paraId="0CCF9107" w14:textId="77777777" w:rsidR="00DC6533" w:rsidRPr="00806299" w:rsidRDefault="00DC6533" w:rsidP="00DC6533">
            <w:pPr>
              <w:spacing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r w:rsidRPr="00806299">
              <w:rPr>
                <w:rFonts w:asciiTheme="majorHAnsi" w:hAnsiTheme="majorHAnsi"/>
                <w:sz w:val="16"/>
                <w:szCs w:val="16"/>
                <w:lang w:val="en-GB"/>
              </w:rPr>
              <w:t>Standard Refund</w:t>
            </w:r>
          </w:p>
        </w:tc>
        <w:tc>
          <w:tcPr>
            <w:tcW w:w="1842" w:type="dxa"/>
            <w:vMerge w:val="restart"/>
            <w:tcBorders>
              <w:top w:val="single" w:sz="4" w:space="0" w:color="989FA1" w:themeColor="background2" w:themeShade="BF"/>
            </w:tcBorders>
            <w:shd w:val="clear" w:color="auto" w:fill="F2F2F2" w:themeFill="background1" w:themeFillShade="F2"/>
          </w:tcPr>
          <w:p w14:paraId="11FB66CE" w14:textId="77777777" w:rsidR="00DC6533" w:rsidRPr="00806299" w:rsidRDefault="00DC6533" w:rsidP="00DC6533">
            <w:pPr>
              <w:spacing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r>
              <w:rPr>
                <w:rFonts w:asciiTheme="majorHAnsi" w:eastAsia="Times New Roman" w:hAnsiTheme="majorHAnsi" w:cs="Arial"/>
                <w:sz w:val="16"/>
                <w:szCs w:val="16"/>
                <w:lang w:val="en-GB" w:eastAsia="it-IT"/>
              </w:rPr>
              <w:t>Not residents in the Slovak Republic</w:t>
            </w:r>
          </w:p>
        </w:tc>
        <w:tc>
          <w:tcPr>
            <w:tcW w:w="1843" w:type="dxa"/>
            <w:tcBorders>
              <w:top w:val="single" w:sz="4" w:space="0" w:color="989FA1" w:themeColor="background2" w:themeShade="BF"/>
              <w:bottom w:val="single" w:sz="4" w:space="0" w:color="989FA1" w:themeColor="background2" w:themeShade="BF"/>
            </w:tcBorders>
          </w:tcPr>
          <w:p w14:paraId="74A39538" w14:textId="67DDB999" w:rsidR="00DC6533" w:rsidRPr="00806299" w:rsidRDefault="00DC6533" w:rsidP="00DC6533">
            <w:pPr>
              <w:spacing w:after="120"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r>
              <w:rPr>
                <w:rFonts w:asciiTheme="majorHAnsi" w:hAnsiTheme="majorHAnsi"/>
                <w:sz w:val="16"/>
                <w:szCs w:val="16"/>
                <w:lang w:val="en-GB"/>
              </w:rPr>
              <w:t xml:space="preserve">SK – </w:t>
            </w:r>
            <w:r w:rsidR="00640C98">
              <w:rPr>
                <w:rFonts w:asciiTheme="majorHAnsi" w:hAnsiTheme="majorHAnsi"/>
                <w:sz w:val="16"/>
                <w:szCs w:val="16"/>
                <w:lang w:val="en-GB"/>
              </w:rPr>
              <w:t>ES-MIL</w:t>
            </w:r>
            <w:r>
              <w:rPr>
                <w:rFonts w:asciiTheme="majorHAnsi" w:hAnsiTheme="majorHAnsi"/>
                <w:sz w:val="16"/>
                <w:szCs w:val="16"/>
                <w:lang w:val="en-GB"/>
              </w:rPr>
              <w:t>552</w:t>
            </w:r>
          </w:p>
        </w:tc>
        <w:tc>
          <w:tcPr>
            <w:tcW w:w="1559" w:type="dxa"/>
            <w:vMerge w:val="restart"/>
            <w:tcBorders>
              <w:top w:val="single" w:sz="4" w:space="0" w:color="989FA1" w:themeColor="background2" w:themeShade="BF"/>
            </w:tcBorders>
            <w:shd w:val="clear" w:color="auto" w:fill="F2F2F2" w:themeFill="background1" w:themeFillShade="F2"/>
          </w:tcPr>
          <w:p w14:paraId="42A081E0" w14:textId="77777777" w:rsidR="00DC6533" w:rsidRPr="00806299" w:rsidRDefault="00DC6533" w:rsidP="00DC6533">
            <w:pPr>
              <w:spacing w:after="120"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r>
              <w:rPr>
                <w:rFonts w:asciiTheme="majorHAnsi" w:eastAsia="Times New Roman" w:hAnsiTheme="majorHAnsi" w:cs="Arial"/>
                <w:sz w:val="16"/>
                <w:szCs w:val="16"/>
                <w:lang w:val="en-GB" w:eastAsia="it-IT"/>
              </w:rPr>
              <w:t>4 months before the Tax Authorities’ deadline which is 10 years after the end of the year in which the interest was paid</w:t>
            </w:r>
          </w:p>
        </w:tc>
        <w:tc>
          <w:tcPr>
            <w:tcW w:w="1560" w:type="dxa"/>
            <w:tcBorders>
              <w:top w:val="single" w:sz="4" w:space="0" w:color="989FA1" w:themeColor="background2" w:themeShade="BF"/>
              <w:bottom w:val="single" w:sz="4" w:space="0" w:color="989FA1" w:themeColor="background2" w:themeShade="BF"/>
            </w:tcBorders>
          </w:tcPr>
          <w:p w14:paraId="22A34405" w14:textId="77777777" w:rsidR="00DC6533" w:rsidRPr="00806299" w:rsidRDefault="00DC6533" w:rsidP="00DC6533">
            <w:pPr>
              <w:spacing w:after="120"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r w:rsidRPr="00806299">
              <w:rPr>
                <w:rFonts w:asciiTheme="majorHAnsi" w:hAnsiTheme="majorHAnsi"/>
                <w:sz w:val="16"/>
                <w:szCs w:val="16"/>
                <w:lang w:val="en-GB"/>
              </w:rPr>
              <w:t>Appendix 1</w:t>
            </w:r>
          </w:p>
        </w:tc>
      </w:tr>
      <w:tr w:rsidR="00DC6533" w:rsidRPr="00A23B9F" w14:paraId="2225DF01" w14:textId="77777777" w:rsidTr="00DC6533">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18" w:type="dxa"/>
            <w:vMerge/>
          </w:tcPr>
          <w:p w14:paraId="68FAB12E" w14:textId="77777777" w:rsidR="00DC6533" w:rsidRPr="00806299" w:rsidRDefault="00DC6533" w:rsidP="00DC6533">
            <w:pPr>
              <w:spacing w:line="200" w:lineRule="exact"/>
              <w:rPr>
                <w:rFonts w:asciiTheme="majorHAnsi" w:hAnsiTheme="majorHAnsi"/>
                <w:sz w:val="16"/>
                <w:szCs w:val="16"/>
                <w:lang w:val="en-GB"/>
              </w:rPr>
            </w:pPr>
          </w:p>
        </w:tc>
        <w:tc>
          <w:tcPr>
            <w:tcW w:w="1276" w:type="dxa"/>
            <w:vMerge/>
          </w:tcPr>
          <w:p w14:paraId="746C1164" w14:textId="77777777" w:rsidR="00DC6533" w:rsidRPr="00806299" w:rsidRDefault="00DC6533" w:rsidP="00DC6533">
            <w:pPr>
              <w:spacing w:line="200" w:lineRule="exact"/>
              <w:cnfStyle w:val="000000010000" w:firstRow="0" w:lastRow="0" w:firstColumn="0" w:lastColumn="0" w:oddVBand="0" w:evenVBand="0" w:oddHBand="0" w:evenHBand="1" w:firstRowFirstColumn="0" w:firstRowLastColumn="0" w:lastRowFirstColumn="0" w:lastRowLastColumn="0"/>
              <w:rPr>
                <w:rFonts w:asciiTheme="majorHAnsi" w:hAnsiTheme="majorHAnsi"/>
                <w:sz w:val="16"/>
                <w:szCs w:val="16"/>
                <w:lang w:val="en-GB"/>
              </w:rPr>
            </w:pPr>
          </w:p>
        </w:tc>
        <w:tc>
          <w:tcPr>
            <w:tcW w:w="1842" w:type="dxa"/>
            <w:vMerge/>
            <w:shd w:val="clear" w:color="auto" w:fill="F2F2F2" w:themeFill="background1" w:themeFillShade="F2"/>
          </w:tcPr>
          <w:p w14:paraId="70E427CE" w14:textId="77777777" w:rsidR="00DC6533" w:rsidRPr="00806299" w:rsidRDefault="00DC6533" w:rsidP="00DC6533">
            <w:pPr>
              <w:spacing w:after="120" w:line="200" w:lineRule="exact"/>
              <w:cnfStyle w:val="000000010000" w:firstRow="0" w:lastRow="0" w:firstColumn="0" w:lastColumn="0" w:oddVBand="0" w:evenVBand="0" w:oddHBand="0" w:evenHBand="1" w:firstRowFirstColumn="0" w:firstRowLastColumn="0" w:lastRowFirstColumn="0" w:lastRowLastColumn="0"/>
              <w:rPr>
                <w:rFonts w:asciiTheme="majorHAnsi" w:hAnsiTheme="majorHAnsi"/>
                <w:sz w:val="16"/>
                <w:szCs w:val="16"/>
                <w:lang w:val="en-GB"/>
              </w:rPr>
            </w:pPr>
          </w:p>
        </w:tc>
        <w:tc>
          <w:tcPr>
            <w:tcW w:w="1843" w:type="dxa"/>
            <w:tcBorders>
              <w:top w:val="single" w:sz="4" w:space="0" w:color="989FA1" w:themeColor="background2" w:themeShade="BF"/>
              <w:bottom w:val="single" w:sz="4" w:space="0" w:color="989FA1" w:themeColor="background2" w:themeShade="BF"/>
            </w:tcBorders>
          </w:tcPr>
          <w:p w14:paraId="7BD7FB0D" w14:textId="77777777" w:rsidR="00DC6533" w:rsidRPr="00806299" w:rsidRDefault="00DC6533" w:rsidP="00DC6533">
            <w:pPr>
              <w:spacing w:line="200" w:lineRule="exact"/>
              <w:cnfStyle w:val="000000010000" w:firstRow="0" w:lastRow="0" w:firstColumn="0" w:lastColumn="0" w:oddVBand="0" w:evenVBand="0" w:oddHBand="0" w:evenHBand="1" w:firstRowFirstColumn="0" w:firstRowLastColumn="0" w:lastRowFirstColumn="0" w:lastRowLastColumn="0"/>
              <w:rPr>
                <w:rFonts w:asciiTheme="majorHAnsi" w:hAnsiTheme="majorHAnsi"/>
                <w:sz w:val="16"/>
                <w:szCs w:val="16"/>
                <w:lang w:val="en-GB"/>
              </w:rPr>
            </w:pPr>
            <w:proofErr w:type="spellStart"/>
            <w:r>
              <w:rPr>
                <w:rFonts w:asciiTheme="majorHAnsi" w:hAnsiTheme="majorHAnsi"/>
                <w:sz w:val="16"/>
                <w:szCs w:val="16"/>
              </w:rPr>
              <w:t>Certificate</w:t>
            </w:r>
            <w:proofErr w:type="spellEnd"/>
            <w:r>
              <w:rPr>
                <w:rFonts w:asciiTheme="majorHAnsi" w:hAnsiTheme="majorHAnsi"/>
                <w:sz w:val="16"/>
                <w:szCs w:val="16"/>
              </w:rPr>
              <w:t xml:space="preserve"> of </w:t>
            </w:r>
            <w:proofErr w:type="spellStart"/>
            <w:r>
              <w:rPr>
                <w:rFonts w:asciiTheme="majorHAnsi" w:hAnsiTheme="majorHAnsi"/>
                <w:sz w:val="16"/>
                <w:szCs w:val="16"/>
              </w:rPr>
              <w:t>residence</w:t>
            </w:r>
            <w:proofErr w:type="spellEnd"/>
          </w:p>
        </w:tc>
        <w:tc>
          <w:tcPr>
            <w:tcW w:w="1559" w:type="dxa"/>
            <w:vMerge/>
            <w:shd w:val="clear" w:color="auto" w:fill="F2F2F2" w:themeFill="background1" w:themeFillShade="F2"/>
          </w:tcPr>
          <w:p w14:paraId="27C70D3F" w14:textId="77777777" w:rsidR="00DC6533" w:rsidRPr="00806299" w:rsidRDefault="00DC6533" w:rsidP="00DC6533">
            <w:pPr>
              <w:spacing w:after="120" w:line="200" w:lineRule="exact"/>
              <w:cnfStyle w:val="000000010000" w:firstRow="0" w:lastRow="0" w:firstColumn="0" w:lastColumn="0" w:oddVBand="0" w:evenVBand="0" w:oddHBand="0" w:evenHBand="1" w:firstRowFirstColumn="0" w:firstRowLastColumn="0" w:lastRowFirstColumn="0" w:lastRowLastColumn="0"/>
              <w:rPr>
                <w:rFonts w:asciiTheme="majorHAnsi" w:hAnsiTheme="majorHAnsi"/>
                <w:sz w:val="16"/>
                <w:szCs w:val="16"/>
                <w:lang w:val="en-GB"/>
              </w:rPr>
            </w:pPr>
          </w:p>
        </w:tc>
        <w:tc>
          <w:tcPr>
            <w:tcW w:w="1560" w:type="dxa"/>
            <w:tcBorders>
              <w:top w:val="single" w:sz="4" w:space="0" w:color="989FA1" w:themeColor="background2" w:themeShade="BF"/>
            </w:tcBorders>
          </w:tcPr>
          <w:p w14:paraId="1A53F68A" w14:textId="77777777" w:rsidR="00DC6533" w:rsidRPr="00806299" w:rsidRDefault="00DC6533" w:rsidP="00DC6533">
            <w:pPr>
              <w:spacing w:after="120" w:line="200" w:lineRule="exact"/>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16"/>
                <w:szCs w:val="16"/>
                <w:lang w:val="en-GB"/>
              </w:rPr>
            </w:pPr>
            <w:r>
              <w:rPr>
                <w:rFonts w:asciiTheme="majorHAnsi" w:hAnsiTheme="majorHAnsi"/>
                <w:sz w:val="16"/>
                <w:szCs w:val="16"/>
                <w:lang w:val="en-GB"/>
              </w:rPr>
              <w:t>-</w:t>
            </w:r>
          </w:p>
        </w:tc>
      </w:tr>
      <w:tr w:rsidR="00DC6533" w:rsidRPr="00A23B9F" w14:paraId="30430C6B" w14:textId="77777777" w:rsidTr="00DC653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18" w:type="dxa"/>
            <w:vMerge/>
          </w:tcPr>
          <w:p w14:paraId="21E8FF29" w14:textId="77777777" w:rsidR="00DC6533" w:rsidRPr="00806299" w:rsidRDefault="00DC6533" w:rsidP="00DC6533">
            <w:pPr>
              <w:spacing w:line="200" w:lineRule="exact"/>
              <w:rPr>
                <w:rFonts w:asciiTheme="majorHAnsi" w:hAnsiTheme="majorHAnsi"/>
                <w:sz w:val="16"/>
                <w:szCs w:val="16"/>
                <w:lang w:val="en-GB"/>
              </w:rPr>
            </w:pPr>
          </w:p>
        </w:tc>
        <w:tc>
          <w:tcPr>
            <w:tcW w:w="1276" w:type="dxa"/>
            <w:vMerge/>
          </w:tcPr>
          <w:p w14:paraId="02917A8D" w14:textId="77777777" w:rsidR="00DC6533" w:rsidRPr="00806299" w:rsidRDefault="00DC6533" w:rsidP="00DC6533">
            <w:pPr>
              <w:spacing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p>
        </w:tc>
        <w:tc>
          <w:tcPr>
            <w:tcW w:w="1842" w:type="dxa"/>
            <w:vMerge/>
            <w:shd w:val="clear" w:color="auto" w:fill="F2F2F2" w:themeFill="background1" w:themeFillShade="F2"/>
          </w:tcPr>
          <w:p w14:paraId="22171E9C" w14:textId="77777777" w:rsidR="00DC6533" w:rsidRPr="00806299" w:rsidRDefault="00DC6533" w:rsidP="00DC6533">
            <w:pPr>
              <w:spacing w:after="120"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p>
        </w:tc>
        <w:tc>
          <w:tcPr>
            <w:tcW w:w="1843" w:type="dxa"/>
            <w:tcBorders>
              <w:top w:val="single" w:sz="4" w:space="0" w:color="989FA1" w:themeColor="background2" w:themeShade="BF"/>
              <w:bottom w:val="single" w:sz="4" w:space="0" w:color="989FA1" w:themeColor="background2" w:themeShade="BF"/>
            </w:tcBorders>
          </w:tcPr>
          <w:p w14:paraId="6BFE00AB" w14:textId="77777777" w:rsidR="00DC6533" w:rsidRPr="00806299" w:rsidRDefault="00DC6533" w:rsidP="00DC6533">
            <w:pPr>
              <w:spacing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rPr>
            </w:pPr>
            <w:r>
              <w:rPr>
                <w:rFonts w:asciiTheme="majorHAnsi" w:hAnsiTheme="majorHAnsi"/>
                <w:sz w:val="16"/>
                <w:szCs w:val="16"/>
              </w:rPr>
              <w:t>SK – Power of Attorney</w:t>
            </w:r>
          </w:p>
        </w:tc>
        <w:tc>
          <w:tcPr>
            <w:tcW w:w="1559" w:type="dxa"/>
            <w:vMerge/>
            <w:shd w:val="clear" w:color="auto" w:fill="F2F2F2" w:themeFill="background1" w:themeFillShade="F2"/>
          </w:tcPr>
          <w:p w14:paraId="0A6C813B" w14:textId="77777777" w:rsidR="00DC6533" w:rsidRPr="00806299" w:rsidRDefault="00DC6533" w:rsidP="00DC6533">
            <w:pPr>
              <w:spacing w:after="120"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p>
        </w:tc>
        <w:tc>
          <w:tcPr>
            <w:tcW w:w="1560" w:type="dxa"/>
          </w:tcPr>
          <w:p w14:paraId="7FA6777E" w14:textId="77777777" w:rsidR="00DC6533" w:rsidRPr="00806299" w:rsidRDefault="00DC6533" w:rsidP="00DC6533">
            <w:pPr>
              <w:spacing w:after="120"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r>
              <w:rPr>
                <w:rFonts w:asciiTheme="majorHAnsi" w:hAnsiTheme="majorHAnsi"/>
                <w:sz w:val="16"/>
                <w:szCs w:val="16"/>
                <w:lang w:val="en-GB"/>
              </w:rPr>
              <w:t>Appendix 2</w:t>
            </w:r>
          </w:p>
        </w:tc>
      </w:tr>
      <w:tr w:rsidR="00DC6533" w:rsidRPr="00DC6533" w14:paraId="3603EC38" w14:textId="77777777" w:rsidTr="00DC6533">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18" w:type="dxa"/>
            <w:vMerge/>
          </w:tcPr>
          <w:p w14:paraId="1740313A" w14:textId="77777777" w:rsidR="00DC6533" w:rsidRPr="00806299" w:rsidRDefault="00DC6533" w:rsidP="00DC6533">
            <w:pPr>
              <w:spacing w:line="200" w:lineRule="exact"/>
              <w:rPr>
                <w:rFonts w:asciiTheme="majorHAnsi" w:hAnsiTheme="majorHAnsi"/>
                <w:sz w:val="16"/>
                <w:szCs w:val="16"/>
                <w:lang w:val="en-GB"/>
              </w:rPr>
            </w:pPr>
          </w:p>
        </w:tc>
        <w:tc>
          <w:tcPr>
            <w:tcW w:w="1276" w:type="dxa"/>
            <w:vMerge/>
          </w:tcPr>
          <w:p w14:paraId="14AD3512" w14:textId="77777777" w:rsidR="00DC6533" w:rsidRPr="00806299" w:rsidRDefault="00DC6533" w:rsidP="00DC6533">
            <w:pPr>
              <w:spacing w:line="200" w:lineRule="exact"/>
              <w:cnfStyle w:val="000000010000" w:firstRow="0" w:lastRow="0" w:firstColumn="0" w:lastColumn="0" w:oddVBand="0" w:evenVBand="0" w:oddHBand="0" w:evenHBand="1" w:firstRowFirstColumn="0" w:firstRowLastColumn="0" w:lastRowFirstColumn="0" w:lastRowLastColumn="0"/>
              <w:rPr>
                <w:rFonts w:asciiTheme="majorHAnsi" w:hAnsiTheme="majorHAnsi"/>
                <w:sz w:val="16"/>
                <w:szCs w:val="16"/>
                <w:lang w:val="en-GB"/>
              </w:rPr>
            </w:pPr>
          </w:p>
        </w:tc>
        <w:tc>
          <w:tcPr>
            <w:tcW w:w="1842" w:type="dxa"/>
            <w:vMerge/>
            <w:shd w:val="clear" w:color="auto" w:fill="F2F2F2" w:themeFill="background1" w:themeFillShade="F2"/>
          </w:tcPr>
          <w:p w14:paraId="53D9B374" w14:textId="77777777" w:rsidR="00DC6533" w:rsidRPr="00806299" w:rsidRDefault="00DC6533" w:rsidP="00DC6533">
            <w:pPr>
              <w:spacing w:after="120" w:line="200" w:lineRule="exact"/>
              <w:cnfStyle w:val="000000010000" w:firstRow="0" w:lastRow="0" w:firstColumn="0" w:lastColumn="0" w:oddVBand="0" w:evenVBand="0" w:oddHBand="0" w:evenHBand="1" w:firstRowFirstColumn="0" w:firstRowLastColumn="0" w:lastRowFirstColumn="0" w:lastRowLastColumn="0"/>
              <w:rPr>
                <w:rFonts w:asciiTheme="majorHAnsi" w:hAnsiTheme="majorHAnsi"/>
                <w:sz w:val="16"/>
                <w:szCs w:val="16"/>
                <w:lang w:val="en-GB"/>
              </w:rPr>
            </w:pPr>
          </w:p>
        </w:tc>
        <w:tc>
          <w:tcPr>
            <w:tcW w:w="1843" w:type="dxa"/>
            <w:tcBorders>
              <w:top w:val="single" w:sz="4" w:space="0" w:color="989FA1" w:themeColor="background2" w:themeShade="BF"/>
              <w:bottom w:val="single" w:sz="4" w:space="0" w:color="989FA1" w:themeColor="background2" w:themeShade="BF"/>
            </w:tcBorders>
          </w:tcPr>
          <w:p w14:paraId="61C640A8" w14:textId="77777777" w:rsidR="00DC6533" w:rsidRPr="00DC6533" w:rsidRDefault="00DC6533" w:rsidP="00DC6533">
            <w:pPr>
              <w:spacing w:line="200" w:lineRule="exact"/>
              <w:cnfStyle w:val="000000010000" w:firstRow="0" w:lastRow="0" w:firstColumn="0" w:lastColumn="0" w:oddVBand="0" w:evenVBand="0" w:oddHBand="0" w:evenHBand="1" w:firstRowFirstColumn="0" w:firstRowLastColumn="0" w:lastRowFirstColumn="0" w:lastRowLastColumn="0"/>
              <w:rPr>
                <w:rFonts w:asciiTheme="majorHAnsi" w:hAnsiTheme="majorHAnsi"/>
                <w:sz w:val="16"/>
                <w:szCs w:val="16"/>
                <w:lang w:val="en-GB"/>
              </w:rPr>
            </w:pPr>
            <w:r w:rsidRPr="00DC6533">
              <w:rPr>
                <w:rFonts w:asciiTheme="majorHAnsi" w:hAnsiTheme="majorHAnsi"/>
                <w:sz w:val="16"/>
                <w:szCs w:val="16"/>
                <w:lang w:val="en-GB"/>
              </w:rPr>
              <w:t>Copy of certificate of i</w:t>
            </w:r>
            <w:r>
              <w:rPr>
                <w:rFonts w:asciiTheme="majorHAnsi" w:hAnsiTheme="majorHAnsi"/>
                <w:sz w:val="16"/>
                <w:szCs w:val="16"/>
                <w:lang w:val="en-GB"/>
              </w:rPr>
              <w:t>ncorporation (if the beneficial owner is a legal entity)</w:t>
            </w:r>
          </w:p>
        </w:tc>
        <w:tc>
          <w:tcPr>
            <w:tcW w:w="1559" w:type="dxa"/>
            <w:vMerge/>
            <w:shd w:val="clear" w:color="auto" w:fill="F2F2F2" w:themeFill="background1" w:themeFillShade="F2"/>
          </w:tcPr>
          <w:p w14:paraId="0DAB4CDE" w14:textId="77777777" w:rsidR="00DC6533" w:rsidRPr="00806299" w:rsidRDefault="00DC6533" w:rsidP="00DC6533">
            <w:pPr>
              <w:spacing w:after="120" w:line="200" w:lineRule="exact"/>
              <w:cnfStyle w:val="000000010000" w:firstRow="0" w:lastRow="0" w:firstColumn="0" w:lastColumn="0" w:oddVBand="0" w:evenVBand="0" w:oddHBand="0" w:evenHBand="1" w:firstRowFirstColumn="0" w:firstRowLastColumn="0" w:lastRowFirstColumn="0" w:lastRowLastColumn="0"/>
              <w:rPr>
                <w:rFonts w:asciiTheme="majorHAnsi" w:hAnsiTheme="majorHAnsi"/>
                <w:sz w:val="16"/>
                <w:szCs w:val="16"/>
                <w:lang w:val="en-GB"/>
              </w:rPr>
            </w:pPr>
          </w:p>
        </w:tc>
        <w:tc>
          <w:tcPr>
            <w:tcW w:w="1560" w:type="dxa"/>
          </w:tcPr>
          <w:p w14:paraId="7FB0A055" w14:textId="77777777" w:rsidR="00DC6533" w:rsidRPr="00806299" w:rsidRDefault="00DC6533" w:rsidP="00DC6533">
            <w:pPr>
              <w:spacing w:after="120" w:line="200" w:lineRule="exact"/>
              <w:jc w:val="center"/>
              <w:cnfStyle w:val="000000010000" w:firstRow="0" w:lastRow="0" w:firstColumn="0" w:lastColumn="0" w:oddVBand="0" w:evenVBand="0" w:oddHBand="0" w:evenHBand="1" w:firstRowFirstColumn="0" w:firstRowLastColumn="0" w:lastRowFirstColumn="0" w:lastRowLastColumn="0"/>
              <w:rPr>
                <w:rFonts w:asciiTheme="majorHAnsi" w:hAnsiTheme="majorHAnsi"/>
                <w:sz w:val="16"/>
                <w:szCs w:val="16"/>
                <w:lang w:val="en-GB"/>
              </w:rPr>
            </w:pPr>
            <w:r>
              <w:rPr>
                <w:rFonts w:asciiTheme="majorHAnsi" w:hAnsiTheme="majorHAnsi"/>
                <w:sz w:val="16"/>
                <w:szCs w:val="16"/>
                <w:lang w:val="en-GB"/>
              </w:rPr>
              <w:t>-</w:t>
            </w:r>
          </w:p>
        </w:tc>
      </w:tr>
      <w:tr w:rsidR="00DC6533" w:rsidRPr="00DC6533" w14:paraId="19BA4E08" w14:textId="77777777" w:rsidTr="00DC653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418" w:type="dxa"/>
            <w:vMerge/>
          </w:tcPr>
          <w:p w14:paraId="4F89E640" w14:textId="77777777" w:rsidR="00DC6533" w:rsidRPr="00806299" w:rsidRDefault="00DC6533" w:rsidP="00DC6533">
            <w:pPr>
              <w:spacing w:line="200" w:lineRule="exact"/>
              <w:rPr>
                <w:rFonts w:asciiTheme="majorHAnsi" w:hAnsiTheme="majorHAnsi"/>
                <w:sz w:val="16"/>
                <w:szCs w:val="16"/>
                <w:lang w:val="en-GB"/>
              </w:rPr>
            </w:pPr>
          </w:p>
        </w:tc>
        <w:tc>
          <w:tcPr>
            <w:tcW w:w="1276" w:type="dxa"/>
            <w:vMerge/>
            <w:tcBorders>
              <w:bottom w:val="single" w:sz="4" w:space="0" w:color="989FA1" w:themeColor="background2" w:themeShade="BF"/>
            </w:tcBorders>
          </w:tcPr>
          <w:p w14:paraId="78531125" w14:textId="77777777" w:rsidR="00DC6533" w:rsidRPr="00806299" w:rsidRDefault="00DC6533" w:rsidP="00DC6533">
            <w:pPr>
              <w:spacing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p>
        </w:tc>
        <w:tc>
          <w:tcPr>
            <w:tcW w:w="1842" w:type="dxa"/>
            <w:vMerge/>
            <w:tcBorders>
              <w:bottom w:val="single" w:sz="4" w:space="0" w:color="989FA1" w:themeColor="background2" w:themeShade="BF"/>
            </w:tcBorders>
            <w:shd w:val="clear" w:color="auto" w:fill="F2F2F2" w:themeFill="background1" w:themeFillShade="F2"/>
          </w:tcPr>
          <w:p w14:paraId="25C5A7DD" w14:textId="77777777" w:rsidR="00DC6533" w:rsidRPr="00806299" w:rsidRDefault="00DC6533" w:rsidP="00DC6533">
            <w:pPr>
              <w:spacing w:after="120"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p>
        </w:tc>
        <w:tc>
          <w:tcPr>
            <w:tcW w:w="1843" w:type="dxa"/>
            <w:tcBorders>
              <w:top w:val="single" w:sz="4" w:space="0" w:color="989FA1" w:themeColor="background2" w:themeShade="BF"/>
              <w:bottom w:val="single" w:sz="4" w:space="0" w:color="989FA1" w:themeColor="background2" w:themeShade="BF"/>
            </w:tcBorders>
          </w:tcPr>
          <w:p w14:paraId="2AC580A9" w14:textId="77777777" w:rsidR="00DC6533" w:rsidRPr="00DC6533" w:rsidRDefault="00DC6533" w:rsidP="00DC6533">
            <w:pPr>
              <w:spacing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r>
              <w:rPr>
                <w:rFonts w:asciiTheme="majorHAnsi" w:hAnsiTheme="majorHAnsi"/>
                <w:sz w:val="16"/>
                <w:szCs w:val="16"/>
                <w:lang w:val="en-GB"/>
              </w:rPr>
              <w:t>SK – Declaration of Beneficial Ownership (if required by the Slovak Tax Authorities)</w:t>
            </w:r>
          </w:p>
        </w:tc>
        <w:tc>
          <w:tcPr>
            <w:tcW w:w="1559" w:type="dxa"/>
            <w:vMerge/>
            <w:tcBorders>
              <w:bottom w:val="single" w:sz="4" w:space="0" w:color="989FA1" w:themeColor="background2" w:themeShade="BF"/>
            </w:tcBorders>
            <w:shd w:val="clear" w:color="auto" w:fill="F2F2F2" w:themeFill="background1" w:themeFillShade="F2"/>
          </w:tcPr>
          <w:p w14:paraId="75E58FC9" w14:textId="77777777" w:rsidR="00DC6533" w:rsidRPr="00806299" w:rsidRDefault="00DC6533" w:rsidP="00DC6533">
            <w:pPr>
              <w:spacing w:after="120"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p>
        </w:tc>
        <w:tc>
          <w:tcPr>
            <w:tcW w:w="1560" w:type="dxa"/>
            <w:tcBorders>
              <w:bottom w:val="single" w:sz="4" w:space="0" w:color="989FA1" w:themeColor="background2" w:themeShade="BF"/>
            </w:tcBorders>
          </w:tcPr>
          <w:p w14:paraId="02C9FB4C" w14:textId="77777777" w:rsidR="00DC6533" w:rsidRPr="00806299" w:rsidRDefault="00DC6533" w:rsidP="00DC6533">
            <w:pPr>
              <w:spacing w:after="120"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r>
              <w:rPr>
                <w:rFonts w:asciiTheme="majorHAnsi" w:hAnsiTheme="majorHAnsi"/>
                <w:sz w:val="16"/>
                <w:szCs w:val="16"/>
                <w:lang w:val="en-GB"/>
              </w:rPr>
              <w:t>Appendix 3</w:t>
            </w:r>
          </w:p>
        </w:tc>
      </w:tr>
    </w:tbl>
    <w:p w14:paraId="536DCDD6" w14:textId="24307284" w:rsidR="008265A0" w:rsidRPr="00524F15" w:rsidRDefault="008265A0" w:rsidP="00806299">
      <w:pPr>
        <w:pStyle w:val="Header"/>
        <w:tabs>
          <w:tab w:val="clear" w:pos="4680"/>
          <w:tab w:val="clear" w:pos="9360"/>
          <w:tab w:val="center" w:pos="4513"/>
          <w:tab w:val="right" w:pos="9026"/>
        </w:tabs>
        <w:spacing w:before="0"/>
        <w:jc w:val="left"/>
        <w:rPr>
          <w:rFonts w:ascii="Arial" w:hAnsi="Arial" w:cs="Arial"/>
          <w:sz w:val="48"/>
          <w:szCs w:val="48"/>
        </w:rPr>
      </w:pPr>
    </w:p>
    <w:p w14:paraId="3CEAA377" w14:textId="2D3C2C3A" w:rsidR="008265A0" w:rsidRDefault="00E83D6F" w:rsidP="00622155">
      <w:pPr>
        <w:pStyle w:val="Heading2"/>
        <w:rPr>
          <w:rStyle w:val="BookTitle"/>
          <w:b/>
          <w:bCs w:val="0"/>
          <w:caps w:val="0"/>
          <w:color w:val="008D7F" w:themeColor="text1"/>
          <w:sz w:val="36"/>
          <w:szCs w:val="36"/>
        </w:rPr>
      </w:pPr>
      <w:bookmarkStart w:id="3" w:name="_Toc69912371"/>
      <w:r w:rsidRPr="00E83D6F">
        <w:rPr>
          <w:rStyle w:val="BookTitle"/>
          <w:b/>
          <w:bCs w:val="0"/>
          <w:caps w:val="0"/>
          <w:color w:val="008D7F" w:themeColor="text1"/>
          <w:sz w:val="36"/>
          <w:szCs w:val="36"/>
        </w:rPr>
        <w:lastRenderedPageBreak/>
        <w:t xml:space="preserve">Standard Refund procedure (for </w:t>
      </w:r>
      <w:r w:rsidR="00DC6533">
        <w:rPr>
          <w:rStyle w:val="BookTitle"/>
          <w:b/>
          <w:bCs w:val="0"/>
          <w:caps w:val="0"/>
          <w:color w:val="008D7F" w:themeColor="text1"/>
          <w:sz w:val="36"/>
          <w:szCs w:val="36"/>
        </w:rPr>
        <w:t>Government Bonds</w:t>
      </w:r>
      <w:r>
        <w:rPr>
          <w:rStyle w:val="BookTitle"/>
          <w:b/>
          <w:bCs w:val="0"/>
          <w:caps w:val="0"/>
          <w:color w:val="008D7F" w:themeColor="text1"/>
          <w:sz w:val="36"/>
          <w:szCs w:val="36"/>
        </w:rPr>
        <w:t>)</w:t>
      </w:r>
      <w:bookmarkEnd w:id="3"/>
    </w:p>
    <w:p w14:paraId="16DAEDFD" w14:textId="77777777" w:rsidR="00E83D6F" w:rsidRPr="005009DD" w:rsidRDefault="00E83D6F" w:rsidP="00E83D6F">
      <w:pPr>
        <w:pStyle w:val="Heading3"/>
      </w:pPr>
      <w:bookmarkStart w:id="4" w:name="_Toc69912372"/>
      <w:r w:rsidRPr="005009DD">
        <w:t>Eligibility criteria</w:t>
      </w:r>
      <w:bookmarkEnd w:id="4"/>
    </w:p>
    <w:p w14:paraId="67A41C8D" w14:textId="77777777" w:rsidR="00DC6533" w:rsidRPr="00DC6533" w:rsidRDefault="00DC6533" w:rsidP="00DC6533">
      <w:pPr>
        <w:spacing w:before="300"/>
        <w:outlineLvl w:val="3"/>
        <w:rPr>
          <w:rFonts w:cs="Arial"/>
          <w:lang w:val="en-GB"/>
        </w:rPr>
      </w:pPr>
      <w:r w:rsidRPr="00DC6533">
        <w:rPr>
          <w:rFonts w:cs="Arial"/>
          <w:lang w:val="en-GB"/>
        </w:rPr>
        <w:t>Standard Refund is applicable to clients holding Slovak domestic government debt securities on behalf of beneficial owners not resident in the Slovak Republic.</w:t>
      </w:r>
    </w:p>
    <w:p w14:paraId="796673B1" w14:textId="77777777" w:rsidR="00E83D6F" w:rsidRDefault="00E83D6F" w:rsidP="00E83D6F">
      <w:pPr>
        <w:pStyle w:val="Heading3"/>
      </w:pPr>
      <w:bookmarkStart w:id="5" w:name="_Toc69912373"/>
      <w:r w:rsidRPr="00E83D6F">
        <w:t>Documentation requirements</w:t>
      </w:r>
      <w:bookmarkEnd w:id="5"/>
    </w:p>
    <w:p w14:paraId="10CFEDA5" w14:textId="77777777" w:rsidR="00DC6533" w:rsidRPr="00DC6533" w:rsidRDefault="00DC6533" w:rsidP="00DC6533">
      <w:pPr>
        <w:spacing w:after="120" w:line="336" w:lineRule="auto"/>
        <w:jc w:val="both"/>
        <w:rPr>
          <w:rFonts w:asciiTheme="majorHAnsi" w:eastAsia="Times New Roman" w:hAnsiTheme="majorHAnsi" w:cs="Arial"/>
          <w:lang w:val="en-GB"/>
        </w:rPr>
      </w:pPr>
      <w:r w:rsidRPr="00DC6533">
        <w:rPr>
          <w:rFonts w:asciiTheme="majorHAnsi" w:eastAsia="Times New Roman" w:hAnsiTheme="majorHAnsi" w:cs="Arial"/>
          <w:lang w:val="en-GB"/>
        </w:rPr>
        <w:t>To apply for a Standard Refund, the client must send us the following documents:</w:t>
      </w:r>
    </w:p>
    <w:p w14:paraId="13DC9AF3" w14:textId="0CC1A7DE" w:rsidR="00DC6533" w:rsidRPr="00DC6533" w:rsidRDefault="00DC6533" w:rsidP="00DC6533">
      <w:pPr>
        <w:numPr>
          <w:ilvl w:val="0"/>
          <w:numId w:val="39"/>
        </w:numPr>
        <w:spacing w:after="120" w:line="336" w:lineRule="auto"/>
        <w:jc w:val="both"/>
        <w:rPr>
          <w:rFonts w:asciiTheme="majorHAnsi" w:eastAsia="Times New Roman" w:hAnsiTheme="majorHAnsi" w:cs="Arial"/>
          <w:lang w:val="en-GB"/>
        </w:rPr>
      </w:pPr>
      <w:r w:rsidRPr="00DC6533">
        <w:rPr>
          <w:rFonts w:asciiTheme="majorHAnsi" w:eastAsia="Times New Roman" w:hAnsiTheme="majorHAnsi" w:cs="Arial"/>
          <w:b/>
          <w:lang w:val="en-GB"/>
        </w:rPr>
        <w:t>A cover letter (</w:t>
      </w:r>
      <w:r w:rsidR="00640C98">
        <w:rPr>
          <w:rFonts w:asciiTheme="majorHAnsi" w:eastAsia="Times New Roman" w:hAnsiTheme="majorHAnsi" w:cs="Arial"/>
          <w:b/>
          <w:lang w:val="en-GB"/>
        </w:rPr>
        <w:t>ES-MIL</w:t>
      </w:r>
      <w:r w:rsidRPr="00DC6533">
        <w:rPr>
          <w:rFonts w:asciiTheme="majorHAnsi" w:eastAsia="Times New Roman" w:hAnsiTheme="majorHAnsi" w:cs="Arial"/>
          <w:b/>
          <w:lang w:val="en-GB"/>
        </w:rPr>
        <w:t>552)</w:t>
      </w:r>
      <w:r w:rsidRPr="00DC6533">
        <w:rPr>
          <w:rFonts w:asciiTheme="majorHAnsi" w:eastAsia="Times New Roman" w:hAnsiTheme="majorHAnsi" w:cs="Arial"/>
          <w:lang w:val="en-GB"/>
        </w:rPr>
        <w:t xml:space="preserve"> providing general information about the interest payment(s) and refund(s) claimed</w:t>
      </w:r>
    </w:p>
    <w:p w14:paraId="1131251C" w14:textId="77777777" w:rsidR="00DC6533" w:rsidRPr="00DC6533" w:rsidRDefault="00DC6533" w:rsidP="00DC6533">
      <w:pPr>
        <w:numPr>
          <w:ilvl w:val="0"/>
          <w:numId w:val="40"/>
        </w:numPr>
        <w:spacing w:after="120" w:line="336" w:lineRule="auto"/>
        <w:jc w:val="both"/>
        <w:rPr>
          <w:rFonts w:asciiTheme="majorHAnsi" w:eastAsia="Times New Roman" w:hAnsiTheme="majorHAnsi" w:cs="Arial"/>
          <w:lang w:val="en-GB"/>
        </w:rPr>
      </w:pPr>
      <w:r w:rsidRPr="00DC6533">
        <w:rPr>
          <w:rFonts w:asciiTheme="majorHAnsi" w:eastAsia="Times New Roman" w:hAnsiTheme="majorHAnsi" w:cs="Arial"/>
          <w:lang w:val="en-GB"/>
        </w:rPr>
        <w:t xml:space="preserve">an original </w:t>
      </w:r>
      <w:r w:rsidRPr="00DC6533">
        <w:rPr>
          <w:rFonts w:asciiTheme="majorHAnsi" w:eastAsia="Times New Roman" w:hAnsiTheme="majorHAnsi" w:cs="Arial"/>
          <w:b/>
          <w:bCs/>
          <w:lang w:val="en-GB"/>
        </w:rPr>
        <w:t>certificate of residence</w:t>
      </w:r>
      <w:r w:rsidRPr="00DC6533">
        <w:rPr>
          <w:rFonts w:asciiTheme="majorHAnsi" w:eastAsia="Times New Roman" w:hAnsiTheme="majorHAnsi" w:cs="Arial"/>
          <w:lang w:val="en-GB"/>
        </w:rPr>
        <w:t xml:space="preserve"> (or a notarized copy thereof) valid for the relevant calendar year, issued by the tax authorities in the country of residence of the beneficial owner. The Certificate of Residence is only valid for payments during the calendar year in which it was issued by the tax authorities. All Certificates of Residence will cease to be valid on 31 December of the year in which they are issued by the tax authorities</w:t>
      </w:r>
    </w:p>
    <w:p w14:paraId="25696BEE" w14:textId="77777777" w:rsidR="00DC6533" w:rsidRPr="00DC6533" w:rsidRDefault="00DC6533" w:rsidP="00DC6533">
      <w:pPr>
        <w:numPr>
          <w:ilvl w:val="0"/>
          <w:numId w:val="40"/>
        </w:numPr>
        <w:spacing w:after="120" w:line="336" w:lineRule="auto"/>
        <w:jc w:val="both"/>
        <w:rPr>
          <w:rFonts w:asciiTheme="majorHAnsi" w:eastAsia="Times New Roman" w:hAnsiTheme="majorHAnsi" w:cs="Arial"/>
          <w:lang w:val="en-GB"/>
        </w:rPr>
      </w:pPr>
      <w:r w:rsidRPr="00DC6533">
        <w:rPr>
          <w:rFonts w:asciiTheme="majorHAnsi" w:eastAsia="Times New Roman" w:hAnsiTheme="majorHAnsi" w:cs="Arial"/>
          <w:lang w:val="en-GB"/>
        </w:rPr>
        <w:t xml:space="preserve">a </w:t>
      </w:r>
      <w:r w:rsidRPr="00DC6533">
        <w:rPr>
          <w:rFonts w:asciiTheme="majorHAnsi" w:eastAsia="Times New Roman" w:hAnsiTheme="majorHAnsi" w:cs="Arial"/>
          <w:b/>
          <w:bCs/>
          <w:lang w:val="en-GB"/>
        </w:rPr>
        <w:t>power of attorney</w:t>
      </w:r>
      <w:r w:rsidRPr="00DC6533">
        <w:rPr>
          <w:rFonts w:asciiTheme="majorHAnsi" w:eastAsia="Times New Roman" w:hAnsiTheme="majorHAnsi" w:cs="Arial"/>
          <w:lang w:val="en-GB"/>
        </w:rPr>
        <w:t xml:space="preserve"> to be signed by each beneficial owner, requesting Citibank Slovakia, via the tax reclaim, to represent them vis-à-vis the Slovak tax authorities in all tax matters relating to the Standard Refund service</w:t>
      </w:r>
    </w:p>
    <w:p w14:paraId="585E4B3F" w14:textId="77777777" w:rsidR="00DC6533" w:rsidRPr="00DC6533" w:rsidRDefault="00DC6533" w:rsidP="00DC6533">
      <w:pPr>
        <w:numPr>
          <w:ilvl w:val="0"/>
          <w:numId w:val="40"/>
        </w:numPr>
        <w:spacing w:after="120" w:line="336" w:lineRule="auto"/>
        <w:jc w:val="both"/>
        <w:rPr>
          <w:rFonts w:asciiTheme="majorHAnsi" w:eastAsia="Times New Roman" w:hAnsiTheme="majorHAnsi" w:cs="Arial"/>
        </w:rPr>
      </w:pPr>
      <w:r w:rsidRPr="00DC6533">
        <w:rPr>
          <w:rFonts w:asciiTheme="majorHAnsi" w:eastAsia="Times New Roman" w:hAnsiTheme="majorHAnsi" w:cs="Arial"/>
          <w:lang w:val="en-GB"/>
        </w:rPr>
        <w:t xml:space="preserve">If the beneficial owner is a legal entity, a copy of the </w:t>
      </w:r>
      <w:r w:rsidRPr="00DC6533">
        <w:rPr>
          <w:rFonts w:asciiTheme="majorHAnsi" w:eastAsia="Times New Roman" w:hAnsiTheme="majorHAnsi" w:cs="Arial"/>
          <w:b/>
          <w:bCs/>
          <w:lang w:val="en-GB"/>
        </w:rPr>
        <w:t>certificate of incorporation</w:t>
      </w:r>
      <w:r w:rsidRPr="00DC6533">
        <w:rPr>
          <w:rFonts w:asciiTheme="majorHAnsi" w:eastAsia="Times New Roman" w:hAnsiTheme="majorHAnsi" w:cs="Arial"/>
          <w:lang w:val="en-GB"/>
        </w:rPr>
        <w:t xml:space="preserve"> or other constitutional document confirming that the beneficiary is a legal entity. </w:t>
      </w:r>
      <w:r w:rsidRPr="00DC6533">
        <w:rPr>
          <w:rFonts w:asciiTheme="majorHAnsi" w:eastAsia="Times New Roman" w:hAnsiTheme="majorHAnsi" w:cs="Arial"/>
        </w:rPr>
        <w:t xml:space="preserve">The </w:t>
      </w:r>
      <w:proofErr w:type="spellStart"/>
      <w:r w:rsidRPr="00DC6533">
        <w:rPr>
          <w:rFonts w:asciiTheme="majorHAnsi" w:eastAsia="Times New Roman" w:hAnsiTheme="majorHAnsi" w:cs="Arial"/>
        </w:rPr>
        <w:t>Certificate</w:t>
      </w:r>
      <w:proofErr w:type="spellEnd"/>
      <w:r w:rsidRPr="00DC6533">
        <w:rPr>
          <w:rFonts w:asciiTheme="majorHAnsi" w:eastAsia="Times New Roman" w:hAnsiTheme="majorHAnsi" w:cs="Arial"/>
        </w:rPr>
        <w:t xml:space="preserve"> of Incorporation </w:t>
      </w:r>
      <w:proofErr w:type="spellStart"/>
      <w:r w:rsidRPr="00DC6533">
        <w:rPr>
          <w:rFonts w:asciiTheme="majorHAnsi" w:eastAsia="Times New Roman" w:hAnsiTheme="majorHAnsi" w:cs="Arial"/>
        </w:rPr>
        <w:t>remains</w:t>
      </w:r>
      <w:proofErr w:type="spellEnd"/>
      <w:r w:rsidRPr="00DC6533">
        <w:rPr>
          <w:rFonts w:asciiTheme="majorHAnsi" w:eastAsia="Times New Roman" w:hAnsiTheme="majorHAnsi" w:cs="Arial"/>
        </w:rPr>
        <w:t xml:space="preserve"> </w:t>
      </w:r>
      <w:proofErr w:type="spellStart"/>
      <w:r w:rsidRPr="00DC6533">
        <w:rPr>
          <w:rFonts w:asciiTheme="majorHAnsi" w:eastAsia="Times New Roman" w:hAnsiTheme="majorHAnsi" w:cs="Arial"/>
        </w:rPr>
        <w:t>valid</w:t>
      </w:r>
      <w:proofErr w:type="spellEnd"/>
      <w:r w:rsidRPr="00DC6533">
        <w:rPr>
          <w:rFonts w:asciiTheme="majorHAnsi" w:eastAsia="Times New Roman" w:hAnsiTheme="majorHAnsi" w:cs="Arial"/>
        </w:rPr>
        <w:t xml:space="preserve"> </w:t>
      </w:r>
      <w:proofErr w:type="spellStart"/>
      <w:r w:rsidRPr="00DC6533">
        <w:rPr>
          <w:rFonts w:asciiTheme="majorHAnsi" w:eastAsia="Times New Roman" w:hAnsiTheme="majorHAnsi" w:cs="Arial"/>
        </w:rPr>
        <w:t>until</w:t>
      </w:r>
      <w:proofErr w:type="spellEnd"/>
      <w:r w:rsidRPr="00DC6533">
        <w:rPr>
          <w:rFonts w:asciiTheme="majorHAnsi" w:eastAsia="Times New Roman" w:hAnsiTheme="majorHAnsi" w:cs="Arial"/>
        </w:rPr>
        <w:t xml:space="preserve"> </w:t>
      </w:r>
      <w:proofErr w:type="spellStart"/>
      <w:r w:rsidRPr="00DC6533">
        <w:rPr>
          <w:rFonts w:asciiTheme="majorHAnsi" w:eastAsia="Times New Roman" w:hAnsiTheme="majorHAnsi" w:cs="Arial"/>
        </w:rPr>
        <w:t>revoked</w:t>
      </w:r>
      <w:proofErr w:type="spellEnd"/>
    </w:p>
    <w:p w14:paraId="34799C29" w14:textId="77777777" w:rsidR="00DC6533" w:rsidRPr="00DC6533" w:rsidRDefault="00DC6533" w:rsidP="00DC6533">
      <w:pPr>
        <w:numPr>
          <w:ilvl w:val="0"/>
          <w:numId w:val="40"/>
        </w:numPr>
        <w:spacing w:after="120" w:line="336" w:lineRule="auto"/>
        <w:jc w:val="both"/>
        <w:rPr>
          <w:rFonts w:asciiTheme="majorHAnsi" w:eastAsia="Times New Roman" w:hAnsiTheme="majorHAnsi" w:cs="Arial"/>
          <w:lang w:val="en-GB"/>
        </w:rPr>
      </w:pPr>
      <w:r w:rsidRPr="00DC6533">
        <w:rPr>
          <w:rFonts w:asciiTheme="majorHAnsi" w:eastAsia="Times New Roman" w:hAnsiTheme="majorHAnsi" w:cs="Arial"/>
          <w:lang w:val="en-GB"/>
        </w:rPr>
        <w:t xml:space="preserve">the Slovak tax authorities may also request a </w:t>
      </w:r>
      <w:r w:rsidRPr="00DC6533">
        <w:rPr>
          <w:rFonts w:asciiTheme="majorHAnsi" w:eastAsia="Times New Roman" w:hAnsiTheme="majorHAnsi" w:cs="Arial"/>
          <w:b/>
          <w:bCs/>
          <w:lang w:val="en-GB"/>
        </w:rPr>
        <w:t xml:space="preserve">declaration of beneficial ownership </w:t>
      </w:r>
      <w:r w:rsidRPr="00DC6533">
        <w:rPr>
          <w:rFonts w:asciiTheme="majorHAnsi" w:eastAsia="Times New Roman" w:hAnsiTheme="majorHAnsi" w:cs="Arial"/>
          <w:lang w:val="en-GB"/>
        </w:rPr>
        <w:t>confirming the beneficial ownership at the date of the coupon payment. If required, client will be requested to provide such a declaration of beneficial ownership signed by the beneficial owner</w:t>
      </w:r>
    </w:p>
    <w:p w14:paraId="7F40E855" w14:textId="781DF4AB" w:rsidR="00E83D6F" w:rsidRPr="00E83D6F" w:rsidRDefault="00E83D6F" w:rsidP="00E83D6F">
      <w:pPr>
        <w:pStyle w:val="Heading3"/>
        <w:rPr>
          <w:lang w:val="en-GB"/>
        </w:rPr>
      </w:pPr>
      <w:bookmarkStart w:id="6" w:name="_Toc69912374"/>
      <w:r w:rsidRPr="00C77FD0">
        <w:t>Deadline for receipt of documentation</w:t>
      </w:r>
      <w:bookmarkEnd w:id="6"/>
    </w:p>
    <w:p w14:paraId="2802BD82" w14:textId="77777777" w:rsidR="00DC6533" w:rsidRPr="00DC6533" w:rsidRDefault="00DC6533" w:rsidP="00DC6533">
      <w:pPr>
        <w:spacing w:after="120" w:line="336" w:lineRule="auto"/>
        <w:jc w:val="both"/>
        <w:rPr>
          <w:rFonts w:asciiTheme="majorHAnsi" w:eastAsia="Times New Roman" w:hAnsiTheme="majorHAnsi" w:cs="Arial"/>
          <w:lang w:val="en-GB"/>
        </w:rPr>
      </w:pPr>
      <w:r w:rsidRPr="00DC6533">
        <w:rPr>
          <w:rFonts w:asciiTheme="majorHAnsi" w:eastAsia="Times New Roman" w:hAnsiTheme="majorHAnsi" w:cs="Arial"/>
          <w:lang w:val="en-GB"/>
        </w:rPr>
        <w:t xml:space="preserve">To be effective, </w:t>
      </w:r>
      <w:proofErr w:type="gramStart"/>
      <w:r w:rsidRPr="00DC6533">
        <w:rPr>
          <w:rFonts w:asciiTheme="majorHAnsi" w:eastAsia="Times New Roman" w:hAnsiTheme="majorHAnsi" w:cs="Arial"/>
          <w:lang w:val="en-GB"/>
        </w:rPr>
        <w:t>our  team</w:t>
      </w:r>
      <w:proofErr w:type="gramEnd"/>
      <w:r w:rsidRPr="00DC6533">
        <w:rPr>
          <w:rFonts w:asciiTheme="majorHAnsi" w:eastAsia="Times New Roman" w:hAnsiTheme="majorHAnsi" w:cs="Arial"/>
          <w:lang w:val="en-GB"/>
        </w:rPr>
        <w:t xml:space="preserve"> must receive your documentation </w:t>
      </w:r>
      <w:r w:rsidRPr="00DC6533">
        <w:rPr>
          <w:rFonts w:asciiTheme="majorHAnsi" w:eastAsia="Times New Roman" w:hAnsiTheme="majorHAnsi" w:cs="Arial"/>
          <w:b/>
          <w:bCs/>
          <w:lang w:val="en-GB"/>
        </w:rPr>
        <w:t>as soon as possible after the payment date, and no later than 4 months before the tax authorities’ deadline</w:t>
      </w:r>
      <w:r w:rsidRPr="00DC6533">
        <w:rPr>
          <w:rFonts w:asciiTheme="majorHAnsi" w:eastAsia="Times New Roman" w:hAnsiTheme="majorHAnsi" w:cs="Arial"/>
          <w:lang w:val="en-GB"/>
        </w:rPr>
        <w:t>, which is 10 years after the end of the year in which the interest was paid.</w:t>
      </w:r>
    </w:p>
    <w:p w14:paraId="76EA9265" w14:textId="7F9B80FD" w:rsidR="002A47C0" w:rsidRDefault="00E83D6F" w:rsidP="002A47C0">
      <w:pPr>
        <w:pStyle w:val="Heading2"/>
      </w:pPr>
      <w:r w:rsidRPr="00E83D6F">
        <w:lastRenderedPageBreak/>
        <w:t xml:space="preserve"> </w:t>
      </w:r>
      <w:bookmarkStart w:id="7" w:name="_Toc69912375"/>
      <w:r w:rsidR="00482E93">
        <w:t xml:space="preserve">Standard Refund procedures </w:t>
      </w:r>
      <w:r w:rsidR="00DC6533">
        <w:t>(for Corporate Bonds</w:t>
      </w:r>
      <w:r w:rsidR="00482E93">
        <w:t>)</w:t>
      </w:r>
      <w:bookmarkEnd w:id="7"/>
    </w:p>
    <w:p w14:paraId="58C19521" w14:textId="53378429" w:rsidR="002A47C0" w:rsidRPr="002A47C0" w:rsidRDefault="00DC6533" w:rsidP="002A47C0">
      <w:pPr>
        <w:pStyle w:val="Heading3"/>
      </w:pPr>
      <w:bookmarkStart w:id="8" w:name="_Toc69912376"/>
      <w:r>
        <w:t>Eligibility criteria</w:t>
      </w:r>
      <w:bookmarkEnd w:id="8"/>
    </w:p>
    <w:p w14:paraId="13D5F356" w14:textId="77777777" w:rsidR="00DC6533" w:rsidRPr="00DC6533" w:rsidRDefault="00DC6533" w:rsidP="00DC6533">
      <w:pPr>
        <w:spacing w:after="120" w:line="336" w:lineRule="auto"/>
        <w:rPr>
          <w:rFonts w:asciiTheme="majorHAnsi" w:hAnsiTheme="majorHAnsi" w:cs="Arial"/>
          <w:lang w:val="en-GB"/>
        </w:rPr>
      </w:pPr>
      <w:r w:rsidRPr="00DC6533">
        <w:rPr>
          <w:rFonts w:asciiTheme="majorHAnsi" w:hAnsiTheme="majorHAnsi" w:cs="Arial"/>
          <w:lang w:val="en-GB"/>
        </w:rPr>
        <w:t>Clients may obtain a Standard Refund if they hold Slovak domestic corporate debt securities on behalf of beneficial owners that are resident in a country that has a Double Taxation Agreement (DTA) in place with the Slovak Republic.</w:t>
      </w:r>
    </w:p>
    <w:p w14:paraId="11E4E6F0" w14:textId="77777777" w:rsidR="00DC6533" w:rsidRPr="00DC6533" w:rsidRDefault="00DC6533" w:rsidP="00DC6533">
      <w:pPr>
        <w:spacing w:after="120" w:line="336" w:lineRule="auto"/>
        <w:rPr>
          <w:rFonts w:asciiTheme="majorHAnsi" w:hAnsiTheme="majorHAnsi" w:cs="Arial"/>
          <w:lang w:val="en-GB"/>
        </w:rPr>
      </w:pPr>
      <w:r w:rsidRPr="00DC6533">
        <w:rPr>
          <w:rFonts w:asciiTheme="majorHAnsi" w:hAnsiTheme="majorHAnsi" w:cs="Arial"/>
          <w:lang w:val="en-GB"/>
        </w:rPr>
        <w:t xml:space="preserve">For a list of DTA countries, consult the </w:t>
      </w:r>
      <w:hyperlink r:id="rId18" w:tgtFrame="_blank" w:history="1">
        <w:r w:rsidRPr="00DC6533">
          <w:rPr>
            <w:rFonts w:asciiTheme="majorHAnsi" w:hAnsiTheme="majorHAnsi" w:cs="Arial"/>
            <w:lang w:val="en-GB"/>
          </w:rPr>
          <w:t>DTA table - Debt securities.</w:t>
        </w:r>
      </w:hyperlink>
    </w:p>
    <w:p w14:paraId="51B498C2" w14:textId="121CF33B" w:rsidR="002A47C0" w:rsidRPr="002A47C0" w:rsidRDefault="00DC6533" w:rsidP="002A47C0">
      <w:pPr>
        <w:pStyle w:val="Heading3"/>
      </w:pPr>
      <w:bookmarkStart w:id="9" w:name="_Toc69912377"/>
      <w:r>
        <w:t>Documentation requirements</w:t>
      </w:r>
      <w:bookmarkEnd w:id="9"/>
    </w:p>
    <w:p w14:paraId="17505ADF" w14:textId="77777777" w:rsidR="00DC6533" w:rsidRPr="00DC6533" w:rsidRDefault="00DC6533" w:rsidP="00DC6533">
      <w:pPr>
        <w:spacing w:after="120" w:line="336" w:lineRule="auto"/>
        <w:jc w:val="both"/>
        <w:rPr>
          <w:rFonts w:asciiTheme="majorHAnsi" w:eastAsia="Times New Roman" w:hAnsiTheme="majorHAnsi" w:cs="Arial"/>
          <w:lang w:val="en-GB"/>
        </w:rPr>
      </w:pPr>
      <w:r w:rsidRPr="00DC6533">
        <w:rPr>
          <w:rFonts w:asciiTheme="majorHAnsi" w:eastAsia="Times New Roman" w:hAnsiTheme="majorHAnsi" w:cs="Arial"/>
          <w:lang w:val="en-GB"/>
        </w:rPr>
        <w:t>To apply for a Standard Refund, the client must send us the following documents:</w:t>
      </w:r>
    </w:p>
    <w:p w14:paraId="00BAE612" w14:textId="61C3C19E" w:rsidR="00DC6533" w:rsidRPr="00DC6533" w:rsidRDefault="00DC6533" w:rsidP="00DC6533">
      <w:pPr>
        <w:numPr>
          <w:ilvl w:val="0"/>
          <w:numId w:val="39"/>
        </w:numPr>
        <w:spacing w:after="120" w:line="336" w:lineRule="auto"/>
        <w:jc w:val="both"/>
        <w:rPr>
          <w:rFonts w:asciiTheme="majorHAnsi" w:eastAsia="Times New Roman" w:hAnsiTheme="majorHAnsi" w:cs="Arial"/>
          <w:lang w:val="en-GB"/>
        </w:rPr>
      </w:pPr>
      <w:r w:rsidRPr="00DC6533">
        <w:rPr>
          <w:rFonts w:asciiTheme="majorHAnsi" w:eastAsia="Times New Roman" w:hAnsiTheme="majorHAnsi" w:cs="Arial"/>
          <w:b/>
          <w:lang w:val="en-GB"/>
        </w:rPr>
        <w:t>A cover letter (</w:t>
      </w:r>
      <w:r w:rsidR="00640C98">
        <w:rPr>
          <w:rFonts w:asciiTheme="majorHAnsi" w:eastAsia="Times New Roman" w:hAnsiTheme="majorHAnsi" w:cs="Arial"/>
          <w:b/>
          <w:lang w:val="en-GB"/>
        </w:rPr>
        <w:t>ES-MIL</w:t>
      </w:r>
      <w:r w:rsidRPr="00DC6533">
        <w:rPr>
          <w:rFonts w:asciiTheme="majorHAnsi" w:eastAsia="Times New Roman" w:hAnsiTheme="majorHAnsi" w:cs="Arial"/>
          <w:b/>
          <w:lang w:val="en-GB"/>
        </w:rPr>
        <w:t>552)</w:t>
      </w:r>
      <w:r w:rsidRPr="00DC6533">
        <w:rPr>
          <w:rFonts w:asciiTheme="majorHAnsi" w:eastAsia="Times New Roman" w:hAnsiTheme="majorHAnsi" w:cs="Arial"/>
          <w:lang w:val="en-GB"/>
        </w:rPr>
        <w:t xml:space="preserve"> providing general information about the interest payment(s) and refund(s) claimed</w:t>
      </w:r>
    </w:p>
    <w:p w14:paraId="1D18F7D7" w14:textId="77777777" w:rsidR="00DC6533" w:rsidRPr="00DC6533" w:rsidRDefault="00DC6533" w:rsidP="00DC6533">
      <w:pPr>
        <w:numPr>
          <w:ilvl w:val="0"/>
          <w:numId w:val="40"/>
        </w:numPr>
        <w:spacing w:after="120" w:line="336" w:lineRule="auto"/>
        <w:jc w:val="both"/>
        <w:rPr>
          <w:rFonts w:asciiTheme="majorHAnsi" w:eastAsia="Times New Roman" w:hAnsiTheme="majorHAnsi" w:cs="Arial"/>
          <w:lang w:val="en-GB"/>
        </w:rPr>
      </w:pPr>
      <w:r w:rsidRPr="00DC6533">
        <w:rPr>
          <w:rFonts w:asciiTheme="majorHAnsi" w:eastAsia="Times New Roman" w:hAnsiTheme="majorHAnsi" w:cs="Arial"/>
          <w:lang w:val="en-GB"/>
        </w:rPr>
        <w:t xml:space="preserve">an original </w:t>
      </w:r>
      <w:r w:rsidRPr="00DC6533">
        <w:rPr>
          <w:rFonts w:asciiTheme="majorHAnsi" w:eastAsia="Times New Roman" w:hAnsiTheme="majorHAnsi" w:cs="Arial"/>
          <w:b/>
          <w:bCs/>
          <w:lang w:val="en-GB"/>
        </w:rPr>
        <w:t>certificate of residence</w:t>
      </w:r>
      <w:r w:rsidRPr="00DC6533">
        <w:rPr>
          <w:rFonts w:asciiTheme="majorHAnsi" w:eastAsia="Times New Roman" w:hAnsiTheme="majorHAnsi" w:cs="Arial"/>
          <w:lang w:val="en-GB"/>
        </w:rPr>
        <w:t xml:space="preserve"> (or a notarized copy thereof) valid for the relevant calendar year, issued by the tax authorities in the country of residence of the beneficial owner. The Certificate of Residence is only valid for payments during the calendar year in which it was issued by the tax authorities. All Certificates of Residence will cease to be valid on 31 December of the year in which they are issued by the tax authorities</w:t>
      </w:r>
    </w:p>
    <w:p w14:paraId="61E8A887" w14:textId="77777777" w:rsidR="00DC6533" w:rsidRPr="00DC6533" w:rsidRDefault="00DC6533" w:rsidP="00DC6533">
      <w:pPr>
        <w:numPr>
          <w:ilvl w:val="0"/>
          <w:numId w:val="40"/>
        </w:numPr>
        <w:spacing w:after="120" w:line="336" w:lineRule="auto"/>
        <w:jc w:val="both"/>
        <w:rPr>
          <w:rFonts w:asciiTheme="majorHAnsi" w:eastAsia="Times New Roman" w:hAnsiTheme="majorHAnsi" w:cs="Arial"/>
          <w:lang w:val="en-GB"/>
        </w:rPr>
      </w:pPr>
      <w:r w:rsidRPr="00DC6533">
        <w:rPr>
          <w:rFonts w:asciiTheme="majorHAnsi" w:eastAsia="Times New Roman" w:hAnsiTheme="majorHAnsi" w:cs="Arial"/>
          <w:lang w:val="en-GB"/>
        </w:rPr>
        <w:t xml:space="preserve">a </w:t>
      </w:r>
      <w:r w:rsidRPr="00DC6533">
        <w:rPr>
          <w:rFonts w:asciiTheme="majorHAnsi" w:eastAsia="Times New Roman" w:hAnsiTheme="majorHAnsi" w:cs="Arial"/>
          <w:b/>
          <w:bCs/>
          <w:lang w:val="en-GB"/>
        </w:rPr>
        <w:t>power of attorney</w:t>
      </w:r>
      <w:r w:rsidRPr="00DC6533">
        <w:rPr>
          <w:rFonts w:asciiTheme="majorHAnsi" w:eastAsia="Times New Roman" w:hAnsiTheme="majorHAnsi" w:cs="Arial"/>
          <w:lang w:val="en-GB"/>
        </w:rPr>
        <w:t xml:space="preserve"> to be signed by each beneficial owner, requesting Citibank Slovakia, via the tax reclaim, to represent them vis-à-vis the Slovak tax authorities in all tax matters relating to the Standard Refund service</w:t>
      </w:r>
    </w:p>
    <w:p w14:paraId="35963BF1" w14:textId="77777777" w:rsidR="00DC6533" w:rsidRPr="00DC6533" w:rsidRDefault="00DC6533" w:rsidP="00DC6533">
      <w:pPr>
        <w:numPr>
          <w:ilvl w:val="0"/>
          <w:numId w:val="40"/>
        </w:numPr>
        <w:spacing w:after="120" w:line="336" w:lineRule="auto"/>
        <w:jc w:val="both"/>
        <w:rPr>
          <w:rFonts w:asciiTheme="majorHAnsi" w:eastAsia="Times New Roman" w:hAnsiTheme="majorHAnsi" w:cs="Arial"/>
        </w:rPr>
      </w:pPr>
      <w:r w:rsidRPr="00DC6533">
        <w:rPr>
          <w:rFonts w:asciiTheme="majorHAnsi" w:eastAsia="Times New Roman" w:hAnsiTheme="majorHAnsi" w:cs="Arial"/>
          <w:lang w:val="en-GB"/>
        </w:rPr>
        <w:t xml:space="preserve">If the beneficial owner is a legal entity, a copy of the </w:t>
      </w:r>
      <w:r w:rsidRPr="00DC6533">
        <w:rPr>
          <w:rFonts w:asciiTheme="majorHAnsi" w:eastAsia="Times New Roman" w:hAnsiTheme="majorHAnsi" w:cs="Arial"/>
          <w:b/>
          <w:bCs/>
          <w:lang w:val="en-GB"/>
        </w:rPr>
        <w:t>certificate of incorporation</w:t>
      </w:r>
      <w:r w:rsidRPr="00DC6533">
        <w:rPr>
          <w:rFonts w:asciiTheme="majorHAnsi" w:eastAsia="Times New Roman" w:hAnsiTheme="majorHAnsi" w:cs="Arial"/>
          <w:lang w:val="en-GB"/>
        </w:rPr>
        <w:t xml:space="preserve"> or other constitutional document confirming that the beneficiary is a legal entity. </w:t>
      </w:r>
      <w:r w:rsidRPr="00DC6533">
        <w:rPr>
          <w:rFonts w:asciiTheme="majorHAnsi" w:eastAsia="Times New Roman" w:hAnsiTheme="majorHAnsi" w:cs="Arial"/>
        </w:rPr>
        <w:t xml:space="preserve">The </w:t>
      </w:r>
      <w:proofErr w:type="spellStart"/>
      <w:r w:rsidRPr="00DC6533">
        <w:rPr>
          <w:rFonts w:asciiTheme="majorHAnsi" w:eastAsia="Times New Roman" w:hAnsiTheme="majorHAnsi" w:cs="Arial"/>
        </w:rPr>
        <w:t>Certificate</w:t>
      </w:r>
      <w:proofErr w:type="spellEnd"/>
      <w:r w:rsidRPr="00DC6533">
        <w:rPr>
          <w:rFonts w:asciiTheme="majorHAnsi" w:eastAsia="Times New Roman" w:hAnsiTheme="majorHAnsi" w:cs="Arial"/>
        </w:rPr>
        <w:t xml:space="preserve"> of Incorporation </w:t>
      </w:r>
      <w:proofErr w:type="spellStart"/>
      <w:r w:rsidRPr="00DC6533">
        <w:rPr>
          <w:rFonts w:asciiTheme="majorHAnsi" w:eastAsia="Times New Roman" w:hAnsiTheme="majorHAnsi" w:cs="Arial"/>
        </w:rPr>
        <w:t>remains</w:t>
      </w:r>
      <w:proofErr w:type="spellEnd"/>
      <w:r w:rsidRPr="00DC6533">
        <w:rPr>
          <w:rFonts w:asciiTheme="majorHAnsi" w:eastAsia="Times New Roman" w:hAnsiTheme="majorHAnsi" w:cs="Arial"/>
        </w:rPr>
        <w:t xml:space="preserve"> </w:t>
      </w:r>
      <w:proofErr w:type="spellStart"/>
      <w:r w:rsidRPr="00DC6533">
        <w:rPr>
          <w:rFonts w:asciiTheme="majorHAnsi" w:eastAsia="Times New Roman" w:hAnsiTheme="majorHAnsi" w:cs="Arial"/>
        </w:rPr>
        <w:t>valid</w:t>
      </w:r>
      <w:proofErr w:type="spellEnd"/>
      <w:r w:rsidRPr="00DC6533">
        <w:rPr>
          <w:rFonts w:asciiTheme="majorHAnsi" w:eastAsia="Times New Roman" w:hAnsiTheme="majorHAnsi" w:cs="Arial"/>
        </w:rPr>
        <w:t xml:space="preserve"> </w:t>
      </w:r>
      <w:proofErr w:type="spellStart"/>
      <w:r w:rsidRPr="00DC6533">
        <w:rPr>
          <w:rFonts w:asciiTheme="majorHAnsi" w:eastAsia="Times New Roman" w:hAnsiTheme="majorHAnsi" w:cs="Arial"/>
        </w:rPr>
        <w:t>until</w:t>
      </w:r>
      <w:proofErr w:type="spellEnd"/>
      <w:r w:rsidRPr="00DC6533">
        <w:rPr>
          <w:rFonts w:asciiTheme="majorHAnsi" w:eastAsia="Times New Roman" w:hAnsiTheme="majorHAnsi" w:cs="Arial"/>
        </w:rPr>
        <w:t xml:space="preserve"> </w:t>
      </w:r>
      <w:proofErr w:type="spellStart"/>
      <w:r w:rsidRPr="00DC6533">
        <w:rPr>
          <w:rFonts w:asciiTheme="majorHAnsi" w:eastAsia="Times New Roman" w:hAnsiTheme="majorHAnsi" w:cs="Arial"/>
        </w:rPr>
        <w:t>revoked</w:t>
      </w:r>
      <w:proofErr w:type="spellEnd"/>
    </w:p>
    <w:p w14:paraId="5F865621" w14:textId="0615920A" w:rsidR="00DC6533" w:rsidRPr="00DC6533" w:rsidRDefault="00DC6533" w:rsidP="00DC6533">
      <w:pPr>
        <w:numPr>
          <w:ilvl w:val="0"/>
          <w:numId w:val="40"/>
        </w:numPr>
        <w:spacing w:after="120" w:line="336" w:lineRule="auto"/>
        <w:jc w:val="both"/>
        <w:rPr>
          <w:rFonts w:asciiTheme="majorHAnsi" w:eastAsia="Times New Roman" w:hAnsiTheme="majorHAnsi" w:cs="Arial"/>
          <w:lang w:val="en-GB"/>
        </w:rPr>
      </w:pPr>
      <w:r w:rsidRPr="00DC6533">
        <w:rPr>
          <w:rFonts w:asciiTheme="majorHAnsi" w:eastAsia="Times New Roman" w:hAnsiTheme="majorHAnsi" w:cs="Arial"/>
          <w:lang w:val="en-GB"/>
        </w:rPr>
        <w:t xml:space="preserve">the Slovak tax authorities may also request a </w:t>
      </w:r>
      <w:r w:rsidRPr="00DC6533">
        <w:rPr>
          <w:rFonts w:asciiTheme="majorHAnsi" w:eastAsia="Times New Roman" w:hAnsiTheme="majorHAnsi" w:cs="Arial"/>
          <w:b/>
          <w:bCs/>
          <w:lang w:val="en-GB"/>
        </w:rPr>
        <w:t xml:space="preserve">declaration of beneficial ownership </w:t>
      </w:r>
      <w:r w:rsidRPr="00DC6533">
        <w:rPr>
          <w:rFonts w:asciiTheme="majorHAnsi" w:eastAsia="Times New Roman" w:hAnsiTheme="majorHAnsi" w:cs="Arial"/>
          <w:lang w:val="en-GB"/>
        </w:rPr>
        <w:t>confirming the beneficial ownership at the date of the coupon payment. If required, client will be requested to provide such a declaration of beneficial ownership signed by the beneficial owner</w:t>
      </w:r>
    </w:p>
    <w:p w14:paraId="2BB22F9F" w14:textId="4F3F25F2" w:rsidR="00482E93" w:rsidRDefault="00482E93" w:rsidP="00482E93">
      <w:pPr>
        <w:pStyle w:val="Heading3"/>
      </w:pPr>
      <w:bookmarkStart w:id="10" w:name="_Toc69912378"/>
      <w:r>
        <w:lastRenderedPageBreak/>
        <w:t>D</w:t>
      </w:r>
      <w:r w:rsidR="00DC6533">
        <w:t>eadline for receipt of documentation</w:t>
      </w:r>
      <w:bookmarkEnd w:id="10"/>
    </w:p>
    <w:p w14:paraId="247F30FE" w14:textId="77777777" w:rsidR="00C46DF6" w:rsidRPr="00C46DF6" w:rsidRDefault="00C46DF6" w:rsidP="00C46DF6">
      <w:pPr>
        <w:spacing w:after="120" w:line="336" w:lineRule="auto"/>
        <w:jc w:val="both"/>
        <w:rPr>
          <w:rFonts w:asciiTheme="majorHAnsi" w:eastAsia="Times New Roman" w:hAnsiTheme="majorHAnsi" w:cs="Arial"/>
          <w:lang w:val="en-GB"/>
        </w:rPr>
      </w:pPr>
      <w:r w:rsidRPr="00C46DF6">
        <w:rPr>
          <w:rFonts w:asciiTheme="majorHAnsi" w:eastAsia="Times New Roman" w:hAnsiTheme="majorHAnsi" w:cs="Arial"/>
          <w:lang w:val="en-GB"/>
        </w:rPr>
        <w:t xml:space="preserve">To be effective, </w:t>
      </w:r>
      <w:proofErr w:type="gramStart"/>
      <w:r w:rsidRPr="00C46DF6">
        <w:rPr>
          <w:rFonts w:asciiTheme="majorHAnsi" w:eastAsia="Times New Roman" w:hAnsiTheme="majorHAnsi" w:cs="Arial"/>
          <w:lang w:val="en-GB"/>
        </w:rPr>
        <w:t>our  team</w:t>
      </w:r>
      <w:proofErr w:type="gramEnd"/>
      <w:r w:rsidRPr="00C46DF6">
        <w:rPr>
          <w:rFonts w:asciiTheme="majorHAnsi" w:eastAsia="Times New Roman" w:hAnsiTheme="majorHAnsi" w:cs="Arial"/>
          <w:lang w:val="en-GB"/>
        </w:rPr>
        <w:t xml:space="preserve"> must receive your documentation </w:t>
      </w:r>
      <w:r w:rsidRPr="00C46DF6">
        <w:rPr>
          <w:rFonts w:asciiTheme="majorHAnsi" w:eastAsia="Times New Roman" w:hAnsiTheme="majorHAnsi" w:cs="Arial"/>
          <w:b/>
          <w:bCs/>
          <w:lang w:val="en-GB"/>
        </w:rPr>
        <w:t>as soon as possible after the payment date, and no later than 4 months before the tax authorities’ deadline</w:t>
      </w:r>
      <w:r w:rsidRPr="00C46DF6">
        <w:rPr>
          <w:rFonts w:asciiTheme="majorHAnsi" w:eastAsia="Times New Roman" w:hAnsiTheme="majorHAnsi" w:cs="Arial"/>
          <w:lang w:val="en-GB"/>
        </w:rPr>
        <w:t>, which is 10 years after the end of the year in which the interest was paid.</w:t>
      </w:r>
    </w:p>
    <w:p w14:paraId="16C22C9A" w14:textId="77777777" w:rsidR="00C2424D" w:rsidRPr="00C2424D" w:rsidRDefault="00C2424D" w:rsidP="00C2424D">
      <w:pPr>
        <w:rPr>
          <w:lang w:val="en-GB"/>
        </w:rPr>
      </w:pPr>
    </w:p>
    <w:p w14:paraId="4DF4E899" w14:textId="77777777" w:rsidR="00C2424D" w:rsidRPr="00C2424D" w:rsidRDefault="00C2424D" w:rsidP="00C2424D">
      <w:pPr>
        <w:rPr>
          <w:lang w:val="en-GB"/>
        </w:rPr>
      </w:pPr>
    </w:p>
    <w:p w14:paraId="4833F387" w14:textId="77777777" w:rsidR="00C2424D" w:rsidRPr="00C2424D" w:rsidRDefault="00C2424D" w:rsidP="00C2424D">
      <w:pPr>
        <w:rPr>
          <w:lang w:val="en-GB"/>
        </w:rPr>
      </w:pPr>
    </w:p>
    <w:p w14:paraId="7A35357F" w14:textId="77777777" w:rsidR="00C2424D" w:rsidRPr="00C2424D" w:rsidRDefault="00C2424D" w:rsidP="00C2424D">
      <w:pPr>
        <w:rPr>
          <w:lang w:val="en-GB"/>
        </w:rPr>
      </w:pPr>
    </w:p>
    <w:p w14:paraId="2CCF4344" w14:textId="77777777" w:rsidR="00482E93" w:rsidRPr="00C2424D" w:rsidRDefault="00482E93" w:rsidP="00482E93">
      <w:pPr>
        <w:rPr>
          <w:lang w:val="en-GB"/>
        </w:rPr>
      </w:pPr>
    </w:p>
    <w:p w14:paraId="7223F6C0" w14:textId="77777777" w:rsidR="00482E93" w:rsidRPr="00C2424D" w:rsidRDefault="00482E93" w:rsidP="00482E93">
      <w:pPr>
        <w:rPr>
          <w:lang w:val="en-GB"/>
        </w:rPr>
      </w:pPr>
    </w:p>
    <w:p w14:paraId="7E717C78" w14:textId="0BEB1BF9" w:rsidR="00AE2D80" w:rsidRPr="00C2424D" w:rsidRDefault="00AE2D80" w:rsidP="002A47C0">
      <w:pPr>
        <w:pStyle w:val="ListBullet"/>
        <w:rPr>
          <w:lang w:val="en-GB"/>
        </w:rPr>
      </w:pPr>
      <w:r w:rsidRPr="00C2424D">
        <w:rPr>
          <w:lang w:val="en-GB"/>
        </w:rPr>
        <w:br w:type="page"/>
      </w:r>
    </w:p>
    <w:p w14:paraId="56098A0B" w14:textId="24C648DA" w:rsidR="002E285E" w:rsidRPr="00C2424D" w:rsidRDefault="002E285E" w:rsidP="002E285E">
      <w:pPr>
        <w:rPr>
          <w:lang w:val="en-GB"/>
        </w:rPr>
      </w:pPr>
    </w:p>
    <w:p w14:paraId="1A53F4E1" w14:textId="5D58255B" w:rsidR="00AE2D80" w:rsidRPr="00C2424D" w:rsidRDefault="00AE2D80">
      <w:pPr>
        <w:spacing w:before="0" w:after="160" w:line="259" w:lineRule="auto"/>
        <w:rPr>
          <w:lang w:val="en-GB"/>
        </w:rPr>
      </w:pPr>
    </w:p>
    <w:p w14:paraId="43EBD755" w14:textId="77777777" w:rsidR="00AE2D80" w:rsidRPr="00C2424D" w:rsidRDefault="00AE2D80" w:rsidP="00AE2D80">
      <w:pPr>
        <w:rPr>
          <w:lang w:val="en-GB"/>
        </w:rPr>
      </w:pPr>
    </w:p>
    <w:p w14:paraId="09E5A5AD" w14:textId="049044D5" w:rsidR="00827AB3" w:rsidRPr="00AF58F0" w:rsidRDefault="00640C98" w:rsidP="007E2ADE">
      <w:pPr>
        <w:spacing w:before="0" w:after="160" w:line="259" w:lineRule="auto"/>
        <w:rPr>
          <w:color w:val="008D7F" w:themeColor="text1"/>
        </w:rPr>
      </w:pPr>
      <w:r w:rsidRPr="00640C98">
        <w:rPr>
          <w:noProof/>
        </w:rPr>
        <w:drawing>
          <wp:anchor distT="0" distB="0" distL="114300" distR="114300" simplePos="0" relativeHeight="251678720" behindDoc="1" locked="0" layoutInCell="1" allowOverlap="1" wp14:anchorId="56C8D1AD" wp14:editId="45A6D59C">
            <wp:simplePos x="0" y="0"/>
            <wp:positionH relativeFrom="margin">
              <wp:align>center</wp:align>
            </wp:positionH>
            <wp:positionV relativeFrom="paragraph">
              <wp:posOffset>2971399</wp:posOffset>
            </wp:positionV>
            <wp:extent cx="3850005" cy="697865"/>
            <wp:effectExtent l="0" t="0" r="0" b="6985"/>
            <wp:wrapTight wrapText="bothSides">
              <wp:wrapPolygon edited="0">
                <wp:start x="748" y="0"/>
                <wp:lineTo x="0" y="4127"/>
                <wp:lineTo x="0" y="18278"/>
                <wp:lineTo x="748" y="20047"/>
                <wp:lineTo x="1389" y="21227"/>
                <wp:lineTo x="2138" y="21227"/>
                <wp:lineTo x="2138" y="18868"/>
                <wp:lineTo x="21482" y="14741"/>
                <wp:lineTo x="21482" y="6486"/>
                <wp:lineTo x="1817" y="0"/>
                <wp:lineTo x="748"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50005" cy="697865"/>
                    </a:xfrm>
                    <a:prstGeom prst="rect">
                      <a:avLst/>
                    </a:prstGeom>
                    <a:noFill/>
                    <a:ln>
                      <a:noFill/>
                    </a:ln>
                  </pic:spPr>
                </pic:pic>
              </a:graphicData>
            </a:graphic>
          </wp:anchor>
        </w:drawing>
      </w:r>
      <w:r w:rsidR="005119D7" w:rsidRPr="00E51B2A">
        <w:rPr>
          <w:noProof/>
        </w:rPr>
        <mc:AlternateContent>
          <mc:Choice Requires="wps">
            <w:drawing>
              <wp:anchor distT="0" distB="0" distL="114300" distR="114300" simplePos="0" relativeHeight="251670528" behindDoc="1" locked="0" layoutInCell="0" allowOverlap="1" wp14:anchorId="04038106" wp14:editId="7C146272">
                <wp:simplePos x="0" y="0"/>
                <wp:positionH relativeFrom="page">
                  <wp:align>left</wp:align>
                </wp:positionH>
                <wp:positionV relativeFrom="page">
                  <wp:posOffset>-50165</wp:posOffset>
                </wp:positionV>
                <wp:extent cx="7560310" cy="10774017"/>
                <wp:effectExtent l="0" t="0" r="2540" b="889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0774017"/>
                        </a:xfrm>
                        <a:custGeom>
                          <a:avLst/>
                          <a:gdLst>
                            <a:gd name="T0" fmla="*/ 0 w 11906"/>
                            <a:gd name="T1" fmla="*/ 16837 h 16838"/>
                            <a:gd name="T2" fmla="*/ 11905 w 11906"/>
                            <a:gd name="T3" fmla="*/ 16837 h 16838"/>
                            <a:gd name="T4" fmla="*/ 11905 w 11906"/>
                            <a:gd name="T5" fmla="*/ 0 h 16838"/>
                            <a:gd name="T6" fmla="*/ 0 w 11906"/>
                            <a:gd name="T7" fmla="*/ 0 h 16838"/>
                            <a:gd name="T8" fmla="*/ 0 w 11906"/>
                            <a:gd name="T9" fmla="*/ 16837 h 16838"/>
                          </a:gdLst>
                          <a:ahLst/>
                          <a:cxnLst>
                            <a:cxn ang="0">
                              <a:pos x="T0" y="T1"/>
                            </a:cxn>
                            <a:cxn ang="0">
                              <a:pos x="T2" y="T3"/>
                            </a:cxn>
                            <a:cxn ang="0">
                              <a:pos x="T4" y="T5"/>
                            </a:cxn>
                            <a:cxn ang="0">
                              <a:pos x="T6" y="T7"/>
                            </a:cxn>
                            <a:cxn ang="0">
                              <a:pos x="T8" y="T9"/>
                            </a:cxn>
                          </a:cxnLst>
                          <a:rect l="0" t="0" r="r" b="b"/>
                          <a:pathLst>
                            <a:path w="11906" h="16838">
                              <a:moveTo>
                                <a:pt x="0" y="16837"/>
                              </a:moveTo>
                              <a:lnTo>
                                <a:pt x="11905" y="16837"/>
                              </a:lnTo>
                              <a:lnTo>
                                <a:pt x="11905" y="0"/>
                              </a:lnTo>
                              <a:lnTo>
                                <a:pt x="0" y="0"/>
                              </a:lnTo>
                              <a:lnTo>
                                <a:pt x="0" y="16837"/>
                              </a:lnTo>
                              <a:close/>
                            </a:path>
                          </a:pathLst>
                        </a:custGeom>
                        <a:solidFill>
                          <a:schemeClr val="accent1"/>
                        </a:solidFill>
                        <a:ln>
                          <a:noFill/>
                        </a:ln>
                      </wps:spPr>
                      <wps:txbx>
                        <w:txbxContent>
                          <w:p w14:paraId="15C68621" w14:textId="45883445" w:rsidR="00640C98" w:rsidRDefault="00640C98" w:rsidP="00640C9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38106" id="Freeform: Shape 4" o:spid="_x0000_s1027" style="position:absolute;margin-left:0;margin-top:-3.95pt;width:595.3pt;height:848.35pt;z-index:-25164595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coordsize="11906,168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" o:allowincell="f" adj="-11796480,,5400" path="m,16837r11905,l11905,,,,,16837xe" fillcolor="#003934 [3204]" stroked="f">
                <v:stroke joinstyle="miter"/>
                <v:formulas/>
                <v:path arrowok="t" o:connecttype="custom" o:connectlocs="0,10773377;7559675,10773377;7559675,0;0,0;0,10773377" o:connectangles="0,0,0,0,0" textboxrect="0,0,11906,16838"/>
                <v:textbox>
                  <w:txbxContent>
                    <w:p w14:paraId="15C68621" w14:textId="45883445" w:rsidR="00640C98" w:rsidRDefault="00640C98" w:rsidP="00640C98">
                      <w:pPr>
                        <w:jc w:val="center"/>
                      </w:pPr>
                    </w:p>
                  </w:txbxContent>
                </v:textbox>
                <w10:wrap anchorx="page" anchory="page"/>
              </v:shape>
            </w:pict>
          </mc:Fallback>
        </mc:AlternateContent>
      </w:r>
    </w:p>
    <w:sectPr w:rsidR="00827AB3" w:rsidRPr="00AF58F0" w:rsidSect="00646C4E">
      <w:headerReference w:type="default" r:id="rId19"/>
      <w:footerReference w:type="default" r:id="rId20"/>
      <w:pgSz w:w="11906" w:h="16838" w:code="9"/>
      <w:pgMar w:top="1701" w:right="1418" w:bottom="1418" w:left="1418" w:header="397"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1A382" w14:textId="77777777" w:rsidR="00DC6533" w:rsidRDefault="00DC6533" w:rsidP="008D35C4">
      <w:r>
        <w:separator/>
      </w:r>
    </w:p>
    <w:p w14:paraId="3BEA9A27" w14:textId="77777777" w:rsidR="00DC6533" w:rsidRDefault="00DC6533" w:rsidP="008D35C4"/>
  </w:endnote>
  <w:endnote w:type="continuationSeparator" w:id="0">
    <w:p w14:paraId="5BC9D6AA" w14:textId="77777777" w:rsidR="00DC6533" w:rsidRDefault="00DC6533" w:rsidP="008D35C4">
      <w:r>
        <w:continuationSeparator/>
      </w:r>
    </w:p>
    <w:p w14:paraId="693D260D" w14:textId="77777777" w:rsidR="00DC6533" w:rsidRDefault="00DC6533" w:rsidP="008D3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DFC74" w14:textId="77777777" w:rsidR="00DC6533" w:rsidRPr="00F12F57" w:rsidRDefault="00DC6533">
    <w:pPr>
      <w:pStyle w:val="Footer"/>
      <w:rPr>
        <w:color w:val="FFFFFF" w:themeColor="background1"/>
      </w:rPr>
    </w:pPr>
    <w:r w:rsidRPr="00F12F57">
      <w:rPr>
        <w:noProof w:val="0"/>
        <w:color w:val="FFFFFF" w:themeColor="background1"/>
      </w:rPr>
      <w:fldChar w:fldCharType="begin"/>
    </w:r>
    <w:r w:rsidRPr="00F12F57">
      <w:rPr>
        <w:color w:val="FFFFFF" w:themeColor="background1"/>
      </w:rPr>
      <w:instrText xml:space="preserve"> PAGE   \* MERGEFORMAT </w:instrText>
    </w:r>
    <w:r w:rsidRPr="00F12F57">
      <w:rPr>
        <w:noProof w:val="0"/>
        <w:color w:val="FFFFFF" w:themeColor="background1"/>
      </w:rPr>
      <w:fldChar w:fldCharType="separate"/>
    </w:r>
    <w:r w:rsidRPr="00F12F57">
      <w:rPr>
        <w:color w:val="FFFFFF" w:themeColor="background1"/>
      </w:rPr>
      <w:t>1</w:t>
    </w:r>
    <w:r w:rsidRPr="00F12F57">
      <w:rPr>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D715" w14:textId="77777777" w:rsidR="00DC6533" w:rsidRDefault="00DC6533">
    <w:pPr>
      <w:pStyle w:val="Footer"/>
    </w:pPr>
    <w:r>
      <w:rPr>
        <w:noProof w:val="0"/>
      </w:rPr>
      <w:fldChar w:fldCharType="begin"/>
    </w:r>
    <w:r>
      <w:instrText xml:space="preserve"> PAGE   \* MERGEFORMAT </w:instrText>
    </w:r>
    <w:r>
      <w:rPr>
        <w:noProof w:val="0"/>
      </w:rP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2A747" w14:textId="77777777" w:rsidR="00DC6533" w:rsidRPr="00F12F57" w:rsidRDefault="00DC6533">
    <w:pPr>
      <w:pStyle w:val="Footer"/>
      <w:rPr>
        <w:color w:val="FFFFFF" w:themeColor="background1"/>
      </w:rPr>
    </w:pPr>
    <w:r>
      <w:rPr>
        <w:color w:val="FFFFFF" w:themeColor="background1"/>
      </w:rPr>
      <w:drawing>
        <wp:anchor distT="0" distB="0" distL="114300" distR="114300" simplePos="0" relativeHeight="251664384" behindDoc="1" locked="0" layoutInCell="1" allowOverlap="1" wp14:anchorId="0342B187" wp14:editId="30A14868">
          <wp:simplePos x="0" y="0"/>
          <wp:positionH relativeFrom="margin">
            <wp:align>left</wp:align>
          </wp:positionH>
          <wp:positionV relativeFrom="page">
            <wp:align>bottom</wp:align>
          </wp:positionV>
          <wp:extent cx="2519680" cy="1801495"/>
          <wp:effectExtent l="0" t="0" r="0" b="8255"/>
          <wp:wrapTight wrapText="bothSides">
            <wp:wrapPolygon edited="0">
              <wp:start x="6696" y="0"/>
              <wp:lineTo x="6696" y="3655"/>
              <wp:lineTo x="2613" y="4568"/>
              <wp:lineTo x="1960" y="5253"/>
              <wp:lineTo x="1960" y="10964"/>
              <wp:lineTo x="0" y="11877"/>
              <wp:lineTo x="0" y="21471"/>
              <wp:lineTo x="21393" y="21471"/>
              <wp:lineTo x="21393" y="9593"/>
              <wp:lineTo x="16984" y="7309"/>
              <wp:lineTo x="17310" y="2969"/>
              <wp:lineTo x="15841" y="2056"/>
              <wp:lineTo x="11105" y="0"/>
              <wp:lineTo x="6696"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519680" cy="1801495"/>
                  </a:xfrm>
                  <a:prstGeom prst="rect">
                    <a:avLst/>
                  </a:prstGeom>
                </pic:spPr>
              </pic:pic>
            </a:graphicData>
          </a:graphic>
          <wp14:sizeRelH relativeFrom="page">
            <wp14:pctWidth>0</wp14:pctWidth>
          </wp14:sizeRelH>
          <wp14:sizeRelV relativeFrom="page">
            <wp14:pctHeight>0</wp14:pctHeight>
          </wp14:sizeRelV>
        </wp:anchor>
      </w:drawing>
    </w:r>
    <w:r w:rsidRPr="00F12F57">
      <w:rPr>
        <w:noProof w:val="0"/>
        <w:color w:val="FFFFFF" w:themeColor="background1"/>
      </w:rPr>
      <w:fldChar w:fldCharType="begin"/>
    </w:r>
    <w:r w:rsidRPr="00F12F57">
      <w:rPr>
        <w:color w:val="FFFFFF" w:themeColor="background1"/>
      </w:rPr>
      <w:instrText xml:space="preserve"> PAGE   \* MERGEFORMAT </w:instrText>
    </w:r>
    <w:r w:rsidRPr="00F12F57">
      <w:rPr>
        <w:noProof w:val="0"/>
        <w:color w:val="FFFFFF" w:themeColor="background1"/>
      </w:rPr>
      <w:fldChar w:fldCharType="separate"/>
    </w:r>
    <w:r w:rsidRPr="00F12F57">
      <w:rPr>
        <w:color w:val="FFFFFF" w:themeColor="background1"/>
      </w:rPr>
      <w:t>1</w:t>
    </w:r>
    <w:r w:rsidRPr="00F12F57">
      <w:rPr>
        <w:color w:val="FFFFFF" w:themeColor="background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5435E" w14:textId="77777777" w:rsidR="00DC6533" w:rsidRDefault="00DC6533">
    <w:pPr>
      <w:pStyle w:val="Footer"/>
    </w:pPr>
    <w:r>
      <w:rPr>
        <w:noProof w:val="0"/>
      </w:rPr>
      <w:fldChar w:fldCharType="begin"/>
    </w:r>
    <w:r>
      <w:instrText xml:space="preserve"> PAGE   \* MERGEFORMAT </w:instrText>
    </w:r>
    <w:r>
      <w:rPr>
        <w:noProof w:val="0"/>
      </w:rP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732687927"/>
      <w:docPartObj>
        <w:docPartGallery w:val="Page Numbers (Bottom of Page)"/>
        <w:docPartUnique/>
      </w:docPartObj>
    </w:sdtPr>
    <w:sdtEndPr>
      <w:rPr>
        <w:noProof/>
      </w:rPr>
    </w:sdtEndPr>
    <w:sdtContent>
      <w:p w14:paraId="00D7C506" w14:textId="3A150E59" w:rsidR="00DC6533" w:rsidRPr="007E2ADE" w:rsidRDefault="00DC6533" w:rsidP="00C45B1F">
        <w:pPr>
          <w:pStyle w:val="Footer"/>
          <w:rPr>
            <w:lang w:val="en-US"/>
          </w:rPr>
        </w:pPr>
        <w:r>
          <w:drawing>
            <wp:anchor distT="0" distB="0" distL="114300" distR="114300" simplePos="0" relativeHeight="251670528" behindDoc="1" locked="0" layoutInCell="1" allowOverlap="1" wp14:anchorId="1CF4DD4B" wp14:editId="78DA4914">
              <wp:simplePos x="0" y="0"/>
              <wp:positionH relativeFrom="margin">
                <wp:align>right</wp:align>
              </wp:positionH>
              <wp:positionV relativeFrom="paragraph">
                <wp:posOffset>34925</wp:posOffset>
              </wp:positionV>
              <wp:extent cx="1157605" cy="359410"/>
              <wp:effectExtent l="0" t="0" r="4445" b="2540"/>
              <wp:wrapTight wrapText="bothSides">
                <wp:wrapPolygon edited="0">
                  <wp:start x="1066" y="0"/>
                  <wp:lineTo x="0" y="2290"/>
                  <wp:lineTo x="0" y="18318"/>
                  <wp:lineTo x="1777" y="20608"/>
                  <wp:lineTo x="3910" y="20608"/>
                  <wp:lineTo x="21327" y="14883"/>
                  <wp:lineTo x="21327" y="5724"/>
                  <wp:lineTo x="3555" y="0"/>
                  <wp:lineTo x="1066" y="0"/>
                </wp:wrapPolygon>
              </wp:wrapTight>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7605" cy="359410"/>
                      </a:xfrm>
                      <a:prstGeom prst="rect">
                        <a:avLst/>
                      </a:prstGeom>
                    </pic:spPr>
                  </pic:pic>
                </a:graphicData>
              </a:graphic>
            </wp:anchor>
          </w:drawing>
        </w:r>
        <w:r>
          <w:rPr>
            <w:noProof w:val="0"/>
          </w:rPr>
          <w:fldChar w:fldCharType="begin"/>
        </w:r>
        <w:r w:rsidRPr="007E2ADE">
          <w:rPr>
            <w:lang w:val="en-US"/>
          </w:rPr>
          <w:instrText xml:space="preserve"> PAGE   \* MERGEFORMAT </w:instrText>
        </w:r>
        <w:r>
          <w:rPr>
            <w:noProof w:val="0"/>
          </w:rPr>
          <w:fldChar w:fldCharType="separate"/>
        </w:r>
        <w:r w:rsidRPr="007E2ADE">
          <w:rPr>
            <w:lang w:val="en-US"/>
          </w:rPr>
          <w:t>2</w:t>
        </w:r>
        <w:r>
          <w:fldChar w:fldCharType="end"/>
        </w:r>
        <w:r w:rsidRPr="007E2ADE">
          <w:rPr>
            <w:lang w:val="en-US"/>
          </w:rPr>
          <w:t xml:space="preserve"> |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56696" w14:textId="77777777" w:rsidR="00DC6533" w:rsidRDefault="00DC6533" w:rsidP="008D35C4">
      <w:r>
        <w:separator/>
      </w:r>
    </w:p>
  </w:footnote>
  <w:footnote w:type="continuationSeparator" w:id="0">
    <w:p w14:paraId="06B15F8F" w14:textId="77777777" w:rsidR="00DC6533" w:rsidRDefault="00DC6533" w:rsidP="008D35C4">
      <w:r>
        <w:continuationSeparator/>
      </w:r>
    </w:p>
    <w:p w14:paraId="5DABA1F3" w14:textId="77777777" w:rsidR="00DC6533" w:rsidRDefault="00DC6533" w:rsidP="008D35C4"/>
  </w:footnote>
  <w:footnote w:type="continuationNotice" w:id="1">
    <w:p w14:paraId="313C7911" w14:textId="77777777" w:rsidR="00DC6533" w:rsidRDefault="00DC653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F7A7" w14:textId="77E820CC" w:rsidR="00DC6533" w:rsidRPr="007E2ADE" w:rsidRDefault="00DC6533" w:rsidP="009920AD">
    <w:pPr>
      <w:pStyle w:val="Header"/>
      <w:ind w:right="360"/>
    </w:pPr>
    <w:r w:rsidRPr="007E2ADE">
      <w:rPr>
        <w:noProof/>
      </w:rPr>
      <mc:AlternateContent>
        <mc:Choice Requires="wps">
          <w:drawing>
            <wp:anchor distT="0" distB="0" distL="114300" distR="114300" simplePos="0" relativeHeight="251666432" behindDoc="1" locked="0" layoutInCell="1" allowOverlap="1" wp14:anchorId="547A7F07" wp14:editId="7A6802DC">
              <wp:simplePos x="0" y="0"/>
              <wp:positionH relativeFrom="margin">
                <wp:align>center</wp:align>
              </wp:positionH>
              <wp:positionV relativeFrom="paragraph">
                <wp:posOffset>-254635</wp:posOffset>
              </wp:positionV>
              <wp:extent cx="7560000" cy="828000"/>
              <wp:effectExtent l="0" t="0" r="3175" b="0"/>
              <wp:wrapNone/>
              <wp:docPr id="6" name="Rectangle 6"/>
              <wp:cNvGraphicFramePr/>
              <a:graphic xmlns:a="http://schemas.openxmlformats.org/drawingml/2006/main">
                <a:graphicData uri="http://schemas.microsoft.com/office/word/2010/wordprocessingShape">
                  <wps:wsp>
                    <wps:cNvSpPr/>
                    <wps:spPr>
                      <a:xfrm>
                        <a:off x="0" y="0"/>
                        <a:ext cx="7560000" cy="828000"/>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EA137" id="Rectangle 6" o:spid="_x0000_s1026" style="position:absolute;margin-left:0;margin-top:-20.05pt;width:595.3pt;height:65.2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" fillcolor="#008d7f [3200]" stroked="f" strokeweight="1pt">
              <w10:wrap anchorx="margin"/>
            </v:rect>
          </w:pict>
        </mc:Fallback>
      </mc:AlternateContent>
    </w:r>
    <w:r>
      <w:t>BELGIO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0E978" w14:textId="1AAFC98D" w:rsidR="00DC6533" w:rsidRPr="007E2ADE" w:rsidRDefault="00DC6533" w:rsidP="006609E0">
    <w:pPr>
      <w:pStyle w:val="Header"/>
    </w:pPr>
    <w:r w:rsidRPr="007E2ADE">
      <w:rPr>
        <w:noProof/>
      </w:rPr>
      <mc:AlternateContent>
        <mc:Choice Requires="wps">
          <w:drawing>
            <wp:anchor distT="0" distB="0" distL="114300" distR="114300" simplePos="0" relativeHeight="251668480" behindDoc="1" locked="0" layoutInCell="1" allowOverlap="1" wp14:anchorId="452AA85F" wp14:editId="108A192F">
              <wp:simplePos x="0" y="0"/>
              <wp:positionH relativeFrom="margin">
                <wp:align>center</wp:align>
              </wp:positionH>
              <wp:positionV relativeFrom="paragraph">
                <wp:posOffset>-254635</wp:posOffset>
              </wp:positionV>
              <wp:extent cx="7560000" cy="828000"/>
              <wp:effectExtent l="0" t="0" r="3175" b="0"/>
              <wp:wrapNone/>
              <wp:docPr id="12" name="Rectangle 12"/>
              <wp:cNvGraphicFramePr/>
              <a:graphic xmlns:a="http://schemas.openxmlformats.org/drawingml/2006/main">
                <a:graphicData uri="http://schemas.microsoft.com/office/word/2010/wordprocessingShape">
                  <wps:wsp>
                    <wps:cNvSpPr/>
                    <wps:spPr>
                      <a:xfrm>
                        <a:off x="0" y="0"/>
                        <a:ext cx="7560000" cy="828000"/>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803DA" id="Rectangle 12" o:spid="_x0000_s1026" style="position:absolute;margin-left:0;margin-top:-20.05pt;width:595.3pt;height:65.2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" fillcolor="#008d7f [3200]" stroked="f" strokeweight="1pt">
              <w10:wrap anchorx="margin"/>
            </v:rect>
          </w:pict>
        </mc:Fallback>
      </mc:AlternateContent>
    </w:r>
    <w:r>
      <w:t>SLOVAK REPUBLIC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B674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BA3C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80E3A0"/>
    <w:lvl w:ilvl="0">
      <w:start w:val="1"/>
      <w:numFmt w:val="lowerRoman"/>
      <w:lvlText w:val="%1."/>
      <w:lvlJc w:val="right"/>
      <w:pPr>
        <w:ind w:left="926" w:hanging="360"/>
      </w:pPr>
    </w:lvl>
  </w:abstractNum>
  <w:abstractNum w:abstractNumId="3" w15:restartNumberingAfterBreak="0">
    <w:nsid w:val="FFFFFF7F"/>
    <w:multiLevelType w:val="singleLevel"/>
    <w:tmpl w:val="B1C09E0E"/>
    <w:lvl w:ilvl="0">
      <w:start w:val="1"/>
      <w:numFmt w:val="lowerLetter"/>
      <w:lvlText w:val="%1)"/>
      <w:lvlJc w:val="left"/>
      <w:pPr>
        <w:ind w:left="643" w:hanging="360"/>
      </w:pPr>
    </w:lvl>
  </w:abstractNum>
  <w:abstractNum w:abstractNumId="4" w15:restartNumberingAfterBreak="0">
    <w:nsid w:val="FFFFFF80"/>
    <w:multiLevelType w:val="singleLevel"/>
    <w:tmpl w:val="D8FE41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E0D5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12AEF8"/>
    <w:lvl w:ilvl="0">
      <w:start w:val="1"/>
      <w:numFmt w:val="bullet"/>
      <w:pStyle w:val="ListBullet3"/>
      <w:lvlText w:val="−"/>
      <w:lvlJc w:val="left"/>
      <w:pPr>
        <w:tabs>
          <w:tab w:val="num" w:pos="926"/>
        </w:tabs>
        <w:ind w:left="926" w:hanging="360"/>
      </w:pPr>
      <w:rPr>
        <w:rFonts w:ascii="Verdana" w:hAnsi="Verdana" w:hint="default"/>
      </w:rPr>
    </w:lvl>
  </w:abstractNum>
  <w:abstractNum w:abstractNumId="7" w15:restartNumberingAfterBreak="0">
    <w:nsid w:val="FFFFFF83"/>
    <w:multiLevelType w:val="singleLevel"/>
    <w:tmpl w:val="E44618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B1CA1F9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8834206"/>
    <w:multiLevelType w:val="multilevel"/>
    <w:tmpl w:val="3B2A3C0A"/>
    <w:styleLink w:val="Headings"/>
    <w:lvl w:ilvl="0">
      <w:start w:val="1"/>
      <w:numFmt w:val="decimal"/>
      <w:pStyle w:val="Heading1"/>
      <w:suff w:val="space"/>
      <w:lvlText w:val="%1 "/>
      <w:lvlJc w:val="left"/>
      <w:pPr>
        <w:ind w:left="0" w:firstLine="0"/>
      </w:pPr>
      <w:rPr>
        <w:rFonts w:hint="default"/>
      </w:rPr>
    </w:lvl>
    <w:lvl w:ilvl="1">
      <w:start w:val="1"/>
      <w:numFmt w:val="decimal"/>
      <w:pStyle w:val="Heading2"/>
      <w:suff w:val="space"/>
      <w:lvlText w:val="%1.%2"/>
      <w:lvlJc w:val="left"/>
      <w:pPr>
        <w:ind w:left="567" w:firstLine="0"/>
      </w:pPr>
      <w:rPr>
        <w:rFonts w:hint="default"/>
      </w:rPr>
    </w:lvl>
    <w:lvl w:ilvl="2">
      <w:start w:val="1"/>
      <w:numFmt w:val="decimal"/>
      <w:pStyle w:val="Heading3"/>
      <w:suff w:val="space"/>
      <w:lvlText w:val="%1.%2.%3"/>
      <w:lvlJc w:val="left"/>
      <w:pPr>
        <w:ind w:left="3260" w:firstLine="0"/>
      </w:pPr>
      <w:rPr>
        <w:rFonts w:hint="default"/>
      </w:rPr>
    </w:lvl>
    <w:lvl w:ilvl="3">
      <w:start w:val="1"/>
      <w:numFmt w:val="decimal"/>
      <w:pStyle w:val="Heading4"/>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0E340871"/>
    <w:multiLevelType w:val="hybridMultilevel"/>
    <w:tmpl w:val="F574F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5203315"/>
    <w:multiLevelType w:val="hybridMultilevel"/>
    <w:tmpl w:val="51685A1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66603C2"/>
    <w:multiLevelType w:val="hybridMultilevel"/>
    <w:tmpl w:val="7A84A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22D4DD8"/>
    <w:multiLevelType w:val="multilevel"/>
    <w:tmpl w:val="3B2A3C0A"/>
    <w:numStyleLink w:val="Headings"/>
  </w:abstractNum>
  <w:abstractNum w:abstractNumId="14" w15:restartNumberingAfterBreak="0">
    <w:nsid w:val="24AA402D"/>
    <w:multiLevelType w:val="hybridMultilevel"/>
    <w:tmpl w:val="17A8F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953EE8"/>
    <w:multiLevelType w:val="multilevel"/>
    <w:tmpl w:val="F2FE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6B4F88"/>
    <w:multiLevelType w:val="multilevel"/>
    <w:tmpl w:val="89121C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pStyle w:val="ListNumber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ED25BE3"/>
    <w:multiLevelType w:val="multilevel"/>
    <w:tmpl w:val="7B3888CE"/>
    <w:lvl w:ilvl="0">
      <w:start w:val="1"/>
      <w:numFmt w:val="decimal"/>
      <w:pStyle w:val="List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03A5A0B"/>
    <w:multiLevelType w:val="multilevel"/>
    <w:tmpl w:val="3B2A3C0A"/>
    <w:numStyleLink w:val="Headings"/>
  </w:abstractNum>
  <w:abstractNum w:abstractNumId="19" w15:restartNumberingAfterBreak="0">
    <w:nsid w:val="38D17BCA"/>
    <w:multiLevelType w:val="hybridMultilevel"/>
    <w:tmpl w:val="8BF24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846E8E"/>
    <w:multiLevelType w:val="multilevel"/>
    <w:tmpl w:val="3B2A3C0A"/>
    <w:numStyleLink w:val="Headings"/>
  </w:abstractNum>
  <w:abstractNum w:abstractNumId="21" w15:restartNumberingAfterBreak="0">
    <w:nsid w:val="3DBD33D7"/>
    <w:multiLevelType w:val="multilevel"/>
    <w:tmpl w:val="3B2A3C0A"/>
    <w:numStyleLink w:val="Headings"/>
  </w:abstractNum>
  <w:abstractNum w:abstractNumId="22" w15:restartNumberingAfterBreak="0">
    <w:nsid w:val="3FBF372A"/>
    <w:multiLevelType w:val="multilevel"/>
    <w:tmpl w:val="9358355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3" w15:restartNumberingAfterBreak="0">
    <w:nsid w:val="50906E05"/>
    <w:multiLevelType w:val="hybridMultilevel"/>
    <w:tmpl w:val="E234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2D91A4F"/>
    <w:multiLevelType w:val="hybridMultilevel"/>
    <w:tmpl w:val="E28EF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3FE0F69"/>
    <w:multiLevelType w:val="hybridMultilevel"/>
    <w:tmpl w:val="ABBA7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A6F1784"/>
    <w:multiLevelType w:val="multilevel"/>
    <w:tmpl w:val="CE74BAE0"/>
    <w:lvl w:ilvl="0">
      <w:start w:val="1"/>
      <w:numFmt w:val="decimal"/>
      <w:lvlText w:val="%1."/>
      <w:lvlJc w:val="left"/>
      <w:pPr>
        <w:ind w:left="1080" w:hanging="72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CD94CBE"/>
    <w:multiLevelType w:val="multilevel"/>
    <w:tmpl w:val="EB3AA73C"/>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3933791"/>
    <w:multiLevelType w:val="multilevel"/>
    <w:tmpl w:val="DAB2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0D0299"/>
    <w:multiLevelType w:val="multilevel"/>
    <w:tmpl w:val="3B2A3C0A"/>
    <w:numStyleLink w:val="Headings"/>
  </w:abstractNum>
  <w:abstractNum w:abstractNumId="30" w15:restartNumberingAfterBreak="0">
    <w:nsid w:val="6CE85DA0"/>
    <w:multiLevelType w:val="hybridMultilevel"/>
    <w:tmpl w:val="8AE030C0"/>
    <w:lvl w:ilvl="0" w:tplc="DFF65DA2">
      <w:start w:val="1"/>
      <w:numFmt w:val="bullet"/>
      <w:pStyle w:val="ListBullet"/>
      <w:lvlText w:val="●"/>
      <w:lvlJc w:val="left"/>
      <w:pPr>
        <w:tabs>
          <w:tab w:val="num" w:pos="360"/>
        </w:tabs>
        <w:ind w:left="360" w:hanging="360"/>
      </w:pPr>
      <w:rPr>
        <w:rFonts w:ascii="Verdana" w:hAnsi="Verdana" w:hint="default"/>
      </w:rPr>
    </w:lvl>
    <w:lvl w:ilvl="1" w:tplc="947AAC56" w:tentative="1">
      <w:start w:val="1"/>
      <w:numFmt w:val="bullet"/>
      <w:lvlText w:val="o"/>
      <w:lvlJc w:val="left"/>
      <w:pPr>
        <w:ind w:left="1440" w:hanging="360"/>
      </w:pPr>
      <w:rPr>
        <w:rFonts w:ascii="Courier New" w:hAnsi="Courier New" w:cs="Courier New" w:hint="default"/>
      </w:rPr>
    </w:lvl>
    <w:lvl w:ilvl="2" w:tplc="CEFAD90E" w:tentative="1">
      <w:start w:val="1"/>
      <w:numFmt w:val="bullet"/>
      <w:lvlText w:val=""/>
      <w:lvlJc w:val="left"/>
      <w:pPr>
        <w:ind w:left="2160" w:hanging="360"/>
      </w:pPr>
      <w:rPr>
        <w:rFonts w:ascii="Wingdings" w:hAnsi="Wingdings" w:hint="default"/>
      </w:rPr>
    </w:lvl>
    <w:lvl w:ilvl="3" w:tplc="84AC4E1A" w:tentative="1">
      <w:start w:val="1"/>
      <w:numFmt w:val="bullet"/>
      <w:lvlText w:val=""/>
      <w:lvlJc w:val="left"/>
      <w:pPr>
        <w:ind w:left="2880" w:hanging="360"/>
      </w:pPr>
      <w:rPr>
        <w:rFonts w:ascii="Symbol" w:hAnsi="Symbol" w:hint="default"/>
      </w:rPr>
    </w:lvl>
    <w:lvl w:ilvl="4" w:tplc="9564AB14" w:tentative="1">
      <w:start w:val="1"/>
      <w:numFmt w:val="bullet"/>
      <w:lvlText w:val="o"/>
      <w:lvlJc w:val="left"/>
      <w:pPr>
        <w:ind w:left="3600" w:hanging="360"/>
      </w:pPr>
      <w:rPr>
        <w:rFonts w:ascii="Courier New" w:hAnsi="Courier New" w:cs="Courier New" w:hint="default"/>
      </w:rPr>
    </w:lvl>
    <w:lvl w:ilvl="5" w:tplc="996096FE" w:tentative="1">
      <w:start w:val="1"/>
      <w:numFmt w:val="bullet"/>
      <w:lvlText w:val=""/>
      <w:lvlJc w:val="left"/>
      <w:pPr>
        <w:ind w:left="4320" w:hanging="360"/>
      </w:pPr>
      <w:rPr>
        <w:rFonts w:ascii="Wingdings" w:hAnsi="Wingdings" w:hint="default"/>
      </w:rPr>
    </w:lvl>
    <w:lvl w:ilvl="6" w:tplc="3074234A" w:tentative="1">
      <w:start w:val="1"/>
      <w:numFmt w:val="bullet"/>
      <w:lvlText w:val=""/>
      <w:lvlJc w:val="left"/>
      <w:pPr>
        <w:ind w:left="5040" w:hanging="360"/>
      </w:pPr>
      <w:rPr>
        <w:rFonts w:ascii="Symbol" w:hAnsi="Symbol" w:hint="default"/>
      </w:rPr>
    </w:lvl>
    <w:lvl w:ilvl="7" w:tplc="141CDAA0" w:tentative="1">
      <w:start w:val="1"/>
      <w:numFmt w:val="bullet"/>
      <w:lvlText w:val="o"/>
      <w:lvlJc w:val="left"/>
      <w:pPr>
        <w:ind w:left="5760" w:hanging="360"/>
      </w:pPr>
      <w:rPr>
        <w:rFonts w:ascii="Courier New" w:hAnsi="Courier New" w:cs="Courier New" w:hint="default"/>
      </w:rPr>
    </w:lvl>
    <w:lvl w:ilvl="8" w:tplc="D496116C" w:tentative="1">
      <w:start w:val="1"/>
      <w:numFmt w:val="bullet"/>
      <w:lvlText w:val=""/>
      <w:lvlJc w:val="left"/>
      <w:pPr>
        <w:ind w:left="6480" w:hanging="360"/>
      </w:pPr>
      <w:rPr>
        <w:rFonts w:ascii="Wingdings" w:hAnsi="Wingdings" w:hint="default"/>
      </w:rPr>
    </w:lvl>
  </w:abstractNum>
  <w:abstractNum w:abstractNumId="31" w15:restartNumberingAfterBreak="0">
    <w:nsid w:val="6DCC7017"/>
    <w:multiLevelType w:val="hybridMultilevel"/>
    <w:tmpl w:val="C8C49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ED404BE"/>
    <w:multiLevelType w:val="hybridMultilevel"/>
    <w:tmpl w:val="430EE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6415EDB"/>
    <w:multiLevelType w:val="multilevel"/>
    <w:tmpl w:val="3B2A3C0A"/>
    <w:numStyleLink w:val="Headings"/>
  </w:abstractNum>
  <w:abstractNum w:abstractNumId="34" w15:restartNumberingAfterBreak="0">
    <w:nsid w:val="7C936049"/>
    <w:multiLevelType w:val="hybridMultilevel"/>
    <w:tmpl w:val="19588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FF81182"/>
    <w:multiLevelType w:val="multilevel"/>
    <w:tmpl w:val="7868D44A"/>
    <w:lvl w:ilvl="0">
      <w:start w:val="1"/>
      <w:numFmt w:val="decimal"/>
      <w:lvlText w:val="%1)"/>
      <w:lvlJc w:val="left"/>
      <w:pPr>
        <w:ind w:left="360" w:hanging="360"/>
      </w:pPr>
    </w:lvl>
    <w:lvl w:ilvl="1">
      <w:start w:val="1"/>
      <w:numFmt w:val="lowerLetter"/>
      <w:pStyle w:val="ListNumber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num>
  <w:num w:numId="2">
    <w:abstractNumId w:val="8"/>
  </w:num>
  <w:num w:numId="3">
    <w:abstractNumId w:val="7"/>
  </w:num>
  <w:num w:numId="4">
    <w:abstractNumId w:val="6"/>
  </w:num>
  <w:num w:numId="5">
    <w:abstractNumId w:val="5"/>
  </w:num>
  <w:num w:numId="6">
    <w:abstractNumId w:val="4"/>
  </w:num>
  <w:num w:numId="7">
    <w:abstractNumId w:val="17"/>
  </w:num>
  <w:num w:numId="8">
    <w:abstractNumId w:val="3"/>
  </w:num>
  <w:num w:numId="9">
    <w:abstractNumId w:val="2"/>
  </w:num>
  <w:num w:numId="10">
    <w:abstractNumId w:val="1"/>
  </w:num>
  <w:num w:numId="11">
    <w:abstractNumId w:val="0"/>
  </w:num>
  <w:num w:numId="12">
    <w:abstractNumId w:val="30"/>
  </w:num>
  <w:num w:numId="13">
    <w:abstractNumId w:val="35"/>
  </w:num>
  <w:num w:numId="14">
    <w:abstractNumId w:val="16"/>
  </w:num>
  <w:num w:numId="15">
    <w:abstractNumId w:val="27"/>
  </w:num>
  <w:num w:numId="16">
    <w:abstractNumId w:val="27"/>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3"/>
  </w:num>
  <w:num w:numId="21">
    <w:abstractNumId w:val="20"/>
  </w:num>
  <w:num w:numId="22">
    <w:abstractNumId w:val="33"/>
  </w:num>
  <w:num w:numId="23">
    <w:abstractNumId w:val="21"/>
  </w:num>
  <w:num w:numId="24">
    <w:abstractNumId w:val="29"/>
    <w:lvlOverride w:ilvl="0">
      <w:lvl w:ilvl="0">
        <w:start w:val="1"/>
        <w:numFmt w:val="decimal"/>
        <w:pStyle w:val="Heading1"/>
        <w:suff w:val="space"/>
        <w:lvlText w:val="%1 "/>
        <w:lvlJc w:val="left"/>
        <w:pPr>
          <w:ind w:left="0" w:firstLine="0"/>
        </w:pPr>
        <w:rPr>
          <w:rFonts w:hint="default"/>
        </w:rPr>
      </w:lvl>
    </w:lvlOverride>
    <w:lvlOverride w:ilvl="1">
      <w:lvl w:ilvl="1">
        <w:start w:val="1"/>
        <w:numFmt w:val="decimal"/>
        <w:pStyle w:val="Heading2"/>
        <w:suff w:val="space"/>
        <w:lvlText w:val="%1.%2"/>
        <w:lvlJc w:val="left"/>
        <w:pPr>
          <w:ind w:left="567" w:hanging="567"/>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suff w:val="space"/>
        <w:lvlText w:val="%1.%2.%3"/>
        <w:lvlJc w:val="left"/>
        <w:pPr>
          <w:ind w:left="5387" w:firstLine="0"/>
        </w:pPr>
        <w:rPr>
          <w:rFonts w:hint="default"/>
          <w:lang w:val="en-GB"/>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25">
    <w:abstractNumId w:val="11"/>
  </w:num>
  <w:num w:numId="26">
    <w:abstractNumId w:val="14"/>
  </w:num>
  <w:num w:numId="27">
    <w:abstractNumId w:val="26"/>
  </w:num>
  <w:num w:numId="28">
    <w:abstractNumId w:val="22"/>
  </w:num>
  <w:num w:numId="29">
    <w:abstractNumId w:val="11"/>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2"/>
  </w:num>
  <w:num w:numId="33">
    <w:abstractNumId w:val="12"/>
  </w:num>
  <w:num w:numId="34">
    <w:abstractNumId w:val="25"/>
  </w:num>
  <w:num w:numId="35">
    <w:abstractNumId w:val="31"/>
  </w:num>
  <w:num w:numId="36">
    <w:abstractNumId w:val="19"/>
  </w:num>
  <w:num w:numId="37">
    <w:abstractNumId w:val="34"/>
  </w:num>
  <w:num w:numId="38">
    <w:abstractNumId w:val="10"/>
  </w:num>
  <w:num w:numId="39">
    <w:abstractNumId w:val="15"/>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283"/>
  <w:characterSpacingControl w:val="doNotCompress"/>
  <w:hdrShapeDefaults>
    <o:shapedefaults v:ext="edit" spidmax="3072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A1B"/>
    <w:rsid w:val="00002CE9"/>
    <w:rsid w:val="00005FD1"/>
    <w:rsid w:val="000213CF"/>
    <w:rsid w:val="00027E59"/>
    <w:rsid w:val="0004350A"/>
    <w:rsid w:val="00044E0C"/>
    <w:rsid w:val="00054BE0"/>
    <w:rsid w:val="00054E28"/>
    <w:rsid w:val="000750C1"/>
    <w:rsid w:val="00091436"/>
    <w:rsid w:val="000942F1"/>
    <w:rsid w:val="0009685B"/>
    <w:rsid w:val="000A4718"/>
    <w:rsid w:val="000B12B9"/>
    <w:rsid w:val="000B1FA3"/>
    <w:rsid w:val="000B665A"/>
    <w:rsid w:val="000B6C80"/>
    <w:rsid w:val="000C3C11"/>
    <w:rsid w:val="000C5EA5"/>
    <w:rsid w:val="000E2E54"/>
    <w:rsid w:val="000E6168"/>
    <w:rsid w:val="00101DAA"/>
    <w:rsid w:val="0012561E"/>
    <w:rsid w:val="001318CA"/>
    <w:rsid w:val="00154123"/>
    <w:rsid w:val="00160CBC"/>
    <w:rsid w:val="001821AD"/>
    <w:rsid w:val="0018447F"/>
    <w:rsid w:val="001922E7"/>
    <w:rsid w:val="0019236D"/>
    <w:rsid w:val="001A4015"/>
    <w:rsid w:val="001A7689"/>
    <w:rsid w:val="001B2F32"/>
    <w:rsid w:val="001C36D8"/>
    <w:rsid w:val="001D3EA5"/>
    <w:rsid w:val="001D5840"/>
    <w:rsid w:val="001F082F"/>
    <w:rsid w:val="00202A11"/>
    <w:rsid w:val="002142AB"/>
    <w:rsid w:val="0023306A"/>
    <w:rsid w:val="00250C87"/>
    <w:rsid w:val="00261F00"/>
    <w:rsid w:val="00271E72"/>
    <w:rsid w:val="00292C51"/>
    <w:rsid w:val="002975CB"/>
    <w:rsid w:val="002A47C0"/>
    <w:rsid w:val="002A7960"/>
    <w:rsid w:val="002B0C86"/>
    <w:rsid w:val="002B19C2"/>
    <w:rsid w:val="002B2ADD"/>
    <w:rsid w:val="002B6AF3"/>
    <w:rsid w:val="002C5E8E"/>
    <w:rsid w:val="002C5EE1"/>
    <w:rsid w:val="002E285E"/>
    <w:rsid w:val="002E659D"/>
    <w:rsid w:val="00305C17"/>
    <w:rsid w:val="003119B1"/>
    <w:rsid w:val="00316F02"/>
    <w:rsid w:val="00320E75"/>
    <w:rsid w:val="00345B25"/>
    <w:rsid w:val="003C3CCC"/>
    <w:rsid w:val="003C4266"/>
    <w:rsid w:val="003D3727"/>
    <w:rsid w:val="004078F7"/>
    <w:rsid w:val="00417171"/>
    <w:rsid w:val="00425043"/>
    <w:rsid w:val="00433BFB"/>
    <w:rsid w:val="0046015F"/>
    <w:rsid w:val="00471E07"/>
    <w:rsid w:val="0047261C"/>
    <w:rsid w:val="00473AD6"/>
    <w:rsid w:val="00482E93"/>
    <w:rsid w:val="00491DE1"/>
    <w:rsid w:val="004A57F1"/>
    <w:rsid w:val="004D1C3E"/>
    <w:rsid w:val="004D2D91"/>
    <w:rsid w:val="005009DD"/>
    <w:rsid w:val="005009DF"/>
    <w:rsid w:val="005029B2"/>
    <w:rsid w:val="005053C7"/>
    <w:rsid w:val="005061B6"/>
    <w:rsid w:val="005119D7"/>
    <w:rsid w:val="00514C05"/>
    <w:rsid w:val="00521B2E"/>
    <w:rsid w:val="00541841"/>
    <w:rsid w:val="00554451"/>
    <w:rsid w:val="00583A43"/>
    <w:rsid w:val="00587EDA"/>
    <w:rsid w:val="00596F87"/>
    <w:rsid w:val="005B3389"/>
    <w:rsid w:val="005B71B0"/>
    <w:rsid w:val="005C3840"/>
    <w:rsid w:val="00607D9E"/>
    <w:rsid w:val="00622155"/>
    <w:rsid w:val="00640C98"/>
    <w:rsid w:val="00641332"/>
    <w:rsid w:val="0064154D"/>
    <w:rsid w:val="00646C4E"/>
    <w:rsid w:val="00647D25"/>
    <w:rsid w:val="00655BC6"/>
    <w:rsid w:val="00656BB6"/>
    <w:rsid w:val="006609E0"/>
    <w:rsid w:val="006935C5"/>
    <w:rsid w:val="006A4D6A"/>
    <w:rsid w:val="006C2A2F"/>
    <w:rsid w:val="006C4D6D"/>
    <w:rsid w:val="006D5010"/>
    <w:rsid w:val="006F22E3"/>
    <w:rsid w:val="00705AC1"/>
    <w:rsid w:val="00712100"/>
    <w:rsid w:val="007161A8"/>
    <w:rsid w:val="00716F2C"/>
    <w:rsid w:val="00723814"/>
    <w:rsid w:val="007302A5"/>
    <w:rsid w:val="007329A8"/>
    <w:rsid w:val="007369AE"/>
    <w:rsid w:val="00737F43"/>
    <w:rsid w:val="00772896"/>
    <w:rsid w:val="0078045C"/>
    <w:rsid w:val="00781000"/>
    <w:rsid w:val="00795DF1"/>
    <w:rsid w:val="007B075C"/>
    <w:rsid w:val="007B2E9C"/>
    <w:rsid w:val="007C2F91"/>
    <w:rsid w:val="007E2ADE"/>
    <w:rsid w:val="00806299"/>
    <w:rsid w:val="00817DCC"/>
    <w:rsid w:val="00823949"/>
    <w:rsid w:val="008265A0"/>
    <w:rsid w:val="00827AB3"/>
    <w:rsid w:val="0083265A"/>
    <w:rsid w:val="00835095"/>
    <w:rsid w:val="00846335"/>
    <w:rsid w:val="00867E4B"/>
    <w:rsid w:val="00871253"/>
    <w:rsid w:val="00882E54"/>
    <w:rsid w:val="0088339F"/>
    <w:rsid w:val="0089361F"/>
    <w:rsid w:val="008D35C4"/>
    <w:rsid w:val="00913B7D"/>
    <w:rsid w:val="00920E23"/>
    <w:rsid w:val="00924A1B"/>
    <w:rsid w:val="009301F4"/>
    <w:rsid w:val="0094603B"/>
    <w:rsid w:val="009560EB"/>
    <w:rsid w:val="00964B11"/>
    <w:rsid w:val="009920AD"/>
    <w:rsid w:val="009A2184"/>
    <w:rsid w:val="009A3564"/>
    <w:rsid w:val="009A38D8"/>
    <w:rsid w:val="009B3009"/>
    <w:rsid w:val="009D608A"/>
    <w:rsid w:val="009F6084"/>
    <w:rsid w:val="00A02B25"/>
    <w:rsid w:val="00A12A29"/>
    <w:rsid w:val="00A22037"/>
    <w:rsid w:val="00A22ADB"/>
    <w:rsid w:val="00A23B9F"/>
    <w:rsid w:val="00A334F9"/>
    <w:rsid w:val="00A43FB3"/>
    <w:rsid w:val="00A60072"/>
    <w:rsid w:val="00A617A1"/>
    <w:rsid w:val="00A63F65"/>
    <w:rsid w:val="00A92B6B"/>
    <w:rsid w:val="00AB2F90"/>
    <w:rsid w:val="00AC14FD"/>
    <w:rsid w:val="00AD4405"/>
    <w:rsid w:val="00AE2D80"/>
    <w:rsid w:val="00AE6E21"/>
    <w:rsid w:val="00AF58F0"/>
    <w:rsid w:val="00B04103"/>
    <w:rsid w:val="00B11FFD"/>
    <w:rsid w:val="00B56A83"/>
    <w:rsid w:val="00B74E62"/>
    <w:rsid w:val="00B81520"/>
    <w:rsid w:val="00B843A0"/>
    <w:rsid w:val="00BA2A72"/>
    <w:rsid w:val="00C05E46"/>
    <w:rsid w:val="00C2376F"/>
    <w:rsid w:val="00C2424D"/>
    <w:rsid w:val="00C25E2A"/>
    <w:rsid w:val="00C45B1F"/>
    <w:rsid w:val="00C46DF6"/>
    <w:rsid w:val="00C712BC"/>
    <w:rsid w:val="00C756EE"/>
    <w:rsid w:val="00C831CB"/>
    <w:rsid w:val="00C93667"/>
    <w:rsid w:val="00C94EA7"/>
    <w:rsid w:val="00C952C0"/>
    <w:rsid w:val="00C97EA5"/>
    <w:rsid w:val="00CA0EBE"/>
    <w:rsid w:val="00CA4F27"/>
    <w:rsid w:val="00CB190F"/>
    <w:rsid w:val="00CD5F31"/>
    <w:rsid w:val="00CD6FFC"/>
    <w:rsid w:val="00CF079D"/>
    <w:rsid w:val="00CF5B28"/>
    <w:rsid w:val="00CF6986"/>
    <w:rsid w:val="00D01AAD"/>
    <w:rsid w:val="00D047FA"/>
    <w:rsid w:val="00D15884"/>
    <w:rsid w:val="00D20060"/>
    <w:rsid w:val="00D4411A"/>
    <w:rsid w:val="00D45243"/>
    <w:rsid w:val="00D85EF8"/>
    <w:rsid w:val="00D9688F"/>
    <w:rsid w:val="00DA1A0D"/>
    <w:rsid w:val="00DB3AB1"/>
    <w:rsid w:val="00DB5617"/>
    <w:rsid w:val="00DB6EB8"/>
    <w:rsid w:val="00DC1BB2"/>
    <w:rsid w:val="00DC6533"/>
    <w:rsid w:val="00DD011D"/>
    <w:rsid w:val="00DE1B6D"/>
    <w:rsid w:val="00DF36F9"/>
    <w:rsid w:val="00DF5E4C"/>
    <w:rsid w:val="00DF7780"/>
    <w:rsid w:val="00E14ECC"/>
    <w:rsid w:val="00E15A74"/>
    <w:rsid w:val="00E26A71"/>
    <w:rsid w:val="00E30E42"/>
    <w:rsid w:val="00E4010D"/>
    <w:rsid w:val="00E51B2A"/>
    <w:rsid w:val="00E625CF"/>
    <w:rsid w:val="00E63B93"/>
    <w:rsid w:val="00E66762"/>
    <w:rsid w:val="00E772AA"/>
    <w:rsid w:val="00E77C0B"/>
    <w:rsid w:val="00E83D6F"/>
    <w:rsid w:val="00EB7210"/>
    <w:rsid w:val="00EB798C"/>
    <w:rsid w:val="00EC005E"/>
    <w:rsid w:val="00EC18D8"/>
    <w:rsid w:val="00EC5DEA"/>
    <w:rsid w:val="00EC7520"/>
    <w:rsid w:val="00EE68D8"/>
    <w:rsid w:val="00F018E5"/>
    <w:rsid w:val="00F03FF5"/>
    <w:rsid w:val="00F118C2"/>
    <w:rsid w:val="00F12F57"/>
    <w:rsid w:val="00F26195"/>
    <w:rsid w:val="00F352F5"/>
    <w:rsid w:val="00F561AE"/>
    <w:rsid w:val="00FA08E5"/>
    <w:rsid w:val="00FA37F1"/>
    <w:rsid w:val="00FD0508"/>
    <w:rsid w:val="00FE6F96"/>
    <w:rsid w:val="00FF6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DE3EA7F"/>
  <w15:chartTrackingRefBased/>
  <w15:docId w15:val="{220E1B10-4D49-40DA-8D27-A8872A912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037"/>
    <w:pPr>
      <w:spacing w:before="120" w:after="240" w:line="280" w:lineRule="exact"/>
    </w:pPr>
    <w:rPr>
      <w:color w:val="323537" w:themeColor="background2" w:themeShade="40"/>
      <w:sz w:val="20"/>
      <w:szCs w:val="20"/>
      <w:lang w:val="fr-FR"/>
    </w:rPr>
  </w:style>
  <w:style w:type="paragraph" w:styleId="Heading1">
    <w:name w:val="heading 1"/>
    <w:next w:val="Normal"/>
    <w:link w:val="Heading1Char"/>
    <w:uiPriority w:val="9"/>
    <w:qFormat/>
    <w:rsid w:val="00913B7D"/>
    <w:pPr>
      <w:keepNext/>
      <w:keepLines/>
      <w:numPr>
        <w:numId w:val="24"/>
      </w:numPr>
      <w:spacing w:after="0" w:line="240" w:lineRule="auto"/>
      <w:jc w:val="right"/>
      <w:outlineLvl w:val="0"/>
    </w:pPr>
    <w:rPr>
      <w:rFonts w:asciiTheme="majorHAnsi" w:eastAsiaTheme="majorEastAsia" w:hAnsiTheme="majorHAnsi" w:cstheme="majorBidi"/>
      <w:b/>
      <w:bCs/>
      <w:caps/>
      <w:color w:val="FFFFFF" w:themeColor="background1"/>
      <w:sz w:val="96"/>
      <w:szCs w:val="96"/>
      <w:lang w:val="fr-FR"/>
    </w:rPr>
  </w:style>
  <w:style w:type="paragraph" w:styleId="Heading2">
    <w:name w:val="heading 2"/>
    <w:basedOn w:val="Heading1"/>
    <w:next w:val="Normal"/>
    <w:link w:val="Heading2Char"/>
    <w:uiPriority w:val="9"/>
    <w:unhideWhenUsed/>
    <w:qFormat/>
    <w:rsid w:val="00622155"/>
    <w:pPr>
      <w:numPr>
        <w:ilvl w:val="1"/>
      </w:numPr>
      <w:spacing w:before="600" w:after="360"/>
      <w:jc w:val="left"/>
      <w:outlineLvl w:val="1"/>
    </w:pPr>
    <w:rPr>
      <w:bCs w:val="0"/>
      <w:caps w:val="0"/>
      <w:color w:val="008D7F" w:themeColor="text1"/>
      <w:sz w:val="36"/>
      <w:szCs w:val="36"/>
      <w:lang w:val="en-US"/>
    </w:rPr>
  </w:style>
  <w:style w:type="paragraph" w:styleId="Heading3">
    <w:name w:val="heading 3"/>
    <w:basedOn w:val="Heading2"/>
    <w:next w:val="Normal"/>
    <w:link w:val="Heading3Char"/>
    <w:uiPriority w:val="9"/>
    <w:unhideWhenUsed/>
    <w:qFormat/>
    <w:rsid w:val="00CA0EBE"/>
    <w:pPr>
      <w:numPr>
        <w:ilvl w:val="2"/>
      </w:numPr>
      <w:spacing w:before="480" w:line="360" w:lineRule="exact"/>
      <w:ind w:left="0"/>
      <w:outlineLvl w:val="2"/>
    </w:pPr>
    <w:rPr>
      <w:b w:val="0"/>
      <w:color w:val="06262D" w:themeColor="text2"/>
      <w:sz w:val="28"/>
      <w:szCs w:val="28"/>
    </w:rPr>
  </w:style>
  <w:style w:type="paragraph" w:styleId="Heading4">
    <w:name w:val="heading 4"/>
    <w:basedOn w:val="Heading3"/>
    <w:next w:val="Normal"/>
    <w:link w:val="Heading4Char"/>
    <w:uiPriority w:val="9"/>
    <w:unhideWhenUsed/>
    <w:qFormat/>
    <w:rsid w:val="00CA0EBE"/>
    <w:pPr>
      <w:numPr>
        <w:ilvl w:val="3"/>
      </w:numPr>
      <w:spacing w:before="0" w:after="0"/>
      <w:outlineLvl w:val="3"/>
    </w:pPr>
    <w:rPr>
      <w:b/>
      <w:bCs/>
      <w:caps/>
      <w:sz w:val="20"/>
    </w:rPr>
  </w:style>
  <w:style w:type="paragraph" w:styleId="Heading5">
    <w:name w:val="heading 5"/>
    <w:basedOn w:val="Normal"/>
    <w:next w:val="Normal"/>
    <w:link w:val="Heading5Char"/>
    <w:uiPriority w:val="9"/>
    <w:semiHidden/>
    <w:unhideWhenUsed/>
    <w:qFormat/>
    <w:rsid w:val="00002CE9"/>
    <w:pPr>
      <w:keepNext/>
      <w:keepLines/>
      <w:numPr>
        <w:ilvl w:val="4"/>
        <w:numId w:val="16"/>
      </w:numPr>
      <w:spacing w:before="40" w:after="0"/>
      <w:outlineLvl w:val="4"/>
    </w:pPr>
    <w:rPr>
      <w:rFonts w:asciiTheme="majorHAnsi" w:eastAsiaTheme="majorEastAsia" w:hAnsiTheme="majorHAnsi" w:cstheme="majorBidi"/>
      <w:color w:val="000E0C" w:themeColor="accent1" w:themeShade="40"/>
    </w:rPr>
  </w:style>
  <w:style w:type="paragraph" w:styleId="Heading6">
    <w:name w:val="heading 6"/>
    <w:basedOn w:val="Normal"/>
    <w:next w:val="Normal"/>
    <w:link w:val="Heading6Char"/>
    <w:uiPriority w:val="9"/>
    <w:semiHidden/>
    <w:unhideWhenUsed/>
    <w:qFormat/>
    <w:rsid w:val="00002CE9"/>
    <w:pPr>
      <w:keepNext/>
      <w:keepLines/>
      <w:numPr>
        <w:ilvl w:val="5"/>
        <w:numId w:val="16"/>
      </w:numPr>
      <w:spacing w:before="40" w:after="0"/>
      <w:outlineLvl w:val="5"/>
    </w:pPr>
    <w:rPr>
      <w:rFonts w:asciiTheme="majorHAnsi" w:eastAsiaTheme="majorEastAsia" w:hAnsiTheme="majorHAnsi" w:cstheme="majorBidi"/>
      <w:color w:val="000E0C" w:themeColor="accent1" w:themeShade="40"/>
    </w:rPr>
  </w:style>
  <w:style w:type="paragraph" w:styleId="Heading7">
    <w:name w:val="heading 7"/>
    <w:basedOn w:val="Normal"/>
    <w:next w:val="Normal"/>
    <w:link w:val="Heading7Char"/>
    <w:uiPriority w:val="9"/>
    <w:semiHidden/>
    <w:unhideWhenUsed/>
    <w:qFormat/>
    <w:rsid w:val="00002CE9"/>
    <w:pPr>
      <w:keepNext/>
      <w:keepLines/>
      <w:numPr>
        <w:ilvl w:val="6"/>
        <w:numId w:val="16"/>
      </w:numPr>
      <w:spacing w:before="40" w:after="0"/>
      <w:outlineLvl w:val="6"/>
    </w:pPr>
    <w:rPr>
      <w:rFonts w:asciiTheme="majorHAnsi" w:eastAsiaTheme="majorEastAsia" w:hAnsiTheme="majorHAnsi" w:cstheme="majorBidi"/>
      <w:i/>
      <w:iCs/>
      <w:color w:val="000E0C" w:themeColor="accent1" w:themeShade="40"/>
    </w:rPr>
  </w:style>
  <w:style w:type="paragraph" w:styleId="Heading8">
    <w:name w:val="heading 8"/>
    <w:basedOn w:val="Normal"/>
    <w:next w:val="Normal"/>
    <w:link w:val="Heading8Char"/>
    <w:uiPriority w:val="9"/>
    <w:semiHidden/>
    <w:unhideWhenUsed/>
    <w:qFormat/>
    <w:rsid w:val="00002CE9"/>
    <w:pPr>
      <w:keepNext/>
      <w:keepLines/>
      <w:numPr>
        <w:ilvl w:val="7"/>
        <w:numId w:val="16"/>
      </w:numPr>
      <w:spacing w:before="40" w:after="0"/>
      <w:outlineLvl w:val="7"/>
    </w:pPr>
    <w:rPr>
      <w:rFonts w:asciiTheme="majorHAnsi" w:eastAsiaTheme="majorEastAsia" w:hAnsiTheme="majorHAnsi" w:cstheme="majorBidi"/>
      <w:color w:val="008D7F" w:themeColor="text1"/>
      <w:sz w:val="21"/>
      <w:szCs w:val="21"/>
      <w14:textFill>
        <w14:solidFill>
          <w14:schemeClr w14:val="tx1">
            <w14:lumMod w14:val="85000"/>
            <w14:lumOff w14:val="15000"/>
            <w14:lumMod w14:val="25000"/>
          </w14:schemeClr>
        </w14:solidFill>
      </w14:textFill>
    </w:rPr>
  </w:style>
  <w:style w:type="paragraph" w:styleId="Heading9">
    <w:name w:val="heading 9"/>
    <w:basedOn w:val="Normal"/>
    <w:next w:val="Normal"/>
    <w:link w:val="Heading9Char"/>
    <w:uiPriority w:val="9"/>
    <w:semiHidden/>
    <w:unhideWhenUsed/>
    <w:qFormat/>
    <w:rsid w:val="00002CE9"/>
    <w:pPr>
      <w:keepNext/>
      <w:keepLines/>
      <w:numPr>
        <w:ilvl w:val="8"/>
        <w:numId w:val="16"/>
      </w:numPr>
      <w:spacing w:before="40" w:after="0"/>
      <w:outlineLvl w:val="8"/>
    </w:pPr>
    <w:rPr>
      <w:rFonts w:asciiTheme="majorHAnsi" w:eastAsiaTheme="majorEastAsia" w:hAnsiTheme="majorHAnsi" w:cstheme="majorBidi"/>
      <w:i/>
      <w:iCs/>
      <w:color w:val="008D7F" w:themeColor="text1"/>
      <w:sz w:val="21"/>
      <w:szCs w:val="21"/>
      <w14:textFill>
        <w14:solidFill>
          <w14:schemeClr w14:val="tx1">
            <w14:lumMod w14:val="85000"/>
            <w14:lumOff w14:val="15000"/>
            <w14:lumMod w14:val="2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9F6084"/>
    <w:pPr>
      <w:spacing w:after="0" w:line="240" w:lineRule="auto"/>
    </w:pPr>
    <w:rPr>
      <w:rFonts w:eastAsiaTheme="minorEastAsia"/>
    </w:rPr>
  </w:style>
  <w:style w:type="character" w:customStyle="1" w:styleId="NoSpacingChar">
    <w:name w:val="No Spacing Char"/>
    <w:basedOn w:val="DefaultParagraphFont"/>
    <w:link w:val="NoSpacing"/>
    <w:uiPriority w:val="1"/>
    <w:rsid w:val="009F6084"/>
    <w:rPr>
      <w:rFonts w:eastAsiaTheme="minorEastAsia"/>
    </w:rPr>
  </w:style>
  <w:style w:type="character" w:customStyle="1" w:styleId="Heading1Char">
    <w:name w:val="Heading 1 Char"/>
    <w:basedOn w:val="DefaultParagraphFont"/>
    <w:link w:val="Heading1"/>
    <w:uiPriority w:val="9"/>
    <w:rsid w:val="00913B7D"/>
    <w:rPr>
      <w:rFonts w:asciiTheme="majorHAnsi" w:eastAsiaTheme="majorEastAsia" w:hAnsiTheme="majorHAnsi" w:cstheme="majorBidi"/>
      <w:b/>
      <w:bCs/>
      <w:caps/>
      <w:color w:val="FFFFFF" w:themeColor="background1"/>
      <w:sz w:val="96"/>
      <w:szCs w:val="96"/>
      <w:lang w:val="fr-FR"/>
    </w:rPr>
  </w:style>
  <w:style w:type="paragraph" w:styleId="TOCHeading">
    <w:name w:val="TOC Heading"/>
    <w:basedOn w:val="Heading1"/>
    <w:next w:val="Normal"/>
    <w:uiPriority w:val="39"/>
    <w:unhideWhenUsed/>
    <w:qFormat/>
    <w:rsid w:val="001B2F32"/>
    <w:pPr>
      <w:jc w:val="left"/>
      <w:outlineLvl w:val="9"/>
    </w:pPr>
    <w:rPr>
      <w:bCs w:val="0"/>
      <w:color w:val="008D7F" w:themeColor="text1"/>
      <w:sz w:val="72"/>
      <w:szCs w:val="72"/>
    </w:rPr>
  </w:style>
  <w:style w:type="paragraph" w:styleId="TOC1">
    <w:name w:val="toc 1"/>
    <w:basedOn w:val="Normal"/>
    <w:next w:val="Normal"/>
    <w:autoRedefine/>
    <w:uiPriority w:val="39"/>
    <w:unhideWhenUsed/>
    <w:qFormat/>
    <w:rsid w:val="00DB3AB1"/>
    <w:pPr>
      <w:tabs>
        <w:tab w:val="right" w:leader="dot" w:pos="8931"/>
      </w:tabs>
      <w:spacing w:after="100"/>
    </w:pPr>
    <w:rPr>
      <w:b/>
      <w:color w:val="00231F" w:themeColor="text1" w:themeShade="40"/>
    </w:rPr>
  </w:style>
  <w:style w:type="character" w:styleId="Hyperlink">
    <w:name w:val="Hyperlink"/>
    <w:basedOn w:val="DefaultParagraphFont"/>
    <w:uiPriority w:val="99"/>
    <w:unhideWhenUsed/>
    <w:rsid w:val="00AB2F90"/>
    <w:rPr>
      <w:b/>
      <w:bCs/>
      <w:noProof/>
      <w:color w:val="003934" w:themeColor="accent1"/>
      <w:u w:val="none"/>
    </w:rPr>
  </w:style>
  <w:style w:type="character" w:customStyle="1" w:styleId="Heading2Char">
    <w:name w:val="Heading 2 Char"/>
    <w:basedOn w:val="DefaultParagraphFont"/>
    <w:link w:val="Heading2"/>
    <w:uiPriority w:val="9"/>
    <w:rsid w:val="00622155"/>
    <w:rPr>
      <w:rFonts w:asciiTheme="majorHAnsi" w:eastAsiaTheme="majorEastAsia" w:hAnsiTheme="majorHAnsi" w:cstheme="majorBidi"/>
      <w:b/>
      <w:color w:val="008D7F" w:themeColor="text1"/>
      <w:sz w:val="36"/>
      <w:szCs w:val="36"/>
    </w:rPr>
  </w:style>
  <w:style w:type="paragraph" w:styleId="TOC2">
    <w:name w:val="toc 2"/>
    <w:basedOn w:val="Normal"/>
    <w:next w:val="Normal"/>
    <w:autoRedefine/>
    <w:uiPriority w:val="39"/>
    <w:unhideWhenUsed/>
    <w:qFormat/>
    <w:rsid w:val="00DB3AB1"/>
    <w:pPr>
      <w:tabs>
        <w:tab w:val="left" w:pos="880"/>
        <w:tab w:val="right" w:leader="dot" w:pos="8931"/>
      </w:tabs>
      <w:spacing w:after="100"/>
      <w:ind w:left="220"/>
    </w:pPr>
    <w:rPr>
      <w:b/>
    </w:rPr>
  </w:style>
  <w:style w:type="character" w:customStyle="1" w:styleId="Heading3Char">
    <w:name w:val="Heading 3 Char"/>
    <w:basedOn w:val="DefaultParagraphFont"/>
    <w:link w:val="Heading3"/>
    <w:uiPriority w:val="9"/>
    <w:rsid w:val="00CA0EBE"/>
    <w:rPr>
      <w:rFonts w:asciiTheme="majorHAnsi" w:eastAsiaTheme="majorEastAsia" w:hAnsiTheme="majorHAnsi" w:cstheme="majorBidi"/>
      <w:color w:val="06262D" w:themeColor="text2"/>
      <w:sz w:val="28"/>
      <w:szCs w:val="28"/>
    </w:rPr>
  </w:style>
  <w:style w:type="paragraph" w:styleId="TOC3">
    <w:name w:val="toc 3"/>
    <w:basedOn w:val="Normal"/>
    <w:next w:val="Normal"/>
    <w:autoRedefine/>
    <w:uiPriority w:val="39"/>
    <w:unhideWhenUsed/>
    <w:qFormat/>
    <w:rsid w:val="0078045C"/>
    <w:pPr>
      <w:tabs>
        <w:tab w:val="left" w:pos="1320"/>
        <w:tab w:val="right" w:leader="dot" w:pos="8931"/>
      </w:tabs>
      <w:spacing w:after="100"/>
      <w:ind w:left="440"/>
    </w:pPr>
  </w:style>
  <w:style w:type="character" w:customStyle="1" w:styleId="Heading4Char">
    <w:name w:val="Heading 4 Char"/>
    <w:basedOn w:val="DefaultParagraphFont"/>
    <w:link w:val="Heading4"/>
    <w:uiPriority w:val="9"/>
    <w:rsid w:val="00002CE9"/>
    <w:rPr>
      <w:rFonts w:asciiTheme="majorHAnsi" w:eastAsiaTheme="majorEastAsia" w:hAnsiTheme="majorHAnsi" w:cstheme="majorBidi"/>
      <w:b/>
      <w:bCs/>
      <w:caps/>
      <w:color w:val="06262D" w:themeColor="text2"/>
      <w:sz w:val="20"/>
      <w:szCs w:val="28"/>
    </w:rPr>
  </w:style>
  <w:style w:type="character" w:customStyle="1" w:styleId="Heading5Char">
    <w:name w:val="Heading 5 Char"/>
    <w:basedOn w:val="DefaultParagraphFont"/>
    <w:link w:val="Heading5"/>
    <w:uiPriority w:val="9"/>
    <w:semiHidden/>
    <w:rsid w:val="0046015F"/>
    <w:rPr>
      <w:rFonts w:asciiTheme="majorHAnsi" w:eastAsiaTheme="majorEastAsia" w:hAnsiTheme="majorHAnsi" w:cstheme="majorBidi"/>
      <w:color w:val="002A26" w:themeColor="accent1" w:themeShade="BF"/>
    </w:rPr>
  </w:style>
  <w:style w:type="character" w:customStyle="1" w:styleId="Heading6Char">
    <w:name w:val="Heading 6 Char"/>
    <w:basedOn w:val="DefaultParagraphFont"/>
    <w:link w:val="Heading6"/>
    <w:uiPriority w:val="9"/>
    <w:semiHidden/>
    <w:rsid w:val="0046015F"/>
    <w:rPr>
      <w:rFonts w:asciiTheme="majorHAnsi" w:eastAsiaTheme="majorEastAsia" w:hAnsiTheme="majorHAnsi" w:cstheme="majorBidi"/>
      <w:color w:val="001C19" w:themeColor="accent1" w:themeShade="7F"/>
    </w:rPr>
  </w:style>
  <w:style w:type="character" w:customStyle="1" w:styleId="Heading7Char">
    <w:name w:val="Heading 7 Char"/>
    <w:basedOn w:val="DefaultParagraphFont"/>
    <w:link w:val="Heading7"/>
    <w:uiPriority w:val="9"/>
    <w:semiHidden/>
    <w:rsid w:val="0046015F"/>
    <w:rPr>
      <w:rFonts w:asciiTheme="majorHAnsi" w:eastAsiaTheme="majorEastAsia" w:hAnsiTheme="majorHAnsi" w:cstheme="majorBidi"/>
      <w:i/>
      <w:iCs/>
      <w:color w:val="001C19" w:themeColor="accent1" w:themeShade="7F"/>
    </w:rPr>
  </w:style>
  <w:style w:type="character" w:customStyle="1" w:styleId="Heading8Char">
    <w:name w:val="Heading 8 Char"/>
    <w:basedOn w:val="DefaultParagraphFont"/>
    <w:link w:val="Heading8"/>
    <w:uiPriority w:val="9"/>
    <w:semiHidden/>
    <w:rsid w:val="0046015F"/>
    <w:rPr>
      <w:rFonts w:asciiTheme="majorHAnsi" w:eastAsiaTheme="majorEastAsia" w:hAnsiTheme="majorHAnsi" w:cstheme="majorBidi"/>
      <w:color w:val="00C5B1" w:themeColor="text1" w:themeTint="D8"/>
      <w:sz w:val="21"/>
      <w:szCs w:val="21"/>
    </w:rPr>
  </w:style>
  <w:style w:type="character" w:customStyle="1" w:styleId="Heading9Char">
    <w:name w:val="Heading 9 Char"/>
    <w:basedOn w:val="DefaultParagraphFont"/>
    <w:link w:val="Heading9"/>
    <w:uiPriority w:val="9"/>
    <w:semiHidden/>
    <w:rsid w:val="0046015F"/>
    <w:rPr>
      <w:rFonts w:asciiTheme="majorHAnsi" w:eastAsiaTheme="majorEastAsia" w:hAnsiTheme="majorHAnsi" w:cstheme="majorBidi"/>
      <w:i/>
      <w:iCs/>
      <w:color w:val="00C5B1" w:themeColor="text1" w:themeTint="D8"/>
      <w:sz w:val="21"/>
      <w:szCs w:val="21"/>
    </w:rPr>
  </w:style>
  <w:style w:type="paragraph" w:styleId="Header">
    <w:name w:val="header"/>
    <w:basedOn w:val="Normal"/>
    <w:link w:val="HeaderChar"/>
    <w:uiPriority w:val="99"/>
    <w:unhideWhenUsed/>
    <w:qFormat/>
    <w:rsid w:val="00A63F65"/>
    <w:pPr>
      <w:tabs>
        <w:tab w:val="center" w:pos="4680"/>
        <w:tab w:val="right" w:pos="9360"/>
      </w:tabs>
      <w:spacing w:after="0" w:line="240" w:lineRule="auto"/>
      <w:jc w:val="right"/>
    </w:pPr>
    <w:rPr>
      <w:caps/>
      <w:color w:val="FFFFFF" w:themeColor="background1"/>
      <w:sz w:val="18"/>
      <w:szCs w:val="18"/>
      <w:lang w:val="en-US"/>
    </w:rPr>
  </w:style>
  <w:style w:type="character" w:customStyle="1" w:styleId="HeaderChar">
    <w:name w:val="Header Char"/>
    <w:basedOn w:val="DefaultParagraphFont"/>
    <w:link w:val="Header"/>
    <w:uiPriority w:val="99"/>
    <w:rsid w:val="00A63F65"/>
    <w:rPr>
      <w:caps/>
      <w:color w:val="FFFFFF" w:themeColor="background1"/>
      <w:sz w:val="18"/>
      <w:szCs w:val="18"/>
    </w:rPr>
  </w:style>
  <w:style w:type="paragraph" w:styleId="Footer">
    <w:name w:val="footer"/>
    <w:basedOn w:val="Normal"/>
    <w:link w:val="FooterChar"/>
    <w:uiPriority w:val="99"/>
    <w:unhideWhenUsed/>
    <w:qFormat/>
    <w:rsid w:val="007B075C"/>
    <w:pPr>
      <w:tabs>
        <w:tab w:val="center" w:pos="4680"/>
        <w:tab w:val="right" w:pos="9360"/>
      </w:tabs>
      <w:spacing w:after="0" w:line="240" w:lineRule="auto"/>
    </w:pPr>
    <w:rPr>
      <w:noProof/>
      <w:color w:val="646B6E" w:themeColor="background2" w:themeShade="80"/>
      <w:sz w:val="18"/>
      <w:szCs w:val="18"/>
    </w:rPr>
  </w:style>
  <w:style w:type="character" w:customStyle="1" w:styleId="FooterChar">
    <w:name w:val="Footer Char"/>
    <w:basedOn w:val="DefaultParagraphFont"/>
    <w:link w:val="Footer"/>
    <w:uiPriority w:val="99"/>
    <w:rsid w:val="007B075C"/>
    <w:rPr>
      <w:noProof/>
      <w:color w:val="646B6E" w:themeColor="background2" w:themeShade="80"/>
      <w:sz w:val="18"/>
      <w:szCs w:val="18"/>
      <w:lang w:val="fr-FR"/>
    </w:rPr>
  </w:style>
  <w:style w:type="character" w:styleId="PlaceholderText">
    <w:name w:val="Placeholder Text"/>
    <w:basedOn w:val="DefaultParagraphFont"/>
    <w:uiPriority w:val="99"/>
    <w:semiHidden/>
    <w:rsid w:val="00DB5617"/>
    <w:rPr>
      <w:color w:val="808080"/>
    </w:rPr>
  </w:style>
  <w:style w:type="paragraph" w:styleId="ListBullet">
    <w:name w:val="List Bullet"/>
    <w:basedOn w:val="Normal"/>
    <w:uiPriority w:val="99"/>
    <w:unhideWhenUsed/>
    <w:qFormat/>
    <w:rsid w:val="001B2F32"/>
    <w:pPr>
      <w:numPr>
        <w:numId w:val="12"/>
      </w:numPr>
      <w:spacing w:after="0"/>
      <w:ind w:left="357" w:hanging="357"/>
    </w:pPr>
  </w:style>
  <w:style w:type="paragraph" w:styleId="ListBullet2">
    <w:name w:val="List Bullet 2"/>
    <w:basedOn w:val="Normal"/>
    <w:uiPriority w:val="99"/>
    <w:unhideWhenUsed/>
    <w:qFormat/>
    <w:rsid w:val="001B2F32"/>
    <w:pPr>
      <w:numPr>
        <w:numId w:val="3"/>
      </w:numPr>
      <w:spacing w:after="0"/>
      <w:ind w:left="641" w:hanging="357"/>
    </w:pPr>
  </w:style>
  <w:style w:type="paragraph" w:styleId="ListBullet3">
    <w:name w:val="List Bullet 3"/>
    <w:basedOn w:val="Normal"/>
    <w:uiPriority w:val="99"/>
    <w:unhideWhenUsed/>
    <w:qFormat/>
    <w:rsid w:val="001B2F32"/>
    <w:pPr>
      <w:numPr>
        <w:numId w:val="4"/>
      </w:numPr>
      <w:spacing w:after="0"/>
      <w:ind w:left="924" w:hanging="357"/>
    </w:pPr>
  </w:style>
  <w:style w:type="paragraph" w:styleId="Subtitle">
    <w:name w:val="Subtitle"/>
    <w:basedOn w:val="Normal"/>
    <w:next w:val="Normal"/>
    <w:link w:val="SubtitleChar"/>
    <w:uiPriority w:val="11"/>
    <w:qFormat/>
    <w:rsid w:val="00E51B2A"/>
    <w:pPr>
      <w:spacing w:line="240" w:lineRule="auto"/>
    </w:pPr>
    <w:rPr>
      <w:color w:val="FFFFFF" w:themeColor="background1"/>
      <w:sz w:val="48"/>
      <w:szCs w:val="48"/>
    </w:rPr>
  </w:style>
  <w:style w:type="character" w:customStyle="1" w:styleId="SubtitleChar">
    <w:name w:val="Subtitle Char"/>
    <w:basedOn w:val="DefaultParagraphFont"/>
    <w:link w:val="Subtitle"/>
    <w:uiPriority w:val="11"/>
    <w:rsid w:val="00E51B2A"/>
    <w:rPr>
      <w:color w:val="FFFFFF" w:themeColor="background1"/>
      <w:sz w:val="48"/>
      <w:szCs w:val="48"/>
    </w:rPr>
  </w:style>
  <w:style w:type="paragraph" w:styleId="Title">
    <w:name w:val="Title"/>
    <w:basedOn w:val="Normal"/>
    <w:next w:val="Normal"/>
    <w:link w:val="TitleChar"/>
    <w:uiPriority w:val="10"/>
    <w:qFormat/>
    <w:rsid w:val="00882E54"/>
    <w:pPr>
      <w:spacing w:line="240" w:lineRule="auto"/>
    </w:pPr>
    <w:rPr>
      <w:rFonts w:cstheme="majorHAnsi"/>
      <w:b/>
      <w:bCs/>
      <w:caps/>
      <w:noProof/>
      <w:color w:val="FFFFFF" w:themeColor="background1"/>
      <w:sz w:val="96"/>
      <w:szCs w:val="96"/>
    </w:rPr>
  </w:style>
  <w:style w:type="character" w:customStyle="1" w:styleId="TitleChar">
    <w:name w:val="Title Char"/>
    <w:basedOn w:val="DefaultParagraphFont"/>
    <w:link w:val="Title"/>
    <w:uiPriority w:val="10"/>
    <w:rsid w:val="00882E54"/>
    <w:rPr>
      <w:rFonts w:cstheme="majorHAnsi"/>
      <w:b/>
      <w:bCs/>
      <w:caps/>
      <w:noProof/>
      <w:color w:val="FFFFFF" w:themeColor="background1"/>
      <w:sz w:val="96"/>
      <w:szCs w:val="96"/>
      <w:lang w:val="fr-FR"/>
    </w:rPr>
  </w:style>
  <w:style w:type="paragraph" w:styleId="Date">
    <w:name w:val="Date"/>
    <w:basedOn w:val="Normal"/>
    <w:next w:val="Normal"/>
    <w:link w:val="DateChar"/>
    <w:uiPriority w:val="99"/>
    <w:unhideWhenUsed/>
    <w:qFormat/>
    <w:rsid w:val="000E2E54"/>
    <w:rPr>
      <w:caps/>
      <w:color w:val="FFFFFF" w:themeColor="background1"/>
      <w:sz w:val="24"/>
      <w:szCs w:val="24"/>
    </w:rPr>
  </w:style>
  <w:style w:type="character" w:customStyle="1" w:styleId="DateChar">
    <w:name w:val="Date Char"/>
    <w:basedOn w:val="DefaultParagraphFont"/>
    <w:link w:val="Date"/>
    <w:uiPriority w:val="99"/>
    <w:rsid w:val="000E2E54"/>
    <w:rPr>
      <w:caps/>
      <w:color w:val="FFFFFF" w:themeColor="background1"/>
      <w:sz w:val="24"/>
      <w:szCs w:val="24"/>
      <w:lang w:val="fr-FR"/>
    </w:rPr>
  </w:style>
  <w:style w:type="character" w:styleId="BookTitle">
    <w:name w:val="Book Title"/>
    <w:aliases w:val="Chart Title"/>
    <w:uiPriority w:val="33"/>
    <w:qFormat/>
    <w:rsid w:val="006935C5"/>
    <w:rPr>
      <w:b/>
      <w:bCs/>
      <w:caps/>
      <w:smallCaps w:val="0"/>
      <w:strike w:val="0"/>
      <w:dstrike w:val="0"/>
      <w:vanish w:val="0"/>
      <w:color w:val="06262D" w:themeColor="text2"/>
      <w:sz w:val="20"/>
      <w:szCs w:val="20"/>
      <w:vertAlign w:val="baseline"/>
    </w:rPr>
  </w:style>
  <w:style w:type="table" w:styleId="TableGrid">
    <w:name w:val="Table Grid"/>
    <w:basedOn w:val="TableNormal"/>
    <w:uiPriority w:val="39"/>
    <w:rsid w:val="00F12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E68D8"/>
    <w:rPr>
      <w:color w:val="646B6E" w:themeColor="background2" w:themeShade="80"/>
    </w:rPr>
  </w:style>
  <w:style w:type="paragraph" w:styleId="ListNumber">
    <w:name w:val="List Number"/>
    <w:basedOn w:val="Normal"/>
    <w:uiPriority w:val="99"/>
    <w:unhideWhenUsed/>
    <w:qFormat/>
    <w:rsid w:val="00EE68D8"/>
    <w:pPr>
      <w:numPr>
        <w:numId w:val="7"/>
      </w:numPr>
      <w:spacing w:after="120"/>
      <w:ind w:left="357" w:hanging="357"/>
      <w:contextualSpacing/>
    </w:pPr>
  </w:style>
  <w:style w:type="paragraph" w:styleId="ListNumber2">
    <w:name w:val="List Number 2"/>
    <w:basedOn w:val="Normal"/>
    <w:uiPriority w:val="99"/>
    <w:unhideWhenUsed/>
    <w:qFormat/>
    <w:rsid w:val="00EE68D8"/>
    <w:pPr>
      <w:numPr>
        <w:ilvl w:val="1"/>
        <w:numId w:val="13"/>
      </w:numPr>
      <w:spacing w:after="0"/>
      <w:ind w:left="714" w:hanging="357"/>
    </w:pPr>
  </w:style>
  <w:style w:type="paragraph" w:styleId="ListContinue2">
    <w:name w:val="List Continue 2"/>
    <w:basedOn w:val="Normal"/>
    <w:uiPriority w:val="99"/>
    <w:unhideWhenUsed/>
    <w:rsid w:val="00EE68D8"/>
    <w:pPr>
      <w:spacing w:after="120"/>
      <w:ind w:left="566"/>
      <w:contextualSpacing/>
    </w:pPr>
  </w:style>
  <w:style w:type="paragraph" w:styleId="List2">
    <w:name w:val="List 2"/>
    <w:basedOn w:val="Normal"/>
    <w:uiPriority w:val="99"/>
    <w:unhideWhenUsed/>
    <w:rsid w:val="00EE68D8"/>
    <w:pPr>
      <w:ind w:left="566" w:hanging="283"/>
      <w:contextualSpacing/>
    </w:pPr>
  </w:style>
  <w:style w:type="paragraph" w:styleId="ListNumber3">
    <w:name w:val="List Number 3"/>
    <w:basedOn w:val="Normal"/>
    <w:uiPriority w:val="99"/>
    <w:unhideWhenUsed/>
    <w:qFormat/>
    <w:rsid w:val="00EE68D8"/>
    <w:pPr>
      <w:numPr>
        <w:ilvl w:val="2"/>
        <w:numId w:val="14"/>
      </w:numPr>
      <w:spacing w:after="0"/>
      <w:ind w:left="1077" w:hanging="357"/>
    </w:pPr>
  </w:style>
  <w:style w:type="paragraph" w:styleId="Bibliography">
    <w:name w:val="Bibliography"/>
    <w:basedOn w:val="Normal"/>
    <w:next w:val="Normal"/>
    <w:uiPriority w:val="37"/>
    <w:unhideWhenUsed/>
    <w:rsid w:val="00E14ECC"/>
  </w:style>
  <w:style w:type="paragraph" w:styleId="BodyText2">
    <w:name w:val="Body Text 2"/>
    <w:aliases w:val="Table Chart body text 1"/>
    <w:basedOn w:val="Normal"/>
    <w:link w:val="BodyText2Char"/>
    <w:uiPriority w:val="99"/>
    <w:unhideWhenUsed/>
    <w:qFormat/>
    <w:rsid w:val="005B71B0"/>
    <w:pPr>
      <w:spacing w:before="0" w:after="0"/>
      <w:jc w:val="center"/>
    </w:pPr>
    <w:rPr>
      <w:lang w:val="en-US"/>
    </w:rPr>
  </w:style>
  <w:style w:type="character" w:customStyle="1" w:styleId="BodyText2Char">
    <w:name w:val="Body Text 2 Char"/>
    <w:aliases w:val="Table Chart body text 1 Char"/>
    <w:basedOn w:val="DefaultParagraphFont"/>
    <w:link w:val="BodyText2"/>
    <w:uiPriority w:val="99"/>
    <w:rsid w:val="005B71B0"/>
    <w:rPr>
      <w:color w:val="323537" w:themeColor="background2" w:themeShade="40"/>
      <w:sz w:val="20"/>
      <w:szCs w:val="20"/>
    </w:rPr>
  </w:style>
  <w:style w:type="paragraph" w:styleId="BodyText3">
    <w:name w:val="Body Text 3"/>
    <w:aliases w:val="Table Chart body text 2"/>
    <w:basedOn w:val="BodyText2"/>
    <w:link w:val="BodyText3Char"/>
    <w:uiPriority w:val="99"/>
    <w:unhideWhenUsed/>
    <w:qFormat/>
    <w:rsid w:val="005B71B0"/>
    <w:rPr>
      <w:b/>
      <w:bCs/>
      <w:color w:val="01090B" w:themeColor="text2" w:themeShade="40"/>
    </w:rPr>
  </w:style>
  <w:style w:type="character" w:customStyle="1" w:styleId="BodyText3Char">
    <w:name w:val="Body Text 3 Char"/>
    <w:aliases w:val="Table Chart body text 2 Char"/>
    <w:basedOn w:val="DefaultParagraphFont"/>
    <w:link w:val="BodyText3"/>
    <w:uiPriority w:val="99"/>
    <w:rsid w:val="005B71B0"/>
    <w:rPr>
      <w:b/>
      <w:bCs/>
      <w:color w:val="06262D" w:themeColor="text2"/>
      <w:sz w:val="20"/>
      <w:szCs w:val="20"/>
    </w:rPr>
  </w:style>
  <w:style w:type="paragraph" w:styleId="ListParagraph">
    <w:name w:val="List Paragraph"/>
    <w:basedOn w:val="Normal"/>
    <w:uiPriority w:val="99"/>
    <w:qFormat/>
    <w:rsid w:val="00521B2E"/>
    <w:pPr>
      <w:ind w:left="720"/>
      <w:contextualSpacing/>
    </w:pPr>
  </w:style>
  <w:style w:type="table" w:customStyle="1" w:styleId="Table1">
    <w:name w:val="Table 1"/>
    <w:basedOn w:val="TableNormal"/>
    <w:uiPriority w:val="99"/>
    <w:rsid w:val="00E30E42"/>
    <w:pPr>
      <w:spacing w:after="0" w:line="240" w:lineRule="auto"/>
    </w:pPr>
    <w:tblPr>
      <w:tblStyleRowBandSize w:val="1"/>
      <w:tblStyleColBandSize w:val="1"/>
      <w:tblBorders>
        <w:insideH w:val="single" w:sz="4" w:space="0" w:color="989FA1" w:themeColor="background2" w:themeShade="BF"/>
        <w:insideV w:val="single" w:sz="4" w:space="0" w:color="989FA1" w:themeColor="background2" w:themeShade="BF"/>
      </w:tblBorders>
    </w:tblPr>
    <w:tblStylePr w:type="firstRow">
      <w:pPr>
        <w:jc w:val="center"/>
      </w:pPr>
      <w:rPr>
        <w:rFonts w:ascii="Verdana" w:hAnsi="Verdana"/>
        <w:b/>
        <w:color w:val="FFFFFF" w:themeColor="background1"/>
        <w:sz w:val="20"/>
        <w:u w:val="none"/>
      </w:rPr>
      <w:tblPr/>
      <w:trPr>
        <w:cantSplit/>
      </w:trPr>
      <w:tcPr>
        <w:tcBorders>
          <w:top w:val="nil"/>
          <w:left w:val="nil"/>
          <w:bottom w:val="nil"/>
          <w:right w:val="nil"/>
          <w:insideH w:val="nil"/>
          <w:insideV w:val="nil"/>
          <w:tl2br w:val="nil"/>
          <w:tr2bl w:val="nil"/>
        </w:tcBorders>
        <w:shd w:val="clear" w:color="auto" w:fill="008D7F" w:themeFill="text1"/>
        <w:vAlign w:val="center"/>
      </w:tcPr>
    </w:tblStylePr>
    <w:tblStylePr w:type="firstCol">
      <w:rPr>
        <w:rFonts w:ascii="Verdana" w:hAnsi="Verdana"/>
        <w:b/>
        <w:color w:val="323537" w:themeColor="background2" w:themeShade="40"/>
        <w:sz w:val="20"/>
      </w:rPr>
      <w:tblPr/>
      <w:trPr>
        <w:cantSplit/>
      </w:trPr>
      <w:tcPr>
        <w:tcBorders>
          <w:right w:val="nil"/>
        </w:tcBorders>
        <w:vAlign w:val="center"/>
      </w:tcPr>
    </w:tblStylePr>
    <w:tblStylePr w:type="band1Vert">
      <w:pPr>
        <w:jc w:val="center"/>
      </w:pPr>
      <w:rPr>
        <w:rFonts w:ascii="Verdana" w:hAnsi="Verdana"/>
        <w:color w:val="323537" w:themeColor="background2" w:themeShade="40"/>
        <w:sz w:val="20"/>
      </w:rPr>
      <w:tblPr/>
      <w:tcPr>
        <w:vAlign w:val="center"/>
      </w:tcPr>
    </w:tblStylePr>
    <w:tblStylePr w:type="band2Vert">
      <w:pPr>
        <w:jc w:val="center"/>
      </w:pPr>
      <w:rPr>
        <w:rFonts w:ascii="Verdana" w:hAnsi="Verdana"/>
        <w:sz w:val="20"/>
      </w:rPr>
      <w:tblPr/>
      <w:tcPr>
        <w:vAlign w:val="center"/>
      </w:tcPr>
    </w:tblStylePr>
    <w:tblStylePr w:type="band1Horz">
      <w:pPr>
        <w:jc w:val="center"/>
      </w:pPr>
      <w:rPr>
        <w:rFonts w:ascii="Verdana" w:hAnsi="Verdana"/>
        <w:sz w:val="20"/>
      </w:rPr>
      <w:tblPr/>
      <w:tcPr>
        <w:vAlign w:val="center"/>
      </w:tcPr>
    </w:tblStylePr>
    <w:tblStylePr w:type="band2Horz">
      <w:pPr>
        <w:jc w:val="center"/>
      </w:pPr>
      <w:rPr>
        <w:rFonts w:ascii="Verdana" w:hAnsi="Verdana"/>
        <w:sz w:val="20"/>
      </w:rPr>
      <w:tblPr/>
      <w:tcPr>
        <w:vAlign w:val="center"/>
      </w:tcPr>
    </w:tblStylePr>
  </w:style>
  <w:style w:type="table" w:customStyle="1" w:styleId="Table2">
    <w:name w:val="Table 2"/>
    <w:basedOn w:val="TableNormal"/>
    <w:uiPriority w:val="99"/>
    <w:rsid w:val="00E30E42"/>
    <w:pPr>
      <w:spacing w:after="0" w:line="240" w:lineRule="auto"/>
    </w:pPr>
    <w:rPr>
      <w:rFonts w:ascii="Verdana" w:hAnsi="Verdana"/>
      <w:color w:val="323537" w:themeColor="background2" w:themeShade="40"/>
      <w:sz w:val="20"/>
    </w:rPr>
    <w:tblPr>
      <w:tblStyleRowBandSize w:val="1"/>
      <w:tblStyleColBandSize w:val="1"/>
      <w:tblBorders>
        <w:insideH w:val="single" w:sz="4" w:space="0" w:color="06262D" w:themeColor="text2"/>
      </w:tblBorders>
    </w:tblPr>
    <w:tcPr>
      <w:vAlign w:val="center"/>
    </w:tcPr>
    <w:tblStylePr w:type="firstRow">
      <w:rPr>
        <w:rFonts w:ascii="Verdana" w:hAnsi="Verdana"/>
        <w:sz w:val="20"/>
      </w:rPr>
    </w:tblStylePr>
    <w:tblStylePr w:type="lastRow">
      <w:rPr>
        <w:rFonts w:ascii="Verdana" w:hAnsi="Verdana"/>
        <w:sz w:val="20"/>
      </w:rPr>
    </w:tblStylePr>
    <w:tblStylePr w:type="firstCol">
      <w:rPr>
        <w:rFonts w:ascii="Verdana" w:hAnsi="Verdana"/>
        <w:color w:val="323537" w:themeColor="background2" w:themeShade="40"/>
        <w:sz w:val="20"/>
      </w:rPr>
      <w:tblPr/>
      <w:tcPr>
        <w:shd w:val="clear" w:color="auto" w:fill="F2F2F2" w:themeFill="background1" w:themeFillShade="F2"/>
      </w:tcPr>
    </w:tblStylePr>
    <w:tblStylePr w:type="band1Vert">
      <w:tblPr/>
      <w:tcPr>
        <w:tcBorders>
          <w:insideH w:val="single" w:sz="4" w:space="0" w:color="06262D" w:themeColor="text2"/>
        </w:tcBorders>
      </w:tcPr>
    </w:tblStylePr>
    <w:tblStylePr w:type="band2Vert">
      <w:tblPr/>
      <w:tcPr>
        <w:tcBorders>
          <w:insideH w:val="single" w:sz="4" w:space="0" w:color="06262D" w:themeColor="text2"/>
        </w:tcBorders>
      </w:tcPr>
    </w:tblStylePr>
    <w:tblStylePr w:type="band1Horz">
      <w:tblPr/>
      <w:tcPr>
        <w:tcBorders>
          <w:insideH w:val="single" w:sz="4" w:space="0" w:color="06262D" w:themeColor="text2"/>
        </w:tcBorders>
      </w:tcPr>
    </w:tblStylePr>
    <w:tblStylePr w:type="band2Horz">
      <w:tblPr/>
      <w:tcPr>
        <w:tcBorders>
          <w:insideH w:val="single" w:sz="4" w:space="0" w:color="06262D" w:themeColor="text2"/>
        </w:tcBorders>
      </w:tcPr>
    </w:tblStylePr>
  </w:style>
  <w:style w:type="character" w:styleId="UnresolvedMention">
    <w:name w:val="Unresolved Mention"/>
    <w:basedOn w:val="DefaultParagraphFont"/>
    <w:uiPriority w:val="99"/>
    <w:semiHidden/>
    <w:unhideWhenUsed/>
    <w:rsid w:val="002C5E8E"/>
    <w:rPr>
      <w:color w:val="605E5C"/>
      <w:shd w:val="clear" w:color="auto" w:fill="E1DFDD"/>
    </w:rPr>
  </w:style>
  <w:style w:type="character" w:styleId="FootnoteReference">
    <w:name w:val="footnote reference"/>
    <w:uiPriority w:val="99"/>
    <w:unhideWhenUsed/>
    <w:qFormat/>
    <w:rsid w:val="00655BC6"/>
    <w:rPr>
      <w:color w:val="323537" w:themeColor="background2" w:themeShade="40"/>
      <w:vertAlign w:val="superscript"/>
    </w:rPr>
  </w:style>
  <w:style w:type="paragraph" w:styleId="FootnoteText">
    <w:name w:val="footnote text"/>
    <w:basedOn w:val="Normal"/>
    <w:link w:val="FootnoteTextChar"/>
    <w:uiPriority w:val="99"/>
    <w:unhideWhenUsed/>
    <w:qFormat/>
    <w:rsid w:val="00FA37F1"/>
    <w:pPr>
      <w:spacing w:before="0" w:after="0" w:line="240" w:lineRule="auto"/>
    </w:pPr>
    <w:rPr>
      <w:color w:val="646B6E" w:themeColor="background2" w:themeShade="80"/>
      <w:sz w:val="18"/>
      <w:szCs w:val="18"/>
    </w:rPr>
  </w:style>
  <w:style w:type="character" w:customStyle="1" w:styleId="FootnoteTextChar">
    <w:name w:val="Footnote Text Char"/>
    <w:basedOn w:val="DefaultParagraphFont"/>
    <w:link w:val="FootnoteText"/>
    <w:uiPriority w:val="99"/>
    <w:rsid w:val="00FA37F1"/>
    <w:rPr>
      <w:color w:val="646B6E" w:themeColor="background2" w:themeShade="80"/>
      <w:sz w:val="18"/>
      <w:szCs w:val="18"/>
      <w:lang w:val="fr-FR"/>
    </w:rPr>
  </w:style>
  <w:style w:type="character" w:styleId="EndnoteReference">
    <w:name w:val="endnote reference"/>
    <w:basedOn w:val="FootnoteReference"/>
    <w:uiPriority w:val="99"/>
    <w:unhideWhenUsed/>
    <w:rsid w:val="00655BC6"/>
    <w:rPr>
      <w:color w:val="323537" w:themeColor="background2" w:themeShade="40"/>
      <w:vertAlign w:val="superscript"/>
    </w:rPr>
  </w:style>
  <w:style w:type="paragraph" w:styleId="EndnoteText">
    <w:name w:val="endnote text"/>
    <w:basedOn w:val="FootnoteText"/>
    <w:link w:val="EndnoteTextChar"/>
    <w:uiPriority w:val="99"/>
    <w:unhideWhenUsed/>
    <w:rsid w:val="00655BC6"/>
  </w:style>
  <w:style w:type="character" w:customStyle="1" w:styleId="EndnoteTextChar">
    <w:name w:val="Endnote Text Char"/>
    <w:basedOn w:val="DefaultParagraphFont"/>
    <w:link w:val="EndnoteText"/>
    <w:uiPriority w:val="99"/>
    <w:rsid w:val="00655BC6"/>
    <w:rPr>
      <w:color w:val="646B6E" w:themeColor="background2" w:themeShade="80"/>
      <w:sz w:val="18"/>
      <w:szCs w:val="18"/>
      <w:lang w:val="fr-FR"/>
    </w:rPr>
  </w:style>
  <w:style w:type="table" w:customStyle="1" w:styleId="Style1">
    <w:name w:val="Style1"/>
    <w:basedOn w:val="TableNormal"/>
    <w:uiPriority w:val="99"/>
    <w:rsid w:val="00C831CB"/>
    <w:pPr>
      <w:spacing w:after="0" w:line="240" w:lineRule="auto"/>
    </w:pPr>
    <w:rPr>
      <w:rFonts w:ascii="Verdana" w:hAnsi="Verdana"/>
      <w:color w:val="323537" w:themeColor="background2" w:themeShade="40"/>
      <w:sz w:val="20"/>
    </w:rPr>
    <w:tblPr/>
    <w:tblStylePr w:type="firstRow">
      <w:rPr>
        <w:rFonts w:ascii="Verdana" w:hAnsi="Verdana"/>
        <w:b/>
        <w:i w:val="0"/>
        <w:sz w:val="20"/>
      </w:rPr>
      <w:tblPr/>
      <w:tcPr>
        <w:shd w:val="clear" w:color="auto" w:fill="008D7F" w:themeFill="text1"/>
      </w:tcPr>
    </w:tblStylePr>
    <w:tblStylePr w:type="lastRow">
      <w:rPr>
        <w:rFonts w:ascii="Verdana" w:hAnsi="Verdana"/>
        <w:b w:val="0"/>
        <w:i w:val="0"/>
        <w:sz w:val="20"/>
      </w:rPr>
    </w:tblStylePr>
    <w:tblStylePr w:type="firstCol">
      <w:rPr>
        <w:rFonts w:ascii="Verdana" w:hAnsi="Verdana"/>
        <w:b w:val="0"/>
        <w:i w:val="0"/>
        <w:sz w:val="20"/>
      </w:rPr>
    </w:tblStylePr>
    <w:tblStylePr w:type="lastCol">
      <w:rPr>
        <w:rFonts w:ascii="Verdana" w:hAnsi="Verdana"/>
        <w:b w:val="0"/>
        <w:i w:val="0"/>
        <w:sz w:val="20"/>
      </w:rPr>
    </w:tblStylePr>
  </w:style>
  <w:style w:type="character" w:styleId="FollowedHyperlink">
    <w:name w:val="FollowedHyperlink"/>
    <w:basedOn w:val="DefaultParagraphFont"/>
    <w:uiPriority w:val="99"/>
    <w:semiHidden/>
    <w:unhideWhenUsed/>
    <w:rsid w:val="00160CBC"/>
    <w:rPr>
      <w:color w:val="40A99F" w:themeColor="followedHyperlink"/>
      <w:u w:val="single"/>
    </w:rPr>
  </w:style>
  <w:style w:type="numbering" w:customStyle="1" w:styleId="Headings">
    <w:name w:val="Headings"/>
    <w:uiPriority w:val="99"/>
    <w:rsid w:val="001D5840"/>
    <w:pPr>
      <w:numPr>
        <w:numId w:val="17"/>
      </w:numPr>
    </w:pPr>
  </w:style>
  <w:style w:type="character" w:styleId="CommentReference">
    <w:name w:val="annotation reference"/>
    <w:uiPriority w:val="99"/>
    <w:unhideWhenUsed/>
    <w:qFormat/>
    <w:rsid w:val="0019236D"/>
    <w:rPr>
      <w:lang w:val="en-US"/>
    </w:rPr>
  </w:style>
  <w:style w:type="paragraph" w:customStyle="1" w:styleId="TableNotes">
    <w:name w:val="Table Notes"/>
    <w:basedOn w:val="Normal"/>
    <w:qFormat/>
    <w:rsid w:val="00AD4405"/>
    <w:pPr>
      <w:spacing w:before="60" w:after="0" w:line="240" w:lineRule="exact"/>
      <w:ind w:left="284" w:hanging="284"/>
    </w:pPr>
    <w:rPr>
      <w:rFonts w:ascii="Verdana" w:hAnsi="Verdana"/>
      <w:color w:val="646B6E" w:themeColor="background2" w:themeShade="80"/>
      <w:sz w:val="18"/>
    </w:rPr>
  </w:style>
  <w:style w:type="character" w:customStyle="1" w:styleId="hps">
    <w:name w:val="hps"/>
    <w:basedOn w:val="DefaultParagraphFont"/>
    <w:rsid w:val="00AE2D80"/>
  </w:style>
  <w:style w:type="paragraph" w:styleId="BalloonText">
    <w:name w:val="Balloon Text"/>
    <w:basedOn w:val="Normal"/>
    <w:link w:val="BalloonTextChar"/>
    <w:uiPriority w:val="99"/>
    <w:semiHidden/>
    <w:unhideWhenUsed/>
    <w:rsid w:val="0012561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61E"/>
    <w:rPr>
      <w:rFonts w:ascii="Segoe UI" w:hAnsi="Segoe UI" w:cs="Segoe UI"/>
      <w:color w:val="323537" w:themeColor="background2" w:themeShade="40"/>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30219">
      <w:bodyDiv w:val="1"/>
      <w:marLeft w:val="0"/>
      <w:marRight w:val="0"/>
      <w:marTop w:val="0"/>
      <w:marBottom w:val="0"/>
      <w:divBdr>
        <w:top w:val="none" w:sz="0" w:space="0" w:color="auto"/>
        <w:left w:val="none" w:sz="0" w:space="0" w:color="auto"/>
        <w:bottom w:val="none" w:sz="0" w:space="0" w:color="auto"/>
        <w:right w:val="none" w:sz="0" w:space="0" w:color="auto"/>
      </w:divBdr>
    </w:div>
    <w:div w:id="211893541">
      <w:bodyDiv w:val="1"/>
      <w:marLeft w:val="0"/>
      <w:marRight w:val="0"/>
      <w:marTop w:val="0"/>
      <w:marBottom w:val="0"/>
      <w:divBdr>
        <w:top w:val="none" w:sz="0" w:space="0" w:color="auto"/>
        <w:left w:val="none" w:sz="0" w:space="0" w:color="auto"/>
        <w:bottom w:val="none" w:sz="0" w:space="0" w:color="auto"/>
        <w:right w:val="none" w:sz="0" w:space="0" w:color="auto"/>
      </w:divBdr>
    </w:div>
    <w:div w:id="287472848">
      <w:bodyDiv w:val="1"/>
      <w:marLeft w:val="0"/>
      <w:marRight w:val="0"/>
      <w:marTop w:val="0"/>
      <w:marBottom w:val="0"/>
      <w:divBdr>
        <w:top w:val="none" w:sz="0" w:space="0" w:color="auto"/>
        <w:left w:val="none" w:sz="0" w:space="0" w:color="auto"/>
        <w:bottom w:val="none" w:sz="0" w:space="0" w:color="auto"/>
        <w:right w:val="none" w:sz="0" w:space="0" w:color="auto"/>
      </w:divBdr>
    </w:div>
    <w:div w:id="371922048">
      <w:bodyDiv w:val="1"/>
      <w:marLeft w:val="0"/>
      <w:marRight w:val="0"/>
      <w:marTop w:val="0"/>
      <w:marBottom w:val="0"/>
      <w:divBdr>
        <w:top w:val="none" w:sz="0" w:space="0" w:color="auto"/>
        <w:left w:val="none" w:sz="0" w:space="0" w:color="auto"/>
        <w:bottom w:val="none" w:sz="0" w:space="0" w:color="auto"/>
        <w:right w:val="none" w:sz="0" w:space="0" w:color="auto"/>
      </w:divBdr>
    </w:div>
    <w:div w:id="786049864">
      <w:bodyDiv w:val="1"/>
      <w:marLeft w:val="0"/>
      <w:marRight w:val="0"/>
      <w:marTop w:val="0"/>
      <w:marBottom w:val="0"/>
      <w:divBdr>
        <w:top w:val="none" w:sz="0" w:space="0" w:color="auto"/>
        <w:left w:val="none" w:sz="0" w:space="0" w:color="auto"/>
        <w:bottom w:val="none" w:sz="0" w:space="0" w:color="auto"/>
        <w:right w:val="none" w:sz="0" w:space="0" w:color="auto"/>
      </w:divBdr>
    </w:div>
    <w:div w:id="801115704">
      <w:bodyDiv w:val="1"/>
      <w:marLeft w:val="0"/>
      <w:marRight w:val="0"/>
      <w:marTop w:val="0"/>
      <w:marBottom w:val="0"/>
      <w:divBdr>
        <w:top w:val="none" w:sz="0" w:space="0" w:color="auto"/>
        <w:left w:val="none" w:sz="0" w:space="0" w:color="auto"/>
        <w:bottom w:val="none" w:sz="0" w:space="0" w:color="auto"/>
        <w:right w:val="none" w:sz="0" w:space="0" w:color="auto"/>
      </w:divBdr>
    </w:div>
    <w:div w:id="843276102">
      <w:bodyDiv w:val="1"/>
      <w:marLeft w:val="0"/>
      <w:marRight w:val="0"/>
      <w:marTop w:val="0"/>
      <w:marBottom w:val="0"/>
      <w:divBdr>
        <w:top w:val="none" w:sz="0" w:space="0" w:color="auto"/>
        <w:left w:val="none" w:sz="0" w:space="0" w:color="auto"/>
        <w:bottom w:val="none" w:sz="0" w:space="0" w:color="auto"/>
        <w:right w:val="none" w:sz="0" w:space="0" w:color="auto"/>
      </w:divBdr>
    </w:div>
    <w:div w:id="951865238">
      <w:bodyDiv w:val="1"/>
      <w:marLeft w:val="0"/>
      <w:marRight w:val="0"/>
      <w:marTop w:val="0"/>
      <w:marBottom w:val="0"/>
      <w:divBdr>
        <w:top w:val="none" w:sz="0" w:space="0" w:color="auto"/>
        <w:left w:val="none" w:sz="0" w:space="0" w:color="auto"/>
        <w:bottom w:val="none" w:sz="0" w:space="0" w:color="auto"/>
        <w:right w:val="none" w:sz="0" w:space="0" w:color="auto"/>
      </w:divBdr>
    </w:div>
    <w:div w:id="1111390656">
      <w:bodyDiv w:val="1"/>
      <w:marLeft w:val="0"/>
      <w:marRight w:val="0"/>
      <w:marTop w:val="0"/>
      <w:marBottom w:val="0"/>
      <w:divBdr>
        <w:top w:val="none" w:sz="0" w:space="0" w:color="auto"/>
        <w:left w:val="none" w:sz="0" w:space="0" w:color="auto"/>
        <w:bottom w:val="none" w:sz="0" w:space="0" w:color="auto"/>
        <w:right w:val="none" w:sz="0" w:space="0" w:color="auto"/>
      </w:divBdr>
    </w:div>
    <w:div w:id="1185286980">
      <w:bodyDiv w:val="1"/>
      <w:marLeft w:val="0"/>
      <w:marRight w:val="0"/>
      <w:marTop w:val="0"/>
      <w:marBottom w:val="0"/>
      <w:divBdr>
        <w:top w:val="none" w:sz="0" w:space="0" w:color="auto"/>
        <w:left w:val="none" w:sz="0" w:space="0" w:color="auto"/>
        <w:bottom w:val="none" w:sz="0" w:space="0" w:color="auto"/>
        <w:right w:val="none" w:sz="0" w:space="0" w:color="auto"/>
      </w:divBdr>
    </w:div>
    <w:div w:id="1281768200">
      <w:bodyDiv w:val="1"/>
      <w:marLeft w:val="0"/>
      <w:marRight w:val="0"/>
      <w:marTop w:val="0"/>
      <w:marBottom w:val="0"/>
      <w:divBdr>
        <w:top w:val="none" w:sz="0" w:space="0" w:color="auto"/>
        <w:left w:val="none" w:sz="0" w:space="0" w:color="auto"/>
        <w:bottom w:val="none" w:sz="0" w:space="0" w:color="auto"/>
        <w:right w:val="none" w:sz="0" w:space="0" w:color="auto"/>
      </w:divBdr>
    </w:div>
    <w:div w:id="1624460593">
      <w:bodyDiv w:val="1"/>
      <w:marLeft w:val="0"/>
      <w:marRight w:val="0"/>
      <w:marTop w:val="0"/>
      <w:marBottom w:val="0"/>
      <w:divBdr>
        <w:top w:val="none" w:sz="0" w:space="0" w:color="auto"/>
        <w:left w:val="none" w:sz="0" w:space="0" w:color="auto"/>
        <w:bottom w:val="none" w:sz="0" w:space="0" w:color="auto"/>
        <w:right w:val="none" w:sz="0" w:space="0" w:color="auto"/>
      </w:divBdr>
    </w:div>
    <w:div w:id="1769427801">
      <w:bodyDiv w:val="1"/>
      <w:marLeft w:val="0"/>
      <w:marRight w:val="0"/>
      <w:marTop w:val="0"/>
      <w:marBottom w:val="0"/>
      <w:divBdr>
        <w:top w:val="none" w:sz="0" w:space="0" w:color="auto"/>
        <w:left w:val="none" w:sz="0" w:space="0" w:color="auto"/>
        <w:bottom w:val="none" w:sz="0" w:space="0" w:color="auto"/>
        <w:right w:val="none" w:sz="0" w:space="0" w:color="auto"/>
      </w:divBdr>
    </w:div>
    <w:div w:id="1956986590">
      <w:bodyDiv w:val="1"/>
      <w:marLeft w:val="0"/>
      <w:marRight w:val="0"/>
      <w:marTop w:val="0"/>
      <w:marBottom w:val="0"/>
      <w:divBdr>
        <w:top w:val="none" w:sz="0" w:space="0" w:color="auto"/>
        <w:left w:val="none" w:sz="0" w:space="0" w:color="auto"/>
        <w:bottom w:val="none" w:sz="0" w:space="0" w:color="auto"/>
        <w:right w:val="none" w:sz="0" w:space="0" w:color="auto"/>
      </w:divBdr>
    </w:div>
    <w:div w:id="1973560288">
      <w:bodyDiv w:val="1"/>
      <w:marLeft w:val="0"/>
      <w:marRight w:val="0"/>
      <w:marTop w:val="0"/>
      <w:marBottom w:val="0"/>
      <w:divBdr>
        <w:top w:val="none" w:sz="0" w:space="0" w:color="auto"/>
        <w:left w:val="none" w:sz="0" w:space="0" w:color="auto"/>
        <w:bottom w:val="none" w:sz="0" w:space="0" w:color="auto"/>
        <w:right w:val="none" w:sz="0" w:space="0" w:color="auto"/>
      </w:divBdr>
    </w:div>
    <w:div w:id="2039818962">
      <w:bodyDiv w:val="1"/>
      <w:marLeft w:val="0"/>
      <w:marRight w:val="0"/>
      <w:marTop w:val="0"/>
      <w:marBottom w:val="0"/>
      <w:divBdr>
        <w:top w:val="none" w:sz="0" w:space="0" w:color="auto"/>
        <w:left w:val="none" w:sz="0" w:space="0" w:color="auto"/>
        <w:bottom w:val="none" w:sz="0" w:space="0" w:color="auto"/>
        <w:right w:val="none" w:sz="0" w:space="0" w:color="auto"/>
      </w:divBdr>
    </w:div>
    <w:div w:id="2041860697">
      <w:bodyDiv w:val="1"/>
      <w:marLeft w:val="0"/>
      <w:marRight w:val="0"/>
      <w:marTop w:val="0"/>
      <w:marBottom w:val="0"/>
      <w:divBdr>
        <w:top w:val="none" w:sz="0" w:space="0" w:color="auto"/>
        <w:left w:val="none" w:sz="0" w:space="0" w:color="auto"/>
        <w:bottom w:val="none" w:sz="0" w:space="0" w:color="auto"/>
        <w:right w:val="none" w:sz="0" w:space="0" w:color="auto"/>
      </w:divBdr>
    </w:div>
    <w:div w:id="2062360442">
      <w:bodyDiv w:val="1"/>
      <w:marLeft w:val="0"/>
      <w:marRight w:val="0"/>
      <w:marTop w:val="0"/>
      <w:marBottom w:val="0"/>
      <w:divBdr>
        <w:top w:val="none" w:sz="0" w:space="0" w:color="auto"/>
        <w:left w:val="none" w:sz="0" w:space="0" w:color="auto"/>
        <w:bottom w:val="none" w:sz="0" w:space="0" w:color="auto"/>
        <w:right w:val="none" w:sz="0" w:space="0" w:color="auto"/>
      </w:divBdr>
    </w:div>
    <w:div w:id="213852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my.euroclear.com/eb/en/reference/markets/slovak-republic/DTA-table-Debt-securities.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Euronext">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EA044CB92BAC4BAD696CC3AFDF4CA2" ma:contentTypeVersion="0" ma:contentTypeDescription="Create a new document." ma:contentTypeScope="" ma:versionID="6bbea5e519836c4921a32e1c0849deeb">
  <xsd:schema xmlns:xsd="http://www.w3.org/2001/XMLSchema" xmlns:xs="http://www.w3.org/2001/XMLSchema" xmlns:p="http://schemas.microsoft.com/office/2006/metadata/properties" targetNamespace="http://schemas.microsoft.com/office/2006/metadata/properties" ma:root="true" ma:fieldsID="ab668e1534647407e065cc06c436c2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7C0E9-7F36-46EB-B128-FC3736B9E961}">
  <ds:schemaRefs>
    <ds:schemaRef ds:uri="http://schemas.openxmlformats.org/officeDocument/2006/bibliography"/>
  </ds:schemaRefs>
</ds:datastoreItem>
</file>

<file path=customXml/itemProps2.xml><?xml version="1.0" encoding="utf-8"?>
<ds:datastoreItem xmlns:ds="http://schemas.openxmlformats.org/officeDocument/2006/customXml" ds:itemID="{F1EBF053-02CC-4151-AC2D-A15500E9647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9759D57-51C1-4E0F-B7CA-FA030410C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6142CA0-9497-4C2F-8790-91B9AB8420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Ardizzon, Gianna</dc:creator>
  <cp:keywords/>
  <dc:description/>
  <cp:lastModifiedBy>Lucia Pacini</cp:lastModifiedBy>
  <cp:revision>2</cp:revision>
  <cp:lastPrinted>2021-04-22T16:58:00Z</cp:lastPrinted>
  <dcterms:created xsi:type="dcterms:W3CDTF">2022-05-02T06:56:00Z</dcterms:created>
  <dcterms:modified xsi:type="dcterms:W3CDTF">2022-05-02T06:56:00Z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0x010100EDEA044CB92BAC4BAD696CC3AFDF4CA2</vt:lpwstr>
  </property>
  <property fmtid="{D5CDD505-2E9C-101B-9397-08002B2CF9AE}" pid="3" name="MSIP_Label_53e3acdc-8545-4fe6-9665-5ccd769dd7bb_Enabled">
    <vt:lpwstr>true</vt:lpwstr>
  </property>
  <property fmtid="{D5CDD505-2E9C-101B-9397-08002B2CF9AE}" pid="4" name="MSIP_Label_53e3acdc-8545-4fe6-9665-5ccd769dd7bb_SetDate">
    <vt:lpwstr>2022-05-02T06:51:06Z</vt:lpwstr>
  </property>
  <property fmtid="{D5CDD505-2E9C-101B-9397-08002B2CF9AE}" pid="5" name="MSIP_Label_53e3acdc-8545-4fe6-9665-5ccd769dd7bb_Method">
    <vt:lpwstr>Privileged</vt:lpwstr>
  </property>
  <property fmtid="{D5CDD505-2E9C-101B-9397-08002B2CF9AE}" pid="6" name="MSIP_Label_53e3acdc-8545-4fe6-9665-5ccd769dd7bb_Name">
    <vt:lpwstr>53e3acdc-8545-4fe6-9665-5ccd769dd7bb</vt:lpwstr>
  </property>
  <property fmtid="{D5CDD505-2E9C-101B-9397-08002B2CF9AE}" pid="7" name="MSIP_Label_53e3acdc-8545-4fe6-9665-5ccd769dd7bb_SiteId">
    <vt:lpwstr>315b1ee5-c224-498b-871e-c140611d6d07</vt:lpwstr>
  </property>
  <property fmtid="{D5CDD505-2E9C-101B-9397-08002B2CF9AE}" pid="8" name="MSIP_Label_53e3acdc-8545-4fe6-9665-5ccd769dd7bb_ActionId">
    <vt:lpwstr>e0014397-40ab-497e-87f0-c3bbc4c796ad</vt:lpwstr>
  </property>
  <property fmtid="{D5CDD505-2E9C-101B-9397-08002B2CF9AE}" pid="9" name="MSIP_Label_53e3acdc-8545-4fe6-9665-5ccd769dd7bb_ContentBits">
    <vt:lpwstr>0</vt:lpwstr>
  </property>
</Properties>
</file>