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1469"/>
        <w:gridCol w:w="790"/>
        <w:gridCol w:w="917"/>
        <w:gridCol w:w="230"/>
        <w:gridCol w:w="883"/>
        <w:gridCol w:w="999"/>
        <w:gridCol w:w="50"/>
        <w:gridCol w:w="622"/>
        <w:gridCol w:w="78"/>
        <w:gridCol w:w="983"/>
        <w:gridCol w:w="238"/>
        <w:gridCol w:w="627"/>
      </w:tblGrid>
      <w:tr w:rsidR="007B7CA7" w:rsidRPr="00954177" w14:paraId="7A6A90E0" w14:textId="77777777" w:rsidTr="000826CF">
        <w:trPr>
          <w:trHeight w:val="284"/>
        </w:trPr>
        <w:tc>
          <w:tcPr>
            <w:tcW w:w="9072" w:type="dxa"/>
            <w:gridSpan w:val="13"/>
          </w:tcPr>
          <w:p w14:paraId="1F181857" w14:textId="239A6080" w:rsidR="007B7CA7" w:rsidRPr="000A202B" w:rsidRDefault="007B7CA7">
            <w:pPr>
              <w:pStyle w:val="Overskrift1"/>
              <w:rPr>
                <w:rFonts w:asciiTheme="minorHAnsi" w:hAnsiTheme="minorHAnsi" w:cstheme="minorHAnsi"/>
                <w:szCs w:val="16"/>
              </w:rPr>
            </w:pPr>
            <w:r w:rsidRPr="000A202B">
              <w:rPr>
                <w:rFonts w:asciiTheme="minorHAnsi" w:hAnsiTheme="minorHAnsi" w:cstheme="minorHAnsi"/>
                <w:szCs w:val="16"/>
              </w:rPr>
              <w:t xml:space="preserve">Lånebeskrivelse utarbeidet i forbindelse med søknad om </w:t>
            </w:r>
            <w:r w:rsidR="000A202B" w:rsidRPr="000A202B">
              <w:rPr>
                <w:rFonts w:asciiTheme="minorHAnsi" w:hAnsiTheme="minorHAnsi" w:cstheme="minorHAnsi"/>
                <w:szCs w:val="16"/>
              </w:rPr>
              <w:t>registrering</w:t>
            </w:r>
            <w:r w:rsidRPr="000A202B">
              <w:rPr>
                <w:rFonts w:asciiTheme="minorHAnsi" w:hAnsiTheme="minorHAnsi" w:cstheme="minorHAnsi"/>
                <w:szCs w:val="16"/>
              </w:rPr>
              <w:t xml:space="preserve"> på</w:t>
            </w:r>
            <w:r w:rsidR="006A1457" w:rsidRPr="000A202B">
              <w:rPr>
                <w:rFonts w:asciiTheme="minorHAnsi" w:hAnsiTheme="minorHAnsi" w:cstheme="minorHAnsi"/>
                <w:szCs w:val="16"/>
              </w:rPr>
              <w:t xml:space="preserve"> </w:t>
            </w:r>
            <w:r w:rsidR="0071139B" w:rsidRPr="000A202B">
              <w:rPr>
                <w:rFonts w:asciiTheme="minorHAnsi" w:hAnsiTheme="minorHAnsi" w:cstheme="minorHAnsi"/>
                <w:szCs w:val="16"/>
              </w:rPr>
              <w:t>Nordic ABM</w:t>
            </w:r>
          </w:p>
        </w:tc>
      </w:tr>
      <w:tr w:rsidR="007B7CA7" w:rsidRPr="00954177" w14:paraId="14F5D7F9" w14:textId="77777777" w:rsidTr="00113079">
        <w:trPr>
          <w:trHeight w:val="284"/>
        </w:trPr>
        <w:tc>
          <w:tcPr>
            <w:tcW w:w="1186" w:type="dxa"/>
          </w:tcPr>
          <w:p w14:paraId="6544E852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Dato:</w:t>
            </w:r>
          </w:p>
        </w:tc>
        <w:tc>
          <w:tcPr>
            <w:tcW w:w="1469" w:type="dxa"/>
          </w:tcPr>
          <w:p w14:paraId="1F9170E0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Dato"/>
                  <w:enabled/>
                  <w:calcOnExit w:val="0"/>
                  <w:textInput>
                    <w:default w:val="[dok. dato]"/>
                  </w:textInput>
                </w:ffData>
              </w:fldChar>
            </w:r>
            <w:bookmarkStart w:id="0" w:name="Dato"/>
            <w:r w:rsidRPr="000A202B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  <w:lang w:val="en-GB"/>
              </w:rPr>
              <w:t>[dok. dato]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569" w:type="dxa"/>
            <w:gridSpan w:val="8"/>
          </w:tcPr>
          <w:p w14:paraId="29A4081C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fldChar w:fldCharType="begin">
                <w:ffData>
                  <w:name w:val="Status"/>
                  <w:enabled/>
                  <w:calcOnExit w:val="0"/>
                  <w:textInput>
                    <w:default w:val="[Statusangivelse - Utkast]"/>
                  </w:textInput>
                </w:ffData>
              </w:fldChar>
            </w:r>
            <w:bookmarkStart w:id="1" w:name="Status"/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  <w:lang w:val="en-GB"/>
              </w:rPr>
              <w:t>[Statusangivelse - Utkast]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fldChar w:fldCharType="end"/>
            </w:r>
            <w:bookmarkEnd w:id="1"/>
          </w:p>
        </w:tc>
        <w:tc>
          <w:tcPr>
            <w:tcW w:w="983" w:type="dxa"/>
          </w:tcPr>
          <w:p w14:paraId="14D7DFA2" w14:textId="77777777" w:rsidR="007B7CA7" w:rsidRPr="000A202B" w:rsidRDefault="007B7CA7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ISIN:</w:t>
            </w:r>
          </w:p>
        </w:tc>
        <w:tc>
          <w:tcPr>
            <w:tcW w:w="865" w:type="dxa"/>
            <w:gridSpan w:val="2"/>
          </w:tcPr>
          <w:p w14:paraId="38AB0BF0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ISIN"/>
                  <w:enabled/>
                  <w:calcOnExit w:val="0"/>
                  <w:textInput>
                    <w:default w:val="[ISIN]"/>
                  </w:textInput>
                </w:ffData>
              </w:fldChar>
            </w:r>
            <w:bookmarkStart w:id="2" w:name="ISIN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[ISIN]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"/>
          </w:p>
        </w:tc>
      </w:tr>
      <w:tr w:rsidR="007B7CA7" w:rsidRPr="00954177" w14:paraId="46CAE5C8" w14:textId="77777777" w:rsidTr="000826CF">
        <w:trPr>
          <w:trHeight w:val="284"/>
        </w:trPr>
        <w:tc>
          <w:tcPr>
            <w:tcW w:w="9072" w:type="dxa"/>
            <w:gridSpan w:val="13"/>
          </w:tcPr>
          <w:p w14:paraId="366B2082" w14:textId="1DE47BEA" w:rsidR="007B7CA7" w:rsidRPr="000A202B" w:rsidRDefault="007B7CA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A202B">
              <w:rPr>
                <w:rFonts w:asciiTheme="minorHAnsi" w:hAnsiTheme="minorHAnsi" w:cstheme="minorHAnsi"/>
                <w:b/>
                <w:bCs/>
              </w:rPr>
              <w:t>[</w:t>
            </w:r>
            <w:r w:rsidR="005E305E" w:rsidRPr="000A202B">
              <w:rPr>
                <w:rFonts w:asciiTheme="minorHAnsi" w:hAnsiTheme="minorHAnsi" w:cstheme="minorHAnsi"/>
                <w:b/>
                <w:bCs/>
              </w:rPr>
              <w:t xml:space="preserve">Utsteder </w:t>
            </w:r>
            <w:r w:rsidRPr="000A202B">
              <w:rPr>
                <w:rFonts w:asciiTheme="minorHAnsi" w:hAnsiTheme="minorHAnsi" w:cstheme="minorHAnsi"/>
                <w:b/>
                <w:bCs/>
              </w:rPr>
              <w:t>logo]</w:t>
            </w:r>
          </w:p>
        </w:tc>
      </w:tr>
      <w:tr w:rsidR="007B7CA7" w:rsidRPr="00954177" w14:paraId="0EAF2288" w14:textId="77777777" w:rsidTr="000826CF">
        <w:trPr>
          <w:trHeight w:val="284"/>
        </w:trPr>
        <w:tc>
          <w:tcPr>
            <w:tcW w:w="9072" w:type="dxa"/>
            <w:gridSpan w:val="13"/>
          </w:tcPr>
          <w:p w14:paraId="70DDF93A" w14:textId="77777777" w:rsidR="007B7CA7" w:rsidRPr="000A202B" w:rsidRDefault="007B7CA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A202B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Lånenavn"/>
                  <w:enabled/>
                  <w:calcOnExit w:val="0"/>
                  <w:textInput>
                    <w:default w:val="[Lånets navn]"/>
                  </w:textInput>
                </w:ffData>
              </w:fldChar>
            </w:r>
            <w:bookmarkStart w:id="3" w:name="Lånenavn"/>
            <w:r w:rsidRPr="000A202B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b/>
                <w:bCs/>
              </w:rPr>
            </w:r>
            <w:r w:rsidRPr="000A202B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b/>
                <w:bCs/>
                <w:noProof/>
              </w:rPr>
              <w:t>[Lånets navn]</w:t>
            </w:r>
            <w:r w:rsidRPr="000A202B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bookmarkEnd w:id="3"/>
          </w:p>
        </w:tc>
      </w:tr>
      <w:tr w:rsidR="007B7CA7" w:rsidRPr="00954177" w14:paraId="0F17792D" w14:textId="77777777" w:rsidTr="000826CF">
        <w:trPr>
          <w:trHeight w:val="221"/>
        </w:trPr>
        <w:tc>
          <w:tcPr>
            <w:tcW w:w="9072" w:type="dxa"/>
            <w:gridSpan w:val="13"/>
          </w:tcPr>
          <w:p w14:paraId="6FCC63A4" w14:textId="77777777" w:rsidR="007B7CA7" w:rsidRPr="00954177" w:rsidRDefault="007B7C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7CA7" w:rsidRPr="000A202B" w14:paraId="41D991DB" w14:textId="77777777" w:rsidTr="00113079">
        <w:trPr>
          <w:trHeight w:val="163"/>
        </w:trPr>
        <w:tc>
          <w:tcPr>
            <w:tcW w:w="3445" w:type="dxa"/>
            <w:gridSpan w:val="3"/>
          </w:tcPr>
          <w:p w14:paraId="12906AB9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Vilkår:</w:t>
            </w:r>
          </w:p>
        </w:tc>
        <w:tc>
          <w:tcPr>
            <w:tcW w:w="5627" w:type="dxa"/>
            <w:gridSpan w:val="10"/>
          </w:tcPr>
          <w:p w14:paraId="495AF799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B7CA7" w:rsidRPr="000A202B" w14:paraId="5F4E8AE2" w14:textId="77777777" w:rsidTr="00113079">
        <w:trPr>
          <w:trHeight w:val="794"/>
        </w:trPr>
        <w:tc>
          <w:tcPr>
            <w:tcW w:w="3445" w:type="dxa"/>
            <w:gridSpan w:val="3"/>
          </w:tcPr>
          <w:p w14:paraId="52BD6044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Dokumentasjon:</w:t>
            </w:r>
          </w:p>
          <w:p w14:paraId="4622E526" w14:textId="77777777" w:rsidR="007B7CA7" w:rsidRPr="000A202B" w:rsidRDefault="007B7CA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[Låneavtalen </w:t>
            </w:r>
            <w:r w:rsidRPr="000A202B">
              <w:rPr>
                <w:rFonts w:asciiTheme="minorHAnsi" w:hAnsiTheme="minorHAnsi" w:cstheme="minorHAnsi"/>
                <w:i/>
                <w:iCs/>
                <w:sz w:val="16"/>
                <w:szCs w:val="16"/>
                <w:vertAlign w:val="superscript"/>
              </w:rPr>
              <w:t xml:space="preserve">1) </w:t>
            </w:r>
            <w:r w:rsidRPr="000A202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er nærmere omtalt under Standardtermer]</w:t>
            </w:r>
          </w:p>
        </w:tc>
        <w:tc>
          <w:tcPr>
            <w:tcW w:w="5627" w:type="dxa"/>
            <w:gridSpan w:val="10"/>
          </w:tcPr>
          <w:p w14:paraId="43BDB17B" w14:textId="17FE3AE6" w:rsidR="007B7CA7" w:rsidRPr="000A202B" w:rsidRDefault="007B7CA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Før tegning/kjøp i lånet oppfordres investor til å sette seg inn i alle relevante dokumenter så som lånebeskrivelse, Låneavtale, årsrapport, delårsrapport, vedtekter og eventuelt </w:t>
            </w:r>
            <w:r w:rsidR="003E5821" w:rsidRPr="000A202B">
              <w:rPr>
                <w:rFonts w:asciiTheme="minorHAnsi" w:hAnsiTheme="minorHAnsi" w:cstheme="minorHAnsi"/>
                <w:sz w:val="16"/>
                <w:szCs w:val="16"/>
              </w:rPr>
              <w:t>Låntakerbeskrivelse iht</w:t>
            </w:r>
            <w:r w:rsidR="000A202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3E5821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ABM-reglene </w:t>
            </w:r>
            <w:proofErr w:type="spellStart"/>
            <w:r w:rsidR="003E5821" w:rsidRPr="000A202B">
              <w:rPr>
                <w:rFonts w:asciiTheme="minorHAnsi" w:hAnsiTheme="minorHAnsi" w:cstheme="minorHAnsi"/>
                <w:sz w:val="16"/>
                <w:szCs w:val="16"/>
              </w:rPr>
              <w:t>pkt</w:t>
            </w:r>
            <w:proofErr w:type="spellEnd"/>
            <w:r w:rsidR="003E5821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2.7.2.3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bookmarkStart w:id="4" w:name="_GoBack"/>
            <w:bookmarkEnd w:id="4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Dokumentene er tilgjeng</w:t>
            </w:r>
            <w:r w:rsidR="005E305E" w:rsidRPr="000A202B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lig hos </w:t>
            </w:r>
            <w:r w:rsidR="005E305E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Utsteder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og på Relevante steder. Ved eventuell motstrid mellom lånebeskrivelsen og Låneavtalen går Låneavtalens bestemmelser foran.</w:t>
            </w:r>
          </w:p>
        </w:tc>
      </w:tr>
      <w:tr w:rsidR="007B7CA7" w:rsidRPr="000A202B" w14:paraId="48A45A6D" w14:textId="77777777" w:rsidTr="00113079">
        <w:trPr>
          <w:trHeight w:val="284"/>
        </w:trPr>
        <w:tc>
          <w:tcPr>
            <w:tcW w:w="3445" w:type="dxa"/>
            <w:gridSpan w:val="3"/>
          </w:tcPr>
          <w:p w14:paraId="6332D9B7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Relevante steder:</w:t>
            </w:r>
          </w:p>
        </w:tc>
        <w:tc>
          <w:tcPr>
            <w:tcW w:w="5627" w:type="dxa"/>
            <w:gridSpan w:val="10"/>
          </w:tcPr>
          <w:p w14:paraId="30D7249D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RelevanteSteder"/>
                  <w:enabled/>
                  <w:calcOnExit w:val="0"/>
                  <w:textInput>
                    <w:default w:val="[Web, andre Relevante steder]"/>
                  </w:textInput>
                </w:ffData>
              </w:fldChar>
            </w:r>
            <w:bookmarkStart w:id="5" w:name="RelevanteSteder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[Web, andre Relevante steder]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5"/>
          </w:p>
        </w:tc>
      </w:tr>
      <w:tr w:rsidR="007B7CA7" w:rsidRPr="000A202B" w14:paraId="0517EC67" w14:textId="77777777" w:rsidTr="00113079">
        <w:trPr>
          <w:trHeight w:val="284"/>
        </w:trPr>
        <w:tc>
          <w:tcPr>
            <w:tcW w:w="3445" w:type="dxa"/>
            <w:gridSpan w:val="3"/>
          </w:tcPr>
          <w:p w14:paraId="642DD4B2" w14:textId="6359BF61" w:rsidR="007B7CA7" w:rsidRPr="000A202B" w:rsidRDefault="005E305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Utsteder</w:t>
            </w:r>
            <w:r w:rsidR="007B7CA7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627" w:type="dxa"/>
            <w:gridSpan w:val="10"/>
          </w:tcPr>
          <w:p w14:paraId="4D45AD58" w14:textId="4114035C" w:rsidR="007B7CA7" w:rsidRPr="000A202B" w:rsidRDefault="005E305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Låntager"/>
                  <w:enabled/>
                  <w:calcOnExit w:val="0"/>
                  <w:textInput>
                    <w:default w:val="[Utsteder navn]"/>
                  </w:textInput>
                </w:ffData>
              </w:fldCha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</w:instrText>
            </w:r>
            <w:bookmarkStart w:id="6" w:name="Låntager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[Utsteder navn]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6"/>
          </w:p>
        </w:tc>
      </w:tr>
      <w:tr w:rsidR="007B7CA7" w:rsidRPr="000A202B" w14:paraId="639B7B99" w14:textId="77777777" w:rsidTr="00113079">
        <w:trPr>
          <w:trHeight w:val="284"/>
        </w:trPr>
        <w:tc>
          <w:tcPr>
            <w:tcW w:w="3445" w:type="dxa"/>
            <w:gridSpan w:val="3"/>
          </w:tcPr>
          <w:p w14:paraId="01D4E052" w14:textId="37D1B4F1" w:rsidR="007B7CA7" w:rsidRPr="000A202B" w:rsidRDefault="0029371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Emisjonsramme </w:t>
            </w:r>
            <w:r w:rsidR="007B7CA7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– Åpent lån:</w:t>
            </w:r>
          </w:p>
        </w:tc>
        <w:tc>
          <w:tcPr>
            <w:tcW w:w="5627" w:type="dxa"/>
            <w:gridSpan w:val="10"/>
          </w:tcPr>
          <w:p w14:paraId="5EAE6668" w14:textId="1AEE82F9" w:rsidR="007B7CA7" w:rsidRPr="000A202B" w:rsidRDefault="002937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Låneramme"/>
                  <w:enabled/>
                  <w:calcOnExit w:val="0"/>
                  <w:textInput>
                    <w:default w:val="[Emisjonsramme og valuta]"/>
                  </w:textInput>
                </w:ffData>
              </w:fldCha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</w:instrText>
            </w:r>
            <w:bookmarkStart w:id="7" w:name="Låneramme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[Emisjonsramme og valuta]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7"/>
          </w:p>
        </w:tc>
      </w:tr>
      <w:tr w:rsidR="007B7CA7" w:rsidRPr="000A202B" w14:paraId="25CC6EAB" w14:textId="77777777" w:rsidTr="00113079">
        <w:trPr>
          <w:trHeight w:val="284"/>
        </w:trPr>
        <w:tc>
          <w:tcPr>
            <w:tcW w:w="3445" w:type="dxa"/>
            <w:gridSpan w:val="3"/>
          </w:tcPr>
          <w:p w14:paraId="5EE188ED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1. </w:t>
            </w:r>
            <w:proofErr w:type="spellStart"/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transje</w:t>
            </w:r>
            <w:proofErr w:type="spellEnd"/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/ Lånebeløp: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5627" w:type="dxa"/>
            <w:gridSpan w:val="10"/>
          </w:tcPr>
          <w:p w14:paraId="0D4EDEF7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Lånebeløp"/>
                  <w:enabled/>
                  <w:calcOnExit w:val="0"/>
                  <w:textInput>
                    <w:default w:val="[1. transje/lånebeløp og valuta]"/>
                  </w:textInput>
                </w:ffData>
              </w:fldChar>
            </w:r>
            <w:bookmarkStart w:id="8" w:name="Lånebeløp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[1. transje/lånebeløp og valuta]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8"/>
          </w:p>
        </w:tc>
      </w:tr>
      <w:tr w:rsidR="007B7CA7" w:rsidRPr="000A202B" w14:paraId="0B2074E2" w14:textId="77777777" w:rsidTr="00113079">
        <w:trPr>
          <w:trHeight w:val="284"/>
        </w:trPr>
        <w:tc>
          <w:tcPr>
            <w:tcW w:w="3445" w:type="dxa"/>
            <w:gridSpan w:val="3"/>
          </w:tcPr>
          <w:p w14:paraId="2EBE4DCB" w14:textId="4B235A68" w:rsidR="007B7CA7" w:rsidRPr="000A202B" w:rsidRDefault="004731A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Emisjonsdato</w:t>
            </w:r>
            <w:r w:rsidR="007B7CA7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  <w:r w:rsidR="007B7CA7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 xml:space="preserve"> 3)</w:t>
            </w:r>
          </w:p>
        </w:tc>
        <w:tc>
          <w:tcPr>
            <w:tcW w:w="5627" w:type="dxa"/>
            <w:gridSpan w:val="10"/>
          </w:tcPr>
          <w:p w14:paraId="55BB3D03" w14:textId="0DB51FCB" w:rsidR="007B7CA7" w:rsidRPr="000A202B" w:rsidRDefault="004731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Innbetalingsdato"/>
                  <w:enabled/>
                  <w:calcOnExit w:val="0"/>
                  <w:textInput>
                    <w:default w:val="[Emisjonsdato]"/>
                  </w:textInput>
                </w:ffData>
              </w:fldCha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</w:instrText>
            </w:r>
            <w:bookmarkStart w:id="9" w:name="Innbetalingsdato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[Emisjonsdato]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9"/>
          </w:p>
        </w:tc>
      </w:tr>
      <w:tr w:rsidR="007B7CA7" w:rsidRPr="000A202B" w14:paraId="16EF167D" w14:textId="77777777" w:rsidTr="00113079">
        <w:trPr>
          <w:trHeight w:val="284"/>
        </w:trPr>
        <w:tc>
          <w:tcPr>
            <w:tcW w:w="3445" w:type="dxa"/>
            <w:gridSpan w:val="3"/>
          </w:tcPr>
          <w:p w14:paraId="7730BEF1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Forfallsdato: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5627" w:type="dxa"/>
            <w:gridSpan w:val="10"/>
          </w:tcPr>
          <w:p w14:paraId="241A1046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Forfallsdato"/>
                  <w:enabled/>
                  <w:calcOnExit w:val="0"/>
                  <w:textInput>
                    <w:default w:val="[Forfallsdato]"/>
                  </w:textInput>
                </w:ffData>
              </w:fldChar>
            </w:r>
            <w:bookmarkStart w:id="10" w:name="Forfallsdato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[Forfallsdato]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0"/>
          </w:p>
        </w:tc>
      </w:tr>
      <w:tr w:rsidR="007B7CA7" w:rsidRPr="000A202B" w14:paraId="569FBA9A" w14:textId="77777777" w:rsidTr="00113079">
        <w:trPr>
          <w:trHeight w:val="284"/>
        </w:trPr>
        <w:tc>
          <w:tcPr>
            <w:tcW w:w="3445" w:type="dxa"/>
            <w:gridSpan w:val="3"/>
          </w:tcPr>
          <w:p w14:paraId="6D3E70B4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NIBOR: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5627" w:type="dxa"/>
            <w:gridSpan w:val="10"/>
          </w:tcPr>
          <w:p w14:paraId="0F76AB8B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NIBOR"/>
                  <w:enabled/>
                  <w:calcOnExit w:val="0"/>
                  <w:textInput>
                    <w:default w:val="[NIBOR referanserente]"/>
                  </w:textInput>
                </w:ffData>
              </w:fldChar>
            </w:r>
            <w:bookmarkStart w:id="11" w:name="NIBOR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[NIBOR referanserente]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1"/>
          </w:p>
        </w:tc>
      </w:tr>
      <w:tr w:rsidR="007B7CA7" w:rsidRPr="000A202B" w14:paraId="6D131B96" w14:textId="77777777" w:rsidTr="00113079">
        <w:trPr>
          <w:trHeight w:val="284"/>
        </w:trPr>
        <w:tc>
          <w:tcPr>
            <w:tcW w:w="3445" w:type="dxa"/>
            <w:gridSpan w:val="3"/>
          </w:tcPr>
          <w:p w14:paraId="48C68E3F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Margin:</w:t>
            </w:r>
          </w:p>
        </w:tc>
        <w:tc>
          <w:tcPr>
            <w:tcW w:w="5627" w:type="dxa"/>
            <w:gridSpan w:val="10"/>
          </w:tcPr>
          <w:p w14:paraId="044BDABC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Margin"/>
                  <w:enabled/>
                  <w:calcOnExit w:val="0"/>
                  <w:textInput>
                    <w:default w:val="[Margin prosentpoeng]"/>
                  </w:textInput>
                </w:ffData>
              </w:fldChar>
            </w:r>
            <w:bookmarkStart w:id="12" w:name="Margin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[Margin prosentpoeng]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2"/>
          </w:p>
        </w:tc>
      </w:tr>
      <w:tr w:rsidR="007B7CA7" w:rsidRPr="000A202B" w14:paraId="7BB12EE6" w14:textId="77777777" w:rsidTr="00113079">
        <w:trPr>
          <w:trHeight w:val="284"/>
        </w:trPr>
        <w:tc>
          <w:tcPr>
            <w:tcW w:w="3445" w:type="dxa"/>
            <w:gridSpan w:val="3"/>
          </w:tcPr>
          <w:p w14:paraId="111639AA" w14:textId="78915F26" w:rsidR="007B7CA7" w:rsidRPr="000A202B" w:rsidRDefault="0029371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Obligasjonsrenter</w:t>
            </w:r>
            <w:r w:rsidR="007B7CA7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: </w:t>
            </w:r>
            <w:r w:rsidR="007B7CA7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6)</w:t>
            </w:r>
          </w:p>
        </w:tc>
        <w:tc>
          <w:tcPr>
            <w:tcW w:w="5627" w:type="dxa"/>
            <w:gridSpan w:val="10"/>
          </w:tcPr>
          <w:p w14:paraId="1CAEDF17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Kupong"/>
                  <w:enabled/>
                  <w:calcOnExit w:val="0"/>
                  <w:textInput>
                    <w:default w:val="[NIBOR + Margin]"/>
                  </w:textInput>
                </w:ffData>
              </w:fldChar>
            </w:r>
            <w:bookmarkStart w:id="13" w:name="Kupong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[NIBOR + Margin]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3"/>
          </w:p>
        </w:tc>
      </w:tr>
      <w:tr w:rsidR="007B7CA7" w:rsidRPr="000A202B" w14:paraId="5740B00E" w14:textId="77777777" w:rsidTr="00113079">
        <w:trPr>
          <w:trHeight w:val="284"/>
        </w:trPr>
        <w:tc>
          <w:tcPr>
            <w:tcW w:w="3445" w:type="dxa"/>
            <w:gridSpan w:val="3"/>
          </w:tcPr>
          <w:p w14:paraId="57611A93" w14:textId="7BFC1BAE" w:rsidR="007B7CA7" w:rsidRPr="000A202B" w:rsidRDefault="00293711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Rentekonvensjon</w:t>
            </w:r>
            <w:r w:rsidR="007B7CA7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627" w:type="dxa"/>
            <w:gridSpan w:val="10"/>
          </w:tcPr>
          <w:p w14:paraId="43455E55" w14:textId="12FD7BC3" w:rsidR="007B7CA7" w:rsidRPr="000A202B" w:rsidRDefault="004129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Faktiske/360</w:t>
            </w:r>
          </w:p>
        </w:tc>
      </w:tr>
      <w:tr w:rsidR="007B7CA7" w:rsidRPr="000A202B" w14:paraId="1C27B8EE" w14:textId="77777777" w:rsidTr="00113079">
        <w:trPr>
          <w:trHeight w:val="284"/>
        </w:trPr>
        <w:tc>
          <w:tcPr>
            <w:tcW w:w="3445" w:type="dxa"/>
            <w:gridSpan w:val="3"/>
          </w:tcPr>
          <w:p w14:paraId="67AEE65F" w14:textId="65FB59EF" w:rsidR="007B7CA7" w:rsidRPr="000A202B" w:rsidRDefault="0041296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Rentetermindato</w:t>
            </w:r>
            <w:r w:rsidR="007B7CA7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: </w:t>
            </w:r>
            <w:r w:rsidR="007B7CA7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7) 9)</w:t>
            </w:r>
          </w:p>
        </w:tc>
        <w:tc>
          <w:tcPr>
            <w:tcW w:w="5627" w:type="dxa"/>
            <w:gridSpan w:val="10"/>
          </w:tcPr>
          <w:p w14:paraId="3BC8A9D2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Rentereguleringsdato"/>
                  <w:enabled/>
                  <w:calcOnExit w:val="0"/>
                  <w:textInput>
                    <w:default w:val="[evt. Rentetermindato]"/>
                  </w:textInput>
                </w:ffData>
              </w:fldChar>
            </w:r>
            <w:bookmarkStart w:id="14" w:name="Rentereguleringsdato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[evt. Rentetermindato]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4"/>
          </w:p>
        </w:tc>
      </w:tr>
      <w:tr w:rsidR="007B7CA7" w:rsidRPr="000A202B" w14:paraId="35601C1D" w14:textId="77777777" w:rsidTr="00113079">
        <w:trPr>
          <w:trHeight w:val="284"/>
        </w:trPr>
        <w:tc>
          <w:tcPr>
            <w:tcW w:w="3445" w:type="dxa"/>
            <w:gridSpan w:val="3"/>
          </w:tcPr>
          <w:p w14:paraId="3AEE3B8F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Bankdag konvensjon: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5627" w:type="dxa"/>
            <w:gridSpan w:val="10"/>
          </w:tcPr>
          <w:p w14:paraId="606FA029" w14:textId="2831F7BD" w:rsidR="007B7CA7" w:rsidRPr="000A202B" w:rsidRDefault="0041296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Bankdag"/>
                  <w:enabled/>
                  <w:calcOnExit w:val="0"/>
                  <w:textInput>
                    <w:default w:val="[Standard Bankdag konvensjon]"/>
                  </w:textInput>
                </w:ffData>
              </w:fldCha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</w:instrText>
            </w:r>
            <w:bookmarkStart w:id="15" w:name="Bankdag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[Standard Bankdag konvensjon]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5"/>
          </w:p>
        </w:tc>
      </w:tr>
      <w:tr w:rsidR="007B7CA7" w:rsidRPr="000A202B" w14:paraId="6F048332" w14:textId="77777777" w:rsidTr="00113079">
        <w:trPr>
          <w:trHeight w:val="284"/>
        </w:trPr>
        <w:tc>
          <w:tcPr>
            <w:tcW w:w="3445" w:type="dxa"/>
            <w:gridSpan w:val="3"/>
          </w:tcPr>
          <w:p w14:paraId="4DAD9844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Rentebærende f.o.m.:</w:t>
            </w:r>
          </w:p>
        </w:tc>
        <w:tc>
          <w:tcPr>
            <w:tcW w:w="5627" w:type="dxa"/>
            <w:gridSpan w:val="10"/>
          </w:tcPr>
          <w:p w14:paraId="17B75354" w14:textId="590B510D" w:rsidR="007B7CA7" w:rsidRPr="000A202B" w:rsidRDefault="004731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RenteFra"/>
                  <w:enabled/>
                  <w:calcOnExit w:val="0"/>
                  <w:textInput>
                    <w:default w:val="[Rentebærende f.o.m. dato, evt. Emisjonsdato]"/>
                  </w:textInput>
                </w:ffData>
              </w:fldCha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</w:instrText>
            </w:r>
            <w:bookmarkStart w:id="16" w:name="RenteFra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[Rentebærende f.o.m. dato, evt. Emisjonsdato]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6"/>
          </w:p>
        </w:tc>
      </w:tr>
      <w:tr w:rsidR="007B7CA7" w:rsidRPr="000A202B" w14:paraId="2456E1B5" w14:textId="77777777" w:rsidTr="00113079">
        <w:trPr>
          <w:trHeight w:val="284"/>
        </w:trPr>
        <w:tc>
          <w:tcPr>
            <w:tcW w:w="3445" w:type="dxa"/>
            <w:gridSpan w:val="3"/>
          </w:tcPr>
          <w:p w14:paraId="1B2A1286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Rentebærende til:</w:t>
            </w:r>
          </w:p>
        </w:tc>
        <w:tc>
          <w:tcPr>
            <w:tcW w:w="5627" w:type="dxa"/>
            <w:gridSpan w:val="10"/>
          </w:tcPr>
          <w:p w14:paraId="38154DCF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RenteTil"/>
                  <w:enabled/>
                  <w:calcOnExit w:val="0"/>
                  <w:textInput>
                    <w:default w:val="[Rentebærende til dato, evt. forfallsdato]"/>
                  </w:textInput>
                </w:ffData>
              </w:fldChar>
            </w:r>
            <w:bookmarkStart w:id="17" w:name="RenteTil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[Rentebærende til dato, evt. forfallsdato]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7"/>
          </w:p>
        </w:tc>
      </w:tr>
      <w:tr w:rsidR="007B7CA7" w:rsidRPr="000A202B" w14:paraId="1659ADF5" w14:textId="77777777" w:rsidTr="00113079">
        <w:trPr>
          <w:trHeight w:val="284"/>
        </w:trPr>
        <w:tc>
          <w:tcPr>
            <w:tcW w:w="3445" w:type="dxa"/>
            <w:gridSpan w:val="3"/>
          </w:tcPr>
          <w:p w14:paraId="341D989F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# dager 1. termin:</w:t>
            </w:r>
          </w:p>
        </w:tc>
        <w:tc>
          <w:tcPr>
            <w:tcW w:w="5627" w:type="dxa"/>
            <w:gridSpan w:val="10"/>
          </w:tcPr>
          <w:p w14:paraId="6E74EA9E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rmindager"/>
                  <w:enabled/>
                  <w:calcOnExit w:val="0"/>
                  <w:textInput>
                    <w:default w:val="[evt. avvikende rentetermin # dager]"/>
                  </w:textInput>
                </w:ffData>
              </w:fldChar>
            </w:r>
            <w:bookmarkStart w:id="18" w:name="Termindager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[evt. avvikende rentetermin # dager]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8"/>
          </w:p>
        </w:tc>
      </w:tr>
      <w:tr w:rsidR="007B7CA7" w:rsidRPr="000A202B" w14:paraId="70C37F09" w14:textId="77777777" w:rsidTr="00113079">
        <w:trPr>
          <w:trHeight w:val="284"/>
        </w:trPr>
        <w:tc>
          <w:tcPr>
            <w:tcW w:w="3445" w:type="dxa"/>
            <w:gridSpan w:val="3"/>
          </w:tcPr>
          <w:p w14:paraId="09733B8A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Sikkerhet: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10)</w:t>
            </w:r>
          </w:p>
        </w:tc>
        <w:tc>
          <w:tcPr>
            <w:tcW w:w="5627" w:type="dxa"/>
            <w:gridSpan w:val="10"/>
          </w:tcPr>
          <w:p w14:paraId="24BFE511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Sikkerhet1"/>
                  <w:enabled/>
                  <w:calcOnExit w:val="0"/>
                  <w:textInput>
                    <w:default w:val="[Sikkerhet - stikkord]"/>
                  </w:textInput>
                </w:ffData>
              </w:fldChar>
            </w:r>
            <w:bookmarkStart w:id="19" w:name="Sikkerhet1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[Sikkerhet - stikkord]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9"/>
          </w:p>
        </w:tc>
      </w:tr>
      <w:tr w:rsidR="007B7CA7" w:rsidRPr="000A202B" w14:paraId="60E7CD88" w14:textId="77777777" w:rsidTr="00113079">
        <w:trPr>
          <w:trHeight w:val="284"/>
        </w:trPr>
        <w:tc>
          <w:tcPr>
            <w:tcW w:w="3445" w:type="dxa"/>
            <w:gridSpan w:val="3"/>
          </w:tcPr>
          <w:p w14:paraId="16ED6F83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Emisjonskurs: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11)</w:t>
            </w:r>
          </w:p>
        </w:tc>
        <w:tc>
          <w:tcPr>
            <w:tcW w:w="5627" w:type="dxa"/>
            <w:gridSpan w:val="10"/>
          </w:tcPr>
          <w:p w14:paraId="2DDBB627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Emisjonskurs"/>
                  <w:enabled/>
                  <w:calcOnExit w:val="0"/>
                  <w:textInput>
                    <w:default w:val="[Emisjonskurs]"/>
                  </w:textInput>
                </w:ffData>
              </w:fldChar>
            </w:r>
            <w:bookmarkStart w:id="20" w:name="Emisjonskurs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[Emisjonskurs]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0"/>
          </w:p>
        </w:tc>
      </w:tr>
      <w:tr w:rsidR="007B7CA7" w:rsidRPr="000A202B" w14:paraId="720584F2" w14:textId="77777777" w:rsidTr="00113079">
        <w:trPr>
          <w:trHeight w:val="284"/>
        </w:trPr>
        <w:tc>
          <w:tcPr>
            <w:tcW w:w="3445" w:type="dxa"/>
            <w:gridSpan w:val="3"/>
          </w:tcPr>
          <w:p w14:paraId="37C4D2AB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Obligasjonsstørrelse:</w:t>
            </w:r>
          </w:p>
        </w:tc>
        <w:tc>
          <w:tcPr>
            <w:tcW w:w="5627" w:type="dxa"/>
            <w:gridSpan w:val="10"/>
          </w:tcPr>
          <w:p w14:paraId="14D2B20E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Obligasjonsstørrelse"/>
                  <w:enabled/>
                  <w:calcOnExit w:val="0"/>
                  <w:textInput>
                    <w:default w:val="[Obligasjonsstørrelse og valuta]"/>
                  </w:textInput>
                </w:ffData>
              </w:fldChar>
            </w:r>
            <w:bookmarkStart w:id="21" w:name="Obligasjonsstørrelse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[Obligasjonsstørrelse og valuta]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1"/>
          </w:p>
        </w:tc>
      </w:tr>
      <w:tr w:rsidR="007B7CA7" w:rsidRPr="000A202B" w14:paraId="4626768D" w14:textId="77777777" w:rsidTr="00113079">
        <w:trPr>
          <w:trHeight w:val="284"/>
        </w:trPr>
        <w:tc>
          <w:tcPr>
            <w:tcW w:w="3445" w:type="dxa"/>
            <w:gridSpan w:val="3"/>
          </w:tcPr>
          <w:p w14:paraId="18878E45" w14:textId="475128B9" w:rsidR="007B7CA7" w:rsidRPr="000A202B" w:rsidRDefault="004731A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Call</w:t>
            </w:r>
            <w:r w:rsidR="007B7CA7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: </w:t>
            </w:r>
            <w:r w:rsidR="007B7CA7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1</w:t>
            </w:r>
            <w:r w:rsidR="00E971FE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</w:t>
            </w:r>
            <w:r w:rsidR="007B7CA7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17" w:type="dxa"/>
          </w:tcPr>
          <w:p w14:paraId="2369AEA1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Dato:</w:t>
            </w:r>
          </w:p>
        </w:tc>
        <w:tc>
          <w:tcPr>
            <w:tcW w:w="1113" w:type="dxa"/>
            <w:gridSpan w:val="2"/>
          </w:tcPr>
          <w:p w14:paraId="285D2DDB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LLdato"/>
                  <w:enabled/>
                  <w:calcOnExit w:val="0"/>
                  <w:textInput>
                    <w:default w:val="[Dato(er)]"/>
                  </w:textInput>
                </w:ffData>
              </w:fldChar>
            </w:r>
            <w:bookmarkStart w:id="22" w:name="CALLdato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[Dato(er)]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999" w:type="dxa"/>
          </w:tcPr>
          <w:p w14:paraId="19B4FC75" w14:textId="7B90D017" w:rsidR="007B7CA7" w:rsidRPr="000A202B" w:rsidRDefault="004731A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</w:t>
            </w:r>
            <w:r w:rsidR="007B7CA7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urs:</w:t>
            </w:r>
          </w:p>
        </w:tc>
        <w:tc>
          <w:tcPr>
            <w:tcW w:w="2598" w:type="dxa"/>
            <w:gridSpan w:val="6"/>
          </w:tcPr>
          <w:p w14:paraId="4F45DC6F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ALLkurs"/>
                  <w:enabled/>
                  <w:calcOnExit w:val="0"/>
                  <w:textInput>
                    <w:default w:val="[Korresponderende kurs(er)]"/>
                  </w:textInput>
                </w:ffData>
              </w:fldChar>
            </w:r>
            <w:bookmarkStart w:id="23" w:name="CALLkurs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[Korresponderende kurs(er)]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3"/>
          </w:p>
        </w:tc>
      </w:tr>
      <w:tr w:rsidR="007B7CA7" w:rsidRPr="000A202B" w14:paraId="0308C2DD" w14:textId="77777777" w:rsidTr="000826CF">
        <w:trPr>
          <w:cantSplit/>
          <w:trHeight w:val="180"/>
        </w:trPr>
        <w:tc>
          <w:tcPr>
            <w:tcW w:w="9072" w:type="dxa"/>
            <w:gridSpan w:val="13"/>
          </w:tcPr>
          <w:p w14:paraId="4C9ECC19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-----------------------------------------------------------------------------------------------------------------------------------------</w:t>
            </w:r>
            <w:r w:rsidR="00436CC8" w:rsidRPr="000A202B">
              <w:rPr>
                <w:rFonts w:asciiTheme="minorHAnsi" w:hAnsiTheme="minorHAnsi" w:cstheme="minorHAnsi"/>
                <w:sz w:val="16"/>
                <w:szCs w:val="16"/>
              </w:rPr>
              <w:t>--------</w:t>
            </w:r>
          </w:p>
        </w:tc>
      </w:tr>
      <w:tr w:rsidR="007B7CA7" w:rsidRPr="000A202B" w14:paraId="46A780EC" w14:textId="77777777" w:rsidTr="00113079">
        <w:trPr>
          <w:trHeight w:val="284"/>
        </w:trPr>
        <w:tc>
          <w:tcPr>
            <w:tcW w:w="3445" w:type="dxa"/>
            <w:gridSpan w:val="3"/>
          </w:tcPr>
          <w:p w14:paraId="02283B5B" w14:textId="1EBF1596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Organisasjonsnummer</w:t>
            </w:r>
            <w:r w:rsidR="004731A0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/LEI-kode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627" w:type="dxa"/>
            <w:gridSpan w:val="10"/>
          </w:tcPr>
          <w:p w14:paraId="5C79C5D6" w14:textId="4B4B2B9F" w:rsidR="007B7CA7" w:rsidRPr="000A202B" w:rsidRDefault="004731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B6832" w:rsidRPr="000A202B">
              <w:rPr>
                <w:rFonts w:asciiTheme="minorHAnsi" w:hAnsiTheme="minorHAnsi" w:cstheme="minorHAnsi"/>
                <w:sz w:val="16"/>
                <w:szCs w:val="16"/>
                <w:shd w:val="clear" w:color="auto" w:fill="BFBFBF" w:themeFill="background1" w:themeFillShade="BF"/>
              </w:rPr>
              <w:t>[org.nr</w:t>
            </w:r>
            <w:r w:rsidRPr="000A202B">
              <w:rPr>
                <w:rFonts w:asciiTheme="minorHAnsi" w:hAnsiTheme="minorHAnsi" w:cstheme="minorHAnsi"/>
                <w:sz w:val="16"/>
                <w:szCs w:val="16"/>
                <w:shd w:val="clear" w:color="auto" w:fill="BFBFBF" w:themeFill="background1" w:themeFillShade="BF"/>
              </w:rPr>
              <w:t>/ LEI]</w:t>
            </w:r>
          </w:p>
        </w:tc>
      </w:tr>
      <w:tr w:rsidR="007B7CA7" w:rsidRPr="000A202B" w14:paraId="0A0A77D4" w14:textId="77777777" w:rsidTr="00113079">
        <w:trPr>
          <w:trHeight w:val="284"/>
        </w:trPr>
        <w:tc>
          <w:tcPr>
            <w:tcW w:w="3445" w:type="dxa"/>
            <w:gridSpan w:val="3"/>
          </w:tcPr>
          <w:p w14:paraId="2309BC4C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Nummer / Koder:</w:t>
            </w:r>
          </w:p>
        </w:tc>
        <w:tc>
          <w:tcPr>
            <w:tcW w:w="1147" w:type="dxa"/>
            <w:gridSpan w:val="2"/>
          </w:tcPr>
          <w:p w14:paraId="47896BED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Sektorkode:</w:t>
            </w:r>
          </w:p>
        </w:tc>
        <w:tc>
          <w:tcPr>
            <w:tcW w:w="883" w:type="dxa"/>
          </w:tcPr>
          <w:p w14:paraId="7DFE4566" w14:textId="77777777" w:rsidR="007B7CA7" w:rsidRPr="000A202B" w:rsidRDefault="007B7CA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>
                <w:ffData>
                  <w:name w:val="Sektorkode"/>
                  <w:enabled/>
                  <w:calcOnExit w:val="0"/>
                  <w:textInput>
                    <w:default w:val="[evt. kode]"/>
                  </w:textInput>
                </w:ffData>
              </w:fldChar>
            </w:r>
            <w:bookmarkStart w:id="24" w:name="Sektorkode"/>
            <w:r w:rsidRPr="000A202B">
              <w:rPr>
                <w:rFonts w:asciiTheme="minorHAnsi" w:hAnsiTheme="minorHAnsi" w:cstheme="minorHAnsi"/>
                <w:b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b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[evt. kode]</w:t>
            </w:r>
            <w:r w:rsidRPr="000A202B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049" w:type="dxa"/>
            <w:gridSpan w:val="2"/>
          </w:tcPr>
          <w:p w14:paraId="1EB9663F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Geografisk kode:</w:t>
            </w:r>
          </w:p>
        </w:tc>
        <w:tc>
          <w:tcPr>
            <w:tcW w:w="622" w:type="dxa"/>
          </w:tcPr>
          <w:p w14:paraId="49945308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Geokode"/>
                  <w:enabled/>
                  <w:calcOnExit w:val="0"/>
                  <w:textInput>
                    <w:default w:val="[evt. kode]"/>
                  </w:textInput>
                </w:ffData>
              </w:fldChar>
            </w:r>
            <w:bookmarkStart w:id="25" w:name="Geokode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[evt. kode]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299" w:type="dxa"/>
            <w:gridSpan w:val="3"/>
          </w:tcPr>
          <w:p w14:paraId="5A423312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Næringskode:</w:t>
            </w:r>
          </w:p>
        </w:tc>
        <w:tc>
          <w:tcPr>
            <w:tcW w:w="627" w:type="dxa"/>
          </w:tcPr>
          <w:p w14:paraId="38AE1939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Næringskode"/>
                  <w:enabled/>
                  <w:calcOnExit w:val="0"/>
                  <w:textInput>
                    <w:default w:val="[evt. kode]"/>
                  </w:textInput>
                </w:ffData>
              </w:fldChar>
            </w:r>
            <w:bookmarkStart w:id="26" w:name="Næringskode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[evt. kode]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6"/>
          </w:p>
        </w:tc>
      </w:tr>
      <w:tr w:rsidR="007B7CA7" w:rsidRPr="000A202B" w14:paraId="29DFC6AC" w14:textId="77777777" w:rsidTr="00113079">
        <w:trPr>
          <w:trHeight w:val="284"/>
        </w:trPr>
        <w:tc>
          <w:tcPr>
            <w:tcW w:w="3445" w:type="dxa"/>
            <w:gridSpan w:val="3"/>
          </w:tcPr>
          <w:p w14:paraId="4EA3A481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Formål:</w:t>
            </w:r>
          </w:p>
        </w:tc>
        <w:tc>
          <w:tcPr>
            <w:tcW w:w="5627" w:type="dxa"/>
            <w:gridSpan w:val="10"/>
          </w:tcPr>
          <w:p w14:paraId="76EAD44F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Låneformål"/>
                  <w:enabled/>
                  <w:calcOnExit w:val="0"/>
                  <w:textInput>
                    <w:default w:val="[Låneformål]"/>
                  </w:textInput>
                </w:ffData>
              </w:fldChar>
            </w:r>
            <w:bookmarkStart w:id="27" w:name="Låneformål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[Låneformål]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7"/>
          </w:p>
        </w:tc>
      </w:tr>
      <w:tr w:rsidR="007B7CA7" w:rsidRPr="000A202B" w14:paraId="6E842A4D" w14:textId="77777777" w:rsidTr="00113079">
        <w:trPr>
          <w:trHeight w:val="284"/>
        </w:trPr>
        <w:tc>
          <w:tcPr>
            <w:tcW w:w="3445" w:type="dxa"/>
            <w:gridSpan w:val="3"/>
          </w:tcPr>
          <w:p w14:paraId="08D58496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Godkjennelser / Tillatelser:</w:t>
            </w:r>
          </w:p>
        </w:tc>
        <w:tc>
          <w:tcPr>
            <w:tcW w:w="5627" w:type="dxa"/>
            <w:gridSpan w:val="10"/>
          </w:tcPr>
          <w:p w14:paraId="4ABEFA25" w14:textId="71CCBD6F" w:rsidR="004731A0" w:rsidRPr="000A202B" w:rsidRDefault="004731A0" w:rsidP="00AB683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64A64B" w14:textId="77777777" w:rsidR="004731A0" w:rsidRPr="000A202B" w:rsidRDefault="004731A0" w:rsidP="00AB6832">
            <w:pPr>
              <w:numPr>
                <w:ilvl w:val="0"/>
                <w:numId w:val="1"/>
              </w:numPr>
              <w:shd w:val="clear" w:color="auto" w:fill="BFBFBF" w:themeFill="background1" w:themeFillShade="BF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[Bank/OMF] Låneopptaket ligger innenfor styrets rammer for låneopptak og er besluttet opptatt av administrasjonen</w:t>
            </w:r>
          </w:p>
          <w:p w14:paraId="104C69E2" w14:textId="77777777" w:rsidR="004731A0" w:rsidRPr="000A202B" w:rsidRDefault="004731A0" w:rsidP="00AB6832">
            <w:pPr>
              <w:numPr>
                <w:ilvl w:val="0"/>
                <w:numId w:val="1"/>
              </w:numPr>
              <w:shd w:val="clear" w:color="auto" w:fill="BFBFBF" w:themeFill="background1" w:themeFillShade="BF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[AT1 og T2] Låneopptaket er godkjent av Finanstilsynet</w:t>
            </w:r>
          </w:p>
          <w:p w14:paraId="5E86C663" w14:textId="77777777" w:rsidR="004731A0" w:rsidRPr="000A202B" w:rsidRDefault="004731A0" w:rsidP="00AB6832">
            <w:pPr>
              <w:numPr>
                <w:ilvl w:val="0"/>
                <w:numId w:val="1"/>
              </w:numPr>
              <w:shd w:val="clear" w:color="auto" w:fill="BFBFBF" w:themeFill="background1" w:themeFillShade="BF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[Kommune] Låneopptaket er vedtatt av [fylkes]kommunestyret den [XX]</w:t>
            </w:r>
          </w:p>
          <w:p w14:paraId="7375A226" w14:textId="77777777" w:rsidR="004731A0" w:rsidRPr="000A202B" w:rsidRDefault="004731A0" w:rsidP="00AB6832">
            <w:pPr>
              <w:numPr>
                <w:ilvl w:val="0"/>
                <w:numId w:val="1"/>
              </w:numPr>
              <w:shd w:val="clear" w:color="auto" w:fill="BFBFBF" w:themeFill="background1" w:themeFillShade="BF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[Kommune] Låneopptaket er refinansiering av tidligere låneopptak</w:t>
            </w:r>
          </w:p>
          <w:p w14:paraId="02DA7203" w14:textId="77777777" w:rsidR="004731A0" w:rsidRPr="000A202B" w:rsidRDefault="004731A0" w:rsidP="00AB6832">
            <w:pPr>
              <w:numPr>
                <w:ilvl w:val="0"/>
                <w:numId w:val="1"/>
              </w:numPr>
              <w:shd w:val="clear" w:color="auto" w:fill="BFBFBF" w:themeFill="background1" w:themeFillShade="BF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[Industri] Låneopptaket er vedtatt av styret den [XX]</w:t>
            </w:r>
          </w:p>
          <w:p w14:paraId="21239E7F" w14:textId="11548747" w:rsidR="00743126" w:rsidRPr="000A202B" w:rsidRDefault="004731A0" w:rsidP="00AB6832">
            <w:pPr>
              <w:numPr>
                <w:ilvl w:val="0"/>
                <w:numId w:val="1"/>
              </w:numPr>
              <w:shd w:val="clear" w:color="auto" w:fill="BFBFBF" w:themeFill="background1" w:themeFillShade="BF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Opptaksdokumentet iht. ABM-reglene pkt. 2.7 er kontrollert av Oslo Børs</w:t>
            </w:r>
            <w:r w:rsidR="00743126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7B7CA7" w:rsidRPr="000A202B" w14:paraId="4805A2EE" w14:textId="77777777" w:rsidTr="00113079">
        <w:trPr>
          <w:trHeight w:val="284"/>
        </w:trPr>
        <w:tc>
          <w:tcPr>
            <w:tcW w:w="3445" w:type="dxa"/>
            <w:gridSpan w:val="3"/>
          </w:tcPr>
          <w:p w14:paraId="5F57C6B4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Tillitsmann:</w:t>
            </w:r>
          </w:p>
        </w:tc>
        <w:tc>
          <w:tcPr>
            <w:tcW w:w="5627" w:type="dxa"/>
            <w:gridSpan w:val="10"/>
          </w:tcPr>
          <w:p w14:paraId="456ED59C" w14:textId="77777777" w:rsidR="007B7CA7" w:rsidRPr="000A202B" w:rsidRDefault="00853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illitsmann"/>
                  <w:enabled/>
                  <w:calcOnExit w:val="0"/>
                  <w:textInput>
                    <w:default w:val="[Tillitsmann med adresse]"/>
                  </w:textInput>
                </w:ffData>
              </w:fldChar>
            </w:r>
            <w:bookmarkStart w:id="28" w:name="Tillitsmann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[Tillitsmann med adresse]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8"/>
          </w:p>
        </w:tc>
      </w:tr>
      <w:tr w:rsidR="007B7CA7" w:rsidRPr="000A202B" w14:paraId="3743A13C" w14:textId="77777777" w:rsidTr="00113079">
        <w:trPr>
          <w:trHeight w:val="284"/>
        </w:trPr>
        <w:tc>
          <w:tcPr>
            <w:tcW w:w="3445" w:type="dxa"/>
            <w:gridSpan w:val="3"/>
          </w:tcPr>
          <w:p w14:paraId="1B485576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Tilrettelegger(e):</w:t>
            </w:r>
          </w:p>
        </w:tc>
        <w:tc>
          <w:tcPr>
            <w:tcW w:w="5627" w:type="dxa"/>
            <w:gridSpan w:val="10"/>
          </w:tcPr>
          <w:p w14:paraId="410350E8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ilrettelegger"/>
                  <w:enabled/>
                  <w:calcOnExit w:val="0"/>
                  <w:textInput>
                    <w:default w:val="[Tilrettelegger(e)]"/>
                  </w:textInput>
                </w:ffData>
              </w:fldChar>
            </w:r>
            <w:bookmarkStart w:id="29" w:name="Tilrettelegger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[Tilrettelegger(e)]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9"/>
          </w:p>
        </w:tc>
      </w:tr>
      <w:tr w:rsidR="007B7CA7" w:rsidRPr="000A202B" w14:paraId="0ACEF755" w14:textId="77777777" w:rsidTr="00113079">
        <w:trPr>
          <w:trHeight w:val="284"/>
        </w:trPr>
        <w:tc>
          <w:tcPr>
            <w:tcW w:w="3445" w:type="dxa"/>
            <w:gridSpan w:val="3"/>
          </w:tcPr>
          <w:p w14:paraId="388D432E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Registerfører:</w:t>
            </w:r>
          </w:p>
        </w:tc>
        <w:tc>
          <w:tcPr>
            <w:tcW w:w="5627" w:type="dxa"/>
            <w:gridSpan w:val="10"/>
          </w:tcPr>
          <w:p w14:paraId="1E570106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Registerfører"/>
                  <w:enabled/>
                  <w:calcOnExit w:val="0"/>
                  <w:textInput>
                    <w:default w:val="[Registerfører]"/>
                  </w:textInput>
                </w:ffData>
              </w:fldChar>
            </w:r>
            <w:bookmarkStart w:id="30" w:name="Registerfører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[Registerfører]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0"/>
          </w:p>
        </w:tc>
      </w:tr>
      <w:tr w:rsidR="007B7CA7" w:rsidRPr="000A202B" w14:paraId="07121EB6" w14:textId="77777777" w:rsidTr="00113079">
        <w:trPr>
          <w:trHeight w:val="284"/>
        </w:trPr>
        <w:tc>
          <w:tcPr>
            <w:tcW w:w="3445" w:type="dxa"/>
            <w:gridSpan w:val="3"/>
          </w:tcPr>
          <w:p w14:paraId="40F33B8A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Verdipapirregister:</w:t>
            </w:r>
          </w:p>
        </w:tc>
        <w:tc>
          <w:tcPr>
            <w:tcW w:w="5627" w:type="dxa"/>
            <w:gridSpan w:val="10"/>
          </w:tcPr>
          <w:p w14:paraId="4E3FF7CC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VPregister"/>
                  <w:enabled/>
                  <w:calcOnExit w:val="0"/>
                  <w:textInput>
                    <w:default w:val="[Godkjent Verdipapirregister]"/>
                  </w:textInput>
                </w:ffData>
              </w:fldChar>
            </w:r>
            <w:bookmarkStart w:id="31" w:name="VPregister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[Godkjent Verdipapirregister]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1"/>
          </w:p>
        </w:tc>
      </w:tr>
      <w:tr w:rsidR="000A202B" w:rsidRPr="000A202B" w14:paraId="638F527F" w14:textId="77777777" w:rsidTr="00113079">
        <w:trPr>
          <w:trHeight w:val="284"/>
        </w:trPr>
        <w:tc>
          <w:tcPr>
            <w:tcW w:w="3445" w:type="dxa"/>
            <w:gridSpan w:val="3"/>
          </w:tcPr>
          <w:p w14:paraId="28A9271D" w14:textId="367EA97D" w:rsidR="000A202B" w:rsidRPr="000A202B" w:rsidRDefault="000A202B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FISN- og CFI-kode</w:t>
            </w:r>
          </w:p>
        </w:tc>
        <w:tc>
          <w:tcPr>
            <w:tcW w:w="5627" w:type="dxa"/>
            <w:gridSpan w:val="10"/>
          </w:tcPr>
          <w:p w14:paraId="7C4E513C" w14:textId="7EBE90C0" w:rsidR="000A202B" w:rsidRPr="000A202B" w:rsidRDefault="000A202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  <w:shd w:val="clear" w:color="auto" w:fill="BFBFBF" w:themeFill="background1" w:themeFillShade="BF"/>
              </w:rPr>
              <w:t>[FISN-kode/CFI-kode]</w:t>
            </w:r>
          </w:p>
        </w:tc>
      </w:tr>
      <w:tr w:rsidR="007B7CA7" w:rsidRPr="000A202B" w14:paraId="3B74600B" w14:textId="77777777" w:rsidTr="00113079">
        <w:trPr>
          <w:trHeight w:val="284"/>
        </w:trPr>
        <w:tc>
          <w:tcPr>
            <w:tcW w:w="3445" w:type="dxa"/>
            <w:gridSpan w:val="3"/>
          </w:tcPr>
          <w:p w14:paraId="5D30D82C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Markedspleie</w:t>
            </w:r>
            <w:proofErr w:type="spellEnd"/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627" w:type="dxa"/>
            <w:gridSpan w:val="10"/>
          </w:tcPr>
          <w:p w14:paraId="35E208B2" w14:textId="77777777" w:rsidR="007B7CA7" w:rsidRPr="000A202B" w:rsidRDefault="00853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Markedspleie"/>
                  <w:enabled/>
                  <w:calcOnExit w:val="0"/>
                  <w:textInput>
                    <w:default w:val="[Beskrivelse av evt. Markedspleie]"/>
                  </w:textInput>
                </w:ffData>
              </w:fldChar>
            </w:r>
            <w:bookmarkStart w:id="32" w:name="Markedspleie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[Beskrivelse av evt. Markedspleie]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2"/>
          </w:p>
        </w:tc>
      </w:tr>
      <w:tr w:rsidR="004731A0" w:rsidRPr="000A202B" w14:paraId="20FA8D05" w14:textId="77777777" w:rsidTr="00113079">
        <w:trPr>
          <w:trHeight w:val="284"/>
        </w:trPr>
        <w:tc>
          <w:tcPr>
            <w:tcW w:w="3445" w:type="dxa"/>
            <w:gridSpan w:val="3"/>
          </w:tcPr>
          <w:p w14:paraId="576959B1" w14:textId="172808E9" w:rsidR="004731A0" w:rsidRPr="000A202B" w:rsidRDefault="004731A0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MIFID II Identifisert Målgruppe:</w:t>
            </w:r>
          </w:p>
        </w:tc>
        <w:tc>
          <w:tcPr>
            <w:tcW w:w="5627" w:type="dxa"/>
            <w:gridSpan w:val="10"/>
          </w:tcPr>
          <w:p w14:paraId="5903275E" w14:textId="77777777" w:rsidR="004731A0" w:rsidRPr="000A202B" w:rsidRDefault="004731A0" w:rsidP="004731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MiFID</w:t>
            </w:r>
            <w:proofErr w:type="spellEnd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II Identifisert Målgruppe:</w:t>
            </w:r>
          </w:p>
          <w:p w14:paraId="690A283F" w14:textId="77777777" w:rsidR="004731A0" w:rsidRPr="000A202B" w:rsidRDefault="004731A0" w:rsidP="004731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0A202B">
              <w:rPr>
                <w:rFonts w:asciiTheme="minorHAnsi" w:hAnsiTheme="minorHAnsi" w:cstheme="minorHAnsi"/>
                <w:sz w:val="16"/>
                <w:szCs w:val="16"/>
                <w:shd w:val="clear" w:color="auto" w:fill="BFBFBF" w:themeFill="background1" w:themeFillShade="BF"/>
              </w:rPr>
              <w:t>Kvalifiserte motparter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]</w:t>
            </w:r>
            <w:proofErr w:type="gramStart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/[</w:t>
            </w:r>
            <w:proofErr w:type="gramEnd"/>
            <w:r w:rsidRPr="000A202B">
              <w:rPr>
                <w:rFonts w:asciiTheme="minorHAnsi" w:hAnsiTheme="minorHAnsi" w:cstheme="minorHAnsi"/>
                <w:sz w:val="16"/>
                <w:szCs w:val="16"/>
                <w:shd w:val="clear" w:color="auto" w:fill="BFBFBF" w:themeFill="background1" w:themeFillShade="BF"/>
              </w:rPr>
              <w:t>Profesjonelle kunder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]/[</w:t>
            </w:r>
            <w:r w:rsidRPr="000A202B">
              <w:rPr>
                <w:rFonts w:asciiTheme="minorHAnsi" w:hAnsiTheme="minorHAnsi" w:cstheme="minorHAnsi"/>
                <w:sz w:val="16"/>
                <w:szCs w:val="16"/>
                <w:shd w:val="clear" w:color="auto" w:fill="BFBFBF" w:themeFill="background1" w:themeFillShade="BF"/>
              </w:rPr>
              <w:t>Ikke-profesjonelle kunder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].</w:t>
            </w:r>
          </w:p>
          <w:p w14:paraId="7FA2BB5B" w14:textId="45B6F6B1" w:rsidR="004731A0" w:rsidRPr="000A202B" w:rsidRDefault="004731A0" w:rsidP="004731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Pr="000A202B">
              <w:rPr>
                <w:rFonts w:asciiTheme="minorHAnsi" w:hAnsiTheme="minorHAnsi" w:cstheme="minorHAnsi"/>
                <w:sz w:val="16"/>
                <w:szCs w:val="16"/>
                <w:shd w:val="clear" w:color="auto" w:fill="BFBFBF" w:themeFill="background1" w:themeFillShade="BF"/>
              </w:rPr>
              <w:t xml:space="preserve">Ikke] </w:t>
            </w:r>
            <w:proofErr w:type="spellStart"/>
            <w:r w:rsidRPr="000A202B">
              <w:rPr>
                <w:rFonts w:asciiTheme="minorHAnsi" w:hAnsiTheme="minorHAnsi" w:cstheme="minorHAnsi"/>
                <w:sz w:val="16"/>
                <w:szCs w:val="16"/>
                <w:shd w:val="clear" w:color="auto" w:fill="BFBFBF" w:themeFill="background1" w:themeFillShade="BF"/>
              </w:rPr>
              <w:t>PRIIPs</w:t>
            </w:r>
            <w:proofErr w:type="spellEnd"/>
            <w:r w:rsidRPr="000A202B">
              <w:rPr>
                <w:rFonts w:asciiTheme="minorHAnsi" w:hAnsiTheme="minorHAnsi" w:cstheme="minorHAnsi"/>
                <w:sz w:val="16"/>
                <w:szCs w:val="16"/>
                <w:shd w:val="clear" w:color="auto" w:fill="BFBFBF" w:themeFill="background1" w:themeFillShade="BF"/>
              </w:rPr>
              <w:t>, [Ingen] KID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E839EE" w:rsidRPr="000A202B" w14:paraId="6CCE350D" w14:textId="77777777" w:rsidTr="00113079">
        <w:trPr>
          <w:trHeight w:val="284"/>
        </w:trPr>
        <w:tc>
          <w:tcPr>
            <w:tcW w:w="3445" w:type="dxa"/>
            <w:gridSpan w:val="3"/>
          </w:tcPr>
          <w:p w14:paraId="1DFD8C55" w14:textId="0F0EAADB" w:rsidR="00E839EE" w:rsidRPr="000A202B" w:rsidRDefault="00E839E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Kildeskatt:</w:t>
            </w:r>
            <w:r w:rsidR="00E971FE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971FE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5627" w:type="dxa"/>
            <w:gridSpan w:val="10"/>
          </w:tcPr>
          <w:p w14:paraId="22FD5C64" w14:textId="3803AAF2" w:rsidR="00E839EE" w:rsidRPr="000A202B" w:rsidRDefault="00E971FE" w:rsidP="004731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="Calibri" w:hAnsi="Calibri" w:cs="Calibri"/>
                <w:sz w:val="16"/>
                <w:szCs w:val="16"/>
              </w:rPr>
              <w:t>[</w:t>
            </w:r>
            <w:proofErr w:type="spellStart"/>
            <w:r w:rsidRPr="000A202B">
              <w:rPr>
                <w:rFonts w:ascii="Calibri" w:hAnsi="Calibri" w:cs="Calibri"/>
                <w:sz w:val="16"/>
                <w:szCs w:val="16"/>
              </w:rPr>
              <w:t>Oppgrossing</w:t>
            </w:r>
            <w:proofErr w:type="spellEnd"/>
            <w:r w:rsidRPr="000A202B">
              <w:rPr>
                <w:rFonts w:ascii="Calibri" w:hAnsi="Calibri" w:cs="Calibri"/>
                <w:sz w:val="16"/>
                <w:szCs w:val="16"/>
              </w:rPr>
              <w:t>]</w:t>
            </w:r>
            <w:proofErr w:type="gramStart"/>
            <w:r w:rsidRPr="000A202B">
              <w:rPr>
                <w:rFonts w:ascii="Calibri" w:hAnsi="Calibri" w:cs="Calibri"/>
                <w:sz w:val="16"/>
                <w:szCs w:val="16"/>
              </w:rPr>
              <w:t>/[</w:t>
            </w:r>
            <w:proofErr w:type="gramEnd"/>
            <w:r w:rsidRPr="000A202B">
              <w:rPr>
                <w:rFonts w:ascii="Calibri" w:hAnsi="Calibri" w:cs="Calibri"/>
                <w:sz w:val="16"/>
                <w:szCs w:val="16"/>
              </w:rPr>
              <w:t xml:space="preserve">Ikke </w:t>
            </w:r>
            <w:proofErr w:type="spellStart"/>
            <w:r w:rsidRPr="000A202B">
              <w:rPr>
                <w:rFonts w:ascii="Calibri" w:hAnsi="Calibri" w:cs="Calibri"/>
                <w:sz w:val="16"/>
                <w:szCs w:val="16"/>
              </w:rPr>
              <w:t>oppgrossing</w:t>
            </w:r>
            <w:proofErr w:type="spellEnd"/>
            <w:r w:rsidRPr="000A202B">
              <w:rPr>
                <w:rFonts w:ascii="Calibri" w:hAnsi="Calibri" w:cs="Calibri"/>
                <w:sz w:val="16"/>
                <w:szCs w:val="16"/>
              </w:rPr>
              <w:t xml:space="preserve">] </w:t>
            </w:r>
          </w:p>
        </w:tc>
      </w:tr>
      <w:tr w:rsidR="007B7CA7" w:rsidRPr="000A202B" w14:paraId="1992B4FD" w14:textId="77777777" w:rsidTr="00113079">
        <w:trPr>
          <w:trHeight w:val="284"/>
        </w:trPr>
        <w:tc>
          <w:tcPr>
            <w:tcW w:w="3445" w:type="dxa"/>
            <w:gridSpan w:val="3"/>
          </w:tcPr>
          <w:p w14:paraId="7A95557E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Særskilte forhold:</w:t>
            </w:r>
          </w:p>
        </w:tc>
        <w:tc>
          <w:tcPr>
            <w:tcW w:w="5627" w:type="dxa"/>
            <w:gridSpan w:val="10"/>
          </w:tcPr>
          <w:p w14:paraId="4DFDB843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Særskilt"/>
                  <w:enabled/>
                  <w:calcOnExit w:val="0"/>
                  <w:textInput>
                    <w:default w:val="[Fullstendig beskrivelse av evt. Særskilte forhold]"/>
                  </w:textInput>
                </w:ffData>
              </w:fldChar>
            </w:r>
            <w:bookmarkStart w:id="33" w:name="Særskilt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[Fullstendig beskrivelse av evt. Særskilte forhold]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3"/>
          </w:p>
        </w:tc>
      </w:tr>
      <w:tr w:rsidR="007B7CA7" w:rsidRPr="000A202B" w14:paraId="7E5AC508" w14:textId="77777777" w:rsidTr="00113079">
        <w:trPr>
          <w:trHeight w:val="284"/>
        </w:trPr>
        <w:tc>
          <w:tcPr>
            <w:tcW w:w="3445" w:type="dxa"/>
            <w:gridSpan w:val="3"/>
          </w:tcPr>
          <w:p w14:paraId="2C360ECD" w14:textId="45CC6F12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Utfyllende om </w:t>
            </w:r>
            <w:r w:rsidR="00355797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Status og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Sikkerhet: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 xml:space="preserve"> 10)</w:t>
            </w:r>
          </w:p>
        </w:tc>
        <w:tc>
          <w:tcPr>
            <w:tcW w:w="5627" w:type="dxa"/>
            <w:gridSpan w:val="10"/>
          </w:tcPr>
          <w:p w14:paraId="30E28D7D" w14:textId="77777777" w:rsidR="007B7CA7" w:rsidRPr="000A202B" w:rsidRDefault="007B7CA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Sikkerhet2"/>
                  <w:enabled/>
                  <w:calcOnExit w:val="0"/>
                  <w:textInput>
                    <w:default w:val="[Fullstendig sikkerhetsklausul]"/>
                  </w:textInput>
                </w:ffData>
              </w:fldChar>
            </w:r>
            <w:bookmarkStart w:id="34" w:name="Sikkerhet2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noProof/>
                <w:sz w:val="16"/>
                <w:szCs w:val="16"/>
              </w:rPr>
              <w:t>[Fullstendig sikkerhetsklausul]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34"/>
          </w:p>
        </w:tc>
      </w:tr>
    </w:tbl>
    <w:p w14:paraId="7B45AED3" w14:textId="77777777" w:rsidR="007B7CA7" w:rsidRPr="000A202B" w:rsidRDefault="007B7CA7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3B50DCA6" w14:textId="77777777" w:rsidR="007B7CA7" w:rsidRPr="000A202B" w:rsidRDefault="007B7CA7">
      <w:pPr>
        <w:rPr>
          <w:rFonts w:asciiTheme="minorHAnsi" w:hAnsiTheme="minorHAnsi" w:cstheme="minorHAnsi"/>
          <w:sz w:val="16"/>
          <w:szCs w:val="16"/>
        </w:rPr>
      </w:pPr>
    </w:p>
    <w:p w14:paraId="268088BC" w14:textId="77777777" w:rsidR="007B7CA7" w:rsidRPr="000A202B" w:rsidRDefault="007B7CA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7"/>
        <w:gridCol w:w="1092"/>
        <w:gridCol w:w="2857"/>
        <w:gridCol w:w="2936"/>
      </w:tblGrid>
      <w:tr w:rsidR="007B7CA7" w:rsidRPr="000A202B" w14:paraId="423802B6" w14:textId="77777777" w:rsidTr="000826CF">
        <w:trPr>
          <w:trHeight w:val="284"/>
        </w:trPr>
        <w:tc>
          <w:tcPr>
            <w:tcW w:w="21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C0A4993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Standardtermer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: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10D629B" w14:textId="77777777" w:rsidR="007B7CA7" w:rsidRPr="000A202B" w:rsidRDefault="007B7CA7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  <w:u w:val="single"/>
              </w:rPr>
            </w:pPr>
            <w:r w:rsidRPr="000A202B">
              <w:rPr>
                <w:rFonts w:asciiTheme="minorHAnsi" w:hAnsiTheme="minorHAnsi" w:cstheme="minorHAnsi"/>
                <w:i/>
                <w:iCs/>
                <w:sz w:val="16"/>
                <w:szCs w:val="16"/>
                <w:u w:val="single"/>
              </w:rPr>
              <w:t>Ved eventuell motstrid mellom Standardtermer og opplysninger angitt under Vilkår, vil Vilkår gå foran.</w:t>
            </w:r>
          </w:p>
          <w:p w14:paraId="21B54580" w14:textId="1150BA72" w:rsidR="000826CF" w:rsidRPr="000A202B" w:rsidRDefault="000826CF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  <w:u w:val="single"/>
              </w:rPr>
            </w:pPr>
          </w:p>
        </w:tc>
      </w:tr>
      <w:tr w:rsidR="007B7CA7" w:rsidRPr="000A202B" w14:paraId="33ACCAB2" w14:textId="77777777" w:rsidTr="000826CF">
        <w:trPr>
          <w:trHeight w:val="1531"/>
        </w:trPr>
        <w:tc>
          <w:tcPr>
            <w:tcW w:w="2187" w:type="dxa"/>
            <w:shd w:val="clear" w:color="auto" w:fill="auto"/>
          </w:tcPr>
          <w:p w14:paraId="79CCD755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Låneavtale: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426DC234" w14:textId="5FB5E64D" w:rsidR="007B7CA7" w:rsidRPr="000A202B" w:rsidRDefault="007B7CA7">
            <w:pPr>
              <w:pStyle w:val="Brdtekst"/>
              <w:rPr>
                <w:rFonts w:asciiTheme="minorHAnsi" w:hAnsiTheme="minorHAnsi" w:cstheme="minorHAnsi"/>
                <w:szCs w:val="16"/>
              </w:rPr>
            </w:pPr>
            <w:r w:rsidRPr="000A202B">
              <w:rPr>
                <w:rFonts w:asciiTheme="minorHAnsi" w:hAnsiTheme="minorHAnsi" w:cstheme="minorHAnsi"/>
                <w:szCs w:val="16"/>
              </w:rPr>
              <w:t xml:space="preserve">Det vil bli inngått en </w:t>
            </w:r>
            <w:r w:rsidR="004731A0" w:rsidRPr="000A202B">
              <w:rPr>
                <w:rFonts w:asciiTheme="minorHAnsi" w:hAnsiTheme="minorHAnsi" w:cstheme="minorHAnsi"/>
                <w:szCs w:val="16"/>
              </w:rPr>
              <w:t>obligasjonsl</w:t>
            </w:r>
            <w:r w:rsidRPr="000A202B">
              <w:rPr>
                <w:rFonts w:asciiTheme="minorHAnsi" w:hAnsiTheme="minorHAnsi" w:cstheme="minorHAnsi"/>
                <w:szCs w:val="16"/>
              </w:rPr>
              <w:t xml:space="preserve">åneavtale mellom </w:t>
            </w:r>
            <w:r w:rsidR="005E305E" w:rsidRPr="000A202B">
              <w:rPr>
                <w:rFonts w:asciiTheme="minorHAnsi" w:hAnsiTheme="minorHAnsi" w:cstheme="minorHAnsi"/>
                <w:szCs w:val="16"/>
              </w:rPr>
              <w:t xml:space="preserve">Utsteder </w:t>
            </w:r>
            <w:r w:rsidRPr="000A202B">
              <w:rPr>
                <w:rFonts w:asciiTheme="minorHAnsi" w:hAnsiTheme="minorHAnsi" w:cstheme="minorHAnsi"/>
                <w:szCs w:val="16"/>
              </w:rPr>
              <w:t>og Tillitsmannen som bl.a. omhandler obligasjonseiernes rettigheter og plikter i låneforholdet. Tillitsmannen inngår denne på vegne av obligasjonseierne og gis også myndighet til å opptre på vegne av disse så langt Låneavtalen rekker.</w:t>
            </w:r>
          </w:p>
          <w:p w14:paraId="07C01525" w14:textId="77777777" w:rsidR="007B7CA7" w:rsidRPr="000A202B" w:rsidRDefault="007B7CA7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EF7CE28" w14:textId="60510DE8" w:rsidR="007B7CA7" w:rsidRPr="000A202B" w:rsidRDefault="007B7CA7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Obligasjonseier har ved tegning/kjøp av obligasjoner akseptert Låneavtalen og er bundet av de vilkår som er inntatt i Låneavtalen. For åpne lån kommer Låneavtalen til anvendelse på ethvert beløp som selges i det åpne lånet etter inngåelse av Låneavtalen. Partenes rettigheter og plikter gjelder også for senere utstedte obligasjoner innenfor gitt ramme. Kopi av Låneavtalen kan fås ved henvendelse til Tillitsmannen og </w:t>
            </w:r>
            <w:r w:rsidR="005E305E" w:rsidRPr="000A202B">
              <w:rPr>
                <w:rFonts w:asciiTheme="minorHAnsi" w:hAnsiTheme="minorHAnsi" w:cstheme="minorHAnsi"/>
                <w:sz w:val="16"/>
                <w:szCs w:val="16"/>
              </w:rPr>
              <w:t>Utsteder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B7CA7" w:rsidRPr="000A202B" w14:paraId="3A08B1FE" w14:textId="77777777" w:rsidTr="000826CF">
        <w:trPr>
          <w:trHeight w:val="284"/>
        </w:trPr>
        <w:tc>
          <w:tcPr>
            <w:tcW w:w="2187" w:type="dxa"/>
            <w:shd w:val="clear" w:color="auto" w:fill="auto"/>
          </w:tcPr>
          <w:p w14:paraId="06E8D361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Åpning / Lukking: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 xml:space="preserve"> 3)4)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2D01D302" w14:textId="208F79BD" w:rsidR="007B7CA7" w:rsidRPr="000A202B" w:rsidRDefault="007B7CA7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Åpne lån vil åpnes på </w:t>
            </w:r>
            <w:r w:rsidR="004731A0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Emisjonsdato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og lukkes senest fem bankdager før Forfallsdato.</w:t>
            </w:r>
          </w:p>
        </w:tc>
      </w:tr>
      <w:tr w:rsidR="007B7CA7" w:rsidRPr="000A202B" w14:paraId="55C23CE3" w14:textId="77777777" w:rsidTr="000826CF">
        <w:trPr>
          <w:trHeight w:val="284"/>
        </w:trPr>
        <w:tc>
          <w:tcPr>
            <w:tcW w:w="2187" w:type="dxa"/>
            <w:shd w:val="clear" w:color="auto" w:fill="auto"/>
          </w:tcPr>
          <w:p w14:paraId="7AA134F0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Innbetaling: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1578C8F6" w14:textId="330C947C" w:rsidR="007B7CA7" w:rsidRPr="000A202B" w:rsidRDefault="004731A0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Investor må innbetale beløp for 1</w:t>
            </w:r>
            <w:r w:rsidR="007B7CA7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proofErr w:type="spellStart"/>
            <w:r w:rsidR="007B7CA7" w:rsidRPr="000A202B">
              <w:rPr>
                <w:rFonts w:asciiTheme="minorHAnsi" w:hAnsiTheme="minorHAnsi" w:cstheme="minorHAnsi"/>
                <w:sz w:val="16"/>
                <w:szCs w:val="16"/>
              </w:rPr>
              <w:t>transje</w:t>
            </w:r>
            <w:proofErr w:type="spellEnd"/>
            <w:r w:rsidR="007B7CA7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/ Lånebeløp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det antall bankdager før</w:t>
            </w:r>
            <w:r w:rsidR="007B7CA7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Emisjonsdato som er avtalt med Tilrettelegger</w:t>
            </w:r>
            <w:r w:rsidR="007B7CA7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BE5028" w:rsidRPr="000A202B">
              <w:rPr>
                <w:rFonts w:asciiTheme="minorHAnsi" w:hAnsiTheme="minorHAnsi" w:cstheme="minorHAnsi"/>
                <w:sz w:val="16"/>
                <w:szCs w:val="16"/>
              </w:rPr>
              <w:t>Ved for sen betaling beregnes forsinkelsesrente etter den til enhver tid gjeldende sats, jf. lov 17. desember 1976 nr. 100 om renter ved forsinket betaling m.m.</w:t>
            </w:r>
          </w:p>
        </w:tc>
      </w:tr>
      <w:tr w:rsidR="007B7CA7" w:rsidRPr="000A202B" w14:paraId="6B8202C4" w14:textId="77777777" w:rsidTr="000826CF">
        <w:trPr>
          <w:trHeight w:val="651"/>
        </w:trPr>
        <w:tc>
          <w:tcPr>
            <w:tcW w:w="2187" w:type="dxa"/>
            <w:shd w:val="clear" w:color="auto" w:fill="auto"/>
          </w:tcPr>
          <w:p w14:paraId="17A6C129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Utvidelser - Åpne lån: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734CFC90" w14:textId="5FBD72BE" w:rsidR="007B7CA7" w:rsidRPr="000A202B" w:rsidRDefault="007B7CA7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For åpne lån kan </w:t>
            </w:r>
            <w:r w:rsidR="005E305E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Utsteder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utvide lånet utover det beløp som utgjør 1. </w:t>
            </w:r>
            <w:proofErr w:type="spellStart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transje</w:t>
            </w:r>
            <w:proofErr w:type="spellEnd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. Ved utvidelser utenom Rentetermindato betales påløpt rente på obligasjonene som vil bli beregnet etter reglene for renteberegning i annenhåndsmarkedet for obligasjoner. Lånerammen kan søkes utvidet.</w:t>
            </w:r>
          </w:p>
        </w:tc>
      </w:tr>
      <w:tr w:rsidR="007B7CA7" w:rsidRPr="000A202B" w14:paraId="55225168" w14:textId="77777777" w:rsidTr="000826CF">
        <w:trPr>
          <w:trHeight w:val="284"/>
        </w:trPr>
        <w:tc>
          <w:tcPr>
            <w:tcW w:w="2187" w:type="dxa"/>
            <w:shd w:val="clear" w:color="auto" w:fill="auto"/>
          </w:tcPr>
          <w:p w14:paraId="75B10D1D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Emisjonskurs - Åpne lån: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11)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245111BD" w14:textId="77777777" w:rsidR="007B7CA7" w:rsidRPr="000A202B" w:rsidRDefault="007B7CA7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Senere utvi</w:t>
            </w:r>
            <w:r w:rsidR="00B4637A" w:rsidRPr="000A202B">
              <w:rPr>
                <w:rFonts w:asciiTheme="minorHAnsi" w:hAnsiTheme="minorHAnsi" w:cstheme="minorHAnsi"/>
                <w:sz w:val="16"/>
                <w:szCs w:val="16"/>
              </w:rPr>
              <w:t>delser vil skje til markedskurs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B7CA7" w:rsidRPr="000A202B" w14:paraId="36132534" w14:textId="77777777" w:rsidTr="000826CF">
        <w:trPr>
          <w:trHeight w:val="284"/>
        </w:trPr>
        <w:tc>
          <w:tcPr>
            <w:tcW w:w="2187" w:type="dxa"/>
            <w:shd w:val="clear" w:color="auto" w:fill="auto"/>
          </w:tcPr>
          <w:p w14:paraId="2099E324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Rentefastsettelsesdato: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4AABA62F" w14:textId="1FF9D3CC" w:rsidR="007B7CA7" w:rsidRPr="000A202B" w:rsidRDefault="007B7CA7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2 bankdager før </w:t>
            </w:r>
            <w:r w:rsidR="00412966" w:rsidRPr="000A202B">
              <w:rPr>
                <w:rFonts w:asciiTheme="minorHAnsi" w:hAnsiTheme="minorHAnsi" w:cstheme="minorHAnsi"/>
                <w:sz w:val="16"/>
                <w:szCs w:val="16"/>
              </w:rPr>
              <w:t>Rentetermindato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B7CA7" w:rsidRPr="000A202B" w14:paraId="4A781BC2" w14:textId="77777777" w:rsidTr="000826CF">
        <w:trPr>
          <w:trHeight w:val="1069"/>
        </w:trPr>
        <w:tc>
          <w:tcPr>
            <w:tcW w:w="2187" w:type="dxa"/>
            <w:shd w:val="clear" w:color="auto" w:fill="auto"/>
          </w:tcPr>
          <w:p w14:paraId="17870459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Renteregulering: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6)7)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31BE969C" w14:textId="4E3EED2F" w:rsidR="007B7CA7" w:rsidRPr="000A202B" w:rsidRDefault="007B7CA7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Lånets Rentesats reguleres med virkning fra hver </w:t>
            </w:r>
            <w:r w:rsidR="00412966" w:rsidRPr="000A202B">
              <w:rPr>
                <w:rFonts w:asciiTheme="minorHAnsi" w:hAnsiTheme="minorHAnsi" w:cstheme="minorHAnsi"/>
                <w:sz w:val="16"/>
                <w:szCs w:val="16"/>
              </w:rPr>
              <w:t>Rentetermindato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, første gang på </w:t>
            </w:r>
            <w:r w:rsidR="004731A0" w:rsidRPr="000A202B">
              <w:rPr>
                <w:rFonts w:asciiTheme="minorHAnsi" w:hAnsiTheme="minorHAnsi" w:cstheme="minorHAnsi"/>
                <w:sz w:val="16"/>
                <w:szCs w:val="16"/>
              </w:rPr>
              <w:t>Emisjonsdato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.  Den nye Rentesatsen fastsettes på Rentefastsettelsesdato i henhold til NIBOR med tillegg av Margin.</w:t>
            </w:r>
            <w:r w:rsidR="007E1AB3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Hvis Rentesatsen blir negativ, skal Rentesatsen sette til null.</w:t>
            </w:r>
          </w:p>
          <w:p w14:paraId="04C31137" w14:textId="77777777" w:rsidR="0000253E" w:rsidRPr="000A202B" w:rsidRDefault="0000253E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Ved Renteregulering vil den nye renten og neste Rentetermin meddeles obligasjonseierne skriftlig via Verdipapirregister. Dette skal også umiddelbart meddeles Tillitsmannen og Nordic ABM.</w:t>
            </w:r>
          </w:p>
        </w:tc>
      </w:tr>
      <w:tr w:rsidR="007B7CA7" w:rsidRPr="000A202B" w14:paraId="3BBDC634" w14:textId="77777777" w:rsidTr="000826CF">
        <w:trPr>
          <w:trHeight w:val="1283"/>
        </w:trPr>
        <w:tc>
          <w:tcPr>
            <w:tcW w:w="2187" w:type="dxa"/>
            <w:shd w:val="clear" w:color="auto" w:fill="auto"/>
          </w:tcPr>
          <w:p w14:paraId="7CCDC4D4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NIBOR – definisjon: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7D04F3AB" w14:textId="7F6E8F67" w:rsidR="0000253E" w:rsidRPr="000A202B" w:rsidRDefault="0000253E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(Norwegian Interbank </w:t>
            </w:r>
            <w:proofErr w:type="spellStart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Offered</w:t>
            </w:r>
            <w:proofErr w:type="spellEnd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Rate) rentesats for en nærmere angitt periode </w:t>
            </w:r>
            <w:r w:rsidR="00EE2167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offentliggjort av </w:t>
            </w:r>
            <w:r w:rsidR="00913E32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Global Rate Set Systems (GRSS)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ca. kl. 12.</w:t>
            </w:r>
            <w:r w:rsidR="00EE2167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00 </w:t>
            </w:r>
            <w:r w:rsidR="00435587" w:rsidRPr="000A202B">
              <w:rPr>
                <w:rFonts w:asciiTheme="minorHAnsi" w:hAnsiTheme="minorHAnsi" w:cstheme="minorHAnsi"/>
                <w:sz w:val="16"/>
                <w:szCs w:val="16"/>
              </w:rPr>
              <w:t>(norsk tid)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på </w:t>
            </w:r>
            <w:r w:rsidR="00913E32" w:rsidRPr="000A202B">
              <w:rPr>
                <w:rFonts w:asciiTheme="minorHAnsi" w:hAnsiTheme="minorHAnsi" w:cstheme="minorHAnsi"/>
                <w:sz w:val="16"/>
                <w:szCs w:val="16"/>
              </w:rPr>
              <w:t>Rentefastsettelsesdatoen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435587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Dersom forannevnte ikke er tilgjengelig for aktuell renteperiode skal man benytte den lineære interpolering mellom de to nærmeste aktuelle renteperiodene, og med det samme antall desimaler;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35587" w:rsidRPr="000A202B">
              <w:rPr>
                <w:rFonts w:asciiTheme="minorHAnsi" w:hAnsiTheme="minorHAnsi" w:cstheme="minorHAnsi"/>
                <w:sz w:val="16"/>
                <w:szCs w:val="16"/>
              </w:rPr>
              <w:t>eller en annen tilgjengelig rentesats for innskudd for tilsvarende valuta og renteperiode. Dersom ingen av forannevnte er tilgjengelig, vil rentesatsen bli bestemt av Tillitsmannen i konsultasjon med Utsteder til enten den rentesats som er generelt akseptert i markedet som erstatningsrentesats til N</w:t>
            </w:r>
            <w:r w:rsidR="00E839EE" w:rsidRPr="000A202B">
              <w:rPr>
                <w:rFonts w:asciiTheme="minorHAnsi" w:hAnsiTheme="minorHAnsi" w:cstheme="minorHAnsi"/>
                <w:sz w:val="16"/>
                <w:szCs w:val="16"/>
              </w:rPr>
              <w:t>IBOR</w:t>
            </w:r>
            <w:r w:rsidR="00435587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eller en rentesats som reflekterer rentesatsen tilbudt i markedet for innskudd i NOK for den relevante Renteperioden. </w:t>
            </w:r>
          </w:p>
          <w:p w14:paraId="4204F4A9" w14:textId="77777777" w:rsidR="001F180E" w:rsidRPr="000A202B" w:rsidRDefault="001F180E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D5BF474" w14:textId="28418C27" w:rsidR="007B7CA7" w:rsidRPr="000A202B" w:rsidRDefault="0021428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NIBOR avleses </w:t>
            </w:r>
            <w:r w:rsidR="00412966" w:rsidRPr="000A202B">
              <w:rPr>
                <w:rFonts w:asciiTheme="minorHAnsi" w:hAnsiTheme="minorHAnsi" w:cstheme="minorHAnsi"/>
                <w:sz w:val="16"/>
                <w:szCs w:val="16"/>
              </w:rPr>
              <w:t>på Rentefastsettelsesdato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, avrundet til nærmeste hundredelsprosentpoeng, for den renteperiode som er angitt for NIBOR. NIBOR reguleres med virkning fra og med hver</w:t>
            </w:r>
            <w:r w:rsidR="00412966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Rentetermindato til neste Rentetermindato. Er NIBOR angitt som NA anvendes ikke Referanserente.</w:t>
            </w:r>
          </w:p>
        </w:tc>
      </w:tr>
      <w:tr w:rsidR="007B7CA7" w:rsidRPr="000A202B" w14:paraId="4933EDD3" w14:textId="77777777" w:rsidTr="000826CF">
        <w:trPr>
          <w:trHeight w:val="624"/>
        </w:trPr>
        <w:tc>
          <w:tcPr>
            <w:tcW w:w="2187" w:type="dxa"/>
            <w:shd w:val="clear" w:color="auto" w:fill="auto"/>
          </w:tcPr>
          <w:p w14:paraId="7A699E57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Renteterminer: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9)7)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40EC6D8F" w14:textId="599F06D6" w:rsidR="007B7CA7" w:rsidRPr="000A202B" w:rsidRDefault="007B7CA7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Renten </w:t>
            </w:r>
            <w:r w:rsidR="00412966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forfaller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etterskuddsvis på </w:t>
            </w:r>
            <w:r w:rsidR="00412966" w:rsidRPr="000A202B">
              <w:rPr>
                <w:rFonts w:asciiTheme="minorHAnsi" w:hAnsiTheme="minorHAnsi" w:cstheme="minorHAnsi"/>
                <w:sz w:val="16"/>
                <w:szCs w:val="16"/>
              </w:rPr>
              <w:t>Rentetermindato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. Første rentetermin forfaller på første </w:t>
            </w:r>
            <w:r w:rsidR="00412966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Rentetermindato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etter </w:t>
            </w:r>
            <w:r w:rsidR="004731A0" w:rsidRPr="000A202B">
              <w:rPr>
                <w:rFonts w:asciiTheme="minorHAnsi" w:hAnsiTheme="minorHAnsi" w:cstheme="minorHAnsi"/>
                <w:sz w:val="16"/>
                <w:szCs w:val="16"/>
              </w:rPr>
              <w:t>Emisjonsdato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. Neste termin løper f.o.m. denne dato frem til neste </w:t>
            </w:r>
            <w:r w:rsidR="00412966" w:rsidRPr="000A202B">
              <w:rPr>
                <w:rFonts w:asciiTheme="minorHAnsi" w:hAnsiTheme="minorHAnsi" w:cstheme="minorHAnsi"/>
                <w:sz w:val="16"/>
                <w:szCs w:val="16"/>
              </w:rPr>
              <w:t>Rentetermindato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. Siste rentetermin forfaller på Forfallsdato.</w:t>
            </w:r>
          </w:p>
        </w:tc>
      </w:tr>
      <w:tr w:rsidR="007B7CA7" w:rsidRPr="000A202B" w14:paraId="482AF2D4" w14:textId="77777777" w:rsidTr="000826CF">
        <w:trPr>
          <w:trHeight w:val="397"/>
        </w:trPr>
        <w:tc>
          <w:tcPr>
            <w:tcW w:w="2187" w:type="dxa"/>
            <w:shd w:val="clear" w:color="auto" w:fill="auto"/>
          </w:tcPr>
          <w:p w14:paraId="6837A08D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Påløpte renter: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39172674" w14:textId="77777777" w:rsidR="007B7CA7" w:rsidRPr="000A202B" w:rsidRDefault="00E7158C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Påløpte renter for annenhånds</w:t>
            </w:r>
            <w:r w:rsidR="007B7CA7" w:rsidRPr="000A202B">
              <w:rPr>
                <w:rFonts w:asciiTheme="minorHAnsi" w:hAnsiTheme="minorHAnsi" w:cstheme="minorHAnsi"/>
                <w:sz w:val="16"/>
                <w:szCs w:val="16"/>
              </w:rPr>
              <w:t>omsetning beregnes etter de til enhver tid gjeldende retningslinjer fra Norske Finansanalytikeres Forening.</w:t>
            </w:r>
          </w:p>
        </w:tc>
      </w:tr>
      <w:tr w:rsidR="007B7CA7" w:rsidRPr="000A202B" w14:paraId="6194B6D9" w14:textId="77777777" w:rsidTr="000826CF">
        <w:trPr>
          <w:trHeight w:val="794"/>
        </w:trPr>
        <w:tc>
          <w:tcPr>
            <w:tcW w:w="2187" w:type="dxa"/>
            <w:shd w:val="clear" w:color="auto" w:fill="auto"/>
          </w:tcPr>
          <w:p w14:paraId="32B27BD1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Standard Bankdag konvensjon: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0444E1BD" w14:textId="7DDF26EE" w:rsidR="007B7CA7" w:rsidRPr="000A202B" w:rsidRDefault="007B7CA7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Modifisert Påfølgende: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Er </w:t>
            </w:r>
            <w:r w:rsidR="00412966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Rentetermindato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en dag som ikke er bankdag flyttes </w:t>
            </w:r>
            <w:r w:rsidR="00412966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Rentetermindato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til første påfølgende bankdag. Medfører flytting av </w:t>
            </w:r>
            <w:r w:rsidR="00412966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Rentetermindato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til første påfølgende bankdag at </w:t>
            </w:r>
            <w:r w:rsidR="00412966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Rentetermindato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derved faller i påfølgende kalendermåned, flyttes imidlertid </w:t>
            </w:r>
            <w:r w:rsidR="00412966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Rentetermindato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til siste bankdag forut for opprinnelig </w:t>
            </w:r>
            <w:r w:rsidR="00412966" w:rsidRPr="000A202B">
              <w:rPr>
                <w:rFonts w:asciiTheme="minorHAnsi" w:hAnsiTheme="minorHAnsi" w:cstheme="minorHAnsi"/>
                <w:sz w:val="16"/>
                <w:szCs w:val="16"/>
              </w:rPr>
              <w:t>Rentetermindato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B7CA7" w:rsidRPr="000A202B" w14:paraId="5CC4882F" w14:textId="77777777" w:rsidTr="000826CF">
        <w:trPr>
          <w:trHeight w:val="871"/>
        </w:trPr>
        <w:tc>
          <w:tcPr>
            <w:tcW w:w="2187" w:type="dxa"/>
            <w:shd w:val="clear" w:color="auto" w:fill="auto"/>
          </w:tcPr>
          <w:p w14:paraId="7DCA6D54" w14:textId="0733D1FE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Vilkår – </w:t>
            </w:r>
            <w:r w:rsidR="004731A0"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Call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59D134E3" w14:textId="5B4C8128" w:rsidR="008A4814" w:rsidRPr="000A202B" w:rsidRDefault="008A4814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Hvis </w:t>
            </w:r>
            <w:r w:rsidR="005E305E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Utsteder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ønsker å utøve eventuell </w:t>
            </w:r>
            <w:proofErr w:type="spellStart"/>
            <w:r w:rsidR="000648E2" w:rsidRPr="000A202B">
              <w:rPr>
                <w:rFonts w:asciiTheme="minorHAnsi" w:hAnsiTheme="minorHAnsi" w:cstheme="minorHAnsi"/>
                <w:sz w:val="16"/>
                <w:szCs w:val="16"/>
              </w:rPr>
              <w:t>call</w:t>
            </w:r>
            <w:proofErr w:type="spellEnd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, skal dette meldes til Obligasjonseierne og Tillitsmannen senest </w:t>
            </w:r>
            <w:r w:rsidR="00CB6CBA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10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CB6CBA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ti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- Bankdager før innløsning skal gjennomføres.</w:t>
            </w:r>
          </w:p>
          <w:p w14:paraId="369066CD" w14:textId="3AFD9460" w:rsidR="007B7CA7" w:rsidRPr="000A202B" w:rsidRDefault="001F180E" w:rsidP="003E323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Utsteders innløsning av mindre enn alle Obligasjonene skal </w:t>
            </w:r>
            <w:r w:rsidR="000648E2" w:rsidRPr="000A202B">
              <w:rPr>
                <w:rFonts w:asciiTheme="minorHAnsi" w:hAnsiTheme="minorHAnsi" w:cstheme="minorHAnsi"/>
                <w:sz w:val="16"/>
                <w:szCs w:val="16"/>
              </w:rPr>
              <w:t>foretas pro rata mellom Obligasjonene i henhold til gjeldende prosedyrer i Verdipapirregisteret</w:t>
            </w:r>
            <w:r w:rsidR="005E305E" w:rsidRPr="000A202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B7CA7" w:rsidRPr="000A202B" w14:paraId="7F35FBF1" w14:textId="77777777" w:rsidTr="000826CF">
        <w:trPr>
          <w:trHeight w:val="397"/>
        </w:trPr>
        <w:tc>
          <w:tcPr>
            <w:tcW w:w="2187" w:type="dxa"/>
            <w:shd w:val="clear" w:color="auto" w:fill="auto"/>
          </w:tcPr>
          <w:p w14:paraId="7AA95860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Registrering: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4DB04AE4" w14:textId="2D31EC43" w:rsidR="007B7CA7" w:rsidRPr="000A202B" w:rsidRDefault="007B7CA7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Lånet skal være registrert i Verdipapirregister senest dagen før </w:t>
            </w:r>
            <w:r w:rsidR="004731A0" w:rsidRPr="000A202B">
              <w:rPr>
                <w:rFonts w:asciiTheme="minorHAnsi" w:hAnsiTheme="minorHAnsi" w:cstheme="minorHAnsi"/>
                <w:sz w:val="16"/>
                <w:szCs w:val="16"/>
              </w:rPr>
              <w:t>Emisjonsdato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. Obligasjoner registreres på den enkelte obligasjonseiers Verdipapirregister konto</w:t>
            </w:r>
            <w:r w:rsidR="000648E2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eller på forvalterkonto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7B7CA7" w:rsidRPr="000A202B" w14:paraId="42ECEF26" w14:textId="77777777" w:rsidTr="000826CF">
        <w:trPr>
          <w:trHeight w:val="521"/>
        </w:trPr>
        <w:tc>
          <w:tcPr>
            <w:tcW w:w="2187" w:type="dxa"/>
            <w:shd w:val="clear" w:color="auto" w:fill="auto"/>
          </w:tcPr>
          <w:p w14:paraId="550F5B10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Erverv av egne obligasjoner: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4925613C" w14:textId="3F104B68" w:rsidR="00A436D0" w:rsidRPr="000A202B" w:rsidRDefault="005E305E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Utsteder </w:t>
            </w:r>
            <w:r w:rsidR="00A436D0" w:rsidRPr="000A202B">
              <w:rPr>
                <w:rFonts w:asciiTheme="minorHAnsi" w:hAnsiTheme="minorHAnsi" w:cstheme="minorHAnsi"/>
                <w:sz w:val="16"/>
                <w:szCs w:val="16"/>
              </w:rPr>
              <w:t>kan erverve Obligasjoner og beholde, avhende eller slette disse i Verdipapirregister</w:t>
            </w:r>
            <w:r w:rsidR="000648E2" w:rsidRPr="000A202B">
              <w:rPr>
                <w:rFonts w:asciiTheme="minorHAnsi" w:hAnsiTheme="minorHAnsi" w:cstheme="minorHAnsi"/>
                <w:sz w:val="16"/>
                <w:szCs w:val="16"/>
              </w:rPr>
              <w:t>et</w:t>
            </w:r>
            <w:r w:rsidR="00A436D0" w:rsidRPr="000A202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15002DE2" w14:textId="74E57417" w:rsidR="00A436D0" w:rsidRPr="000A202B" w:rsidRDefault="007B7CA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For ansvarlige lån utstedt av finans</w:t>
            </w:r>
            <w:r w:rsidR="000648E2" w:rsidRPr="000A202B">
              <w:rPr>
                <w:rFonts w:asciiTheme="minorHAnsi" w:hAnsiTheme="minorHAnsi" w:cstheme="minorHAnsi"/>
                <w:sz w:val="16"/>
                <w:szCs w:val="16"/>
              </w:rPr>
              <w:t>foretak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kan </w:t>
            </w:r>
            <w:r w:rsidR="005E305E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Utsteder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ikke erverve egne obligasjoner uten </w:t>
            </w:r>
            <w:r w:rsidR="0071139B" w:rsidRPr="000A202B">
              <w:rPr>
                <w:rFonts w:asciiTheme="minorHAnsi" w:hAnsiTheme="minorHAnsi" w:cstheme="minorHAnsi"/>
                <w:sz w:val="16"/>
                <w:szCs w:val="16"/>
              </w:rPr>
              <w:t>Finanstilsynet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s samtykke, forutsatt at slikt samtykke er påkrevet på det aktuelle tidspunkt.</w:t>
            </w:r>
          </w:p>
        </w:tc>
      </w:tr>
      <w:tr w:rsidR="007B7CA7" w:rsidRPr="000A202B" w14:paraId="4D3C8CDC" w14:textId="77777777" w:rsidTr="000826CF">
        <w:trPr>
          <w:trHeight w:val="284"/>
        </w:trPr>
        <w:tc>
          <w:tcPr>
            <w:tcW w:w="2187" w:type="dxa"/>
            <w:shd w:val="clear" w:color="auto" w:fill="auto"/>
          </w:tcPr>
          <w:p w14:paraId="169F598D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Avdrag: </w:t>
            </w: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7A3B3A67" w14:textId="77777777" w:rsidR="007B7CA7" w:rsidRPr="000A202B" w:rsidRDefault="007B7CA7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Lånet løper uten avdrag og forfaller i sin helhet på Forfallsdato til pari kurs.</w:t>
            </w:r>
          </w:p>
        </w:tc>
      </w:tr>
      <w:tr w:rsidR="007B7CA7" w:rsidRPr="000A202B" w14:paraId="44AA6403" w14:textId="77777777" w:rsidTr="000826CF">
        <w:trPr>
          <w:trHeight w:val="624"/>
        </w:trPr>
        <w:tc>
          <w:tcPr>
            <w:tcW w:w="2187" w:type="dxa"/>
            <w:shd w:val="clear" w:color="auto" w:fill="auto"/>
          </w:tcPr>
          <w:p w14:paraId="26F4AF1D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Innløsning: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13EEA130" w14:textId="11019886" w:rsidR="007B7CA7" w:rsidRPr="000A202B" w:rsidRDefault="007B7CA7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Forfalt rente og forfalt hovedstol vil bli godskrevet den enkelte obligasjonseier direkte fra Verdipapirregister</w:t>
            </w:r>
            <w:r w:rsidR="000648E2" w:rsidRPr="000A202B">
              <w:rPr>
                <w:rFonts w:asciiTheme="minorHAnsi" w:hAnsiTheme="minorHAnsi" w:cstheme="minorHAnsi"/>
                <w:sz w:val="16"/>
                <w:szCs w:val="16"/>
              </w:rPr>
              <w:t>et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. Foreldelsesfristen for eventuelle krav på renter og hovedstol følger norsk lovgivning, p.t. 3 år for renter og 10 år for hovedstol.</w:t>
            </w:r>
          </w:p>
        </w:tc>
      </w:tr>
      <w:tr w:rsidR="007B7CA7" w:rsidRPr="000A202B" w14:paraId="5236BAD9" w14:textId="77777777" w:rsidTr="000826CF">
        <w:trPr>
          <w:trHeight w:val="397"/>
        </w:trPr>
        <w:tc>
          <w:tcPr>
            <w:tcW w:w="2187" w:type="dxa"/>
            <w:shd w:val="clear" w:color="auto" w:fill="auto"/>
          </w:tcPr>
          <w:p w14:paraId="57CB9C0F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Salg: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392EC48A" w14:textId="462F6A32" w:rsidR="007B7CA7" w:rsidRPr="000A202B" w:rsidRDefault="007B7CA7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1. </w:t>
            </w:r>
            <w:proofErr w:type="spellStart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transje</w:t>
            </w:r>
            <w:proofErr w:type="spellEnd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/ Lånebeløp er plassert av Tilrettelegger(e). Eventuelle senere utvidelser kan </w:t>
            </w:r>
            <w:r w:rsidR="000648E2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også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finne sted hos </w:t>
            </w:r>
            <w:r w:rsidR="002E14A1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andre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autoriserte verdipapirforetak.</w:t>
            </w:r>
          </w:p>
        </w:tc>
      </w:tr>
      <w:tr w:rsidR="007B7CA7" w:rsidRPr="000A202B" w14:paraId="1CDBBC6D" w14:textId="77777777" w:rsidTr="000826CF">
        <w:trPr>
          <w:trHeight w:val="397"/>
        </w:trPr>
        <w:tc>
          <w:tcPr>
            <w:tcW w:w="2187" w:type="dxa"/>
            <w:shd w:val="clear" w:color="auto" w:fill="auto"/>
          </w:tcPr>
          <w:p w14:paraId="18AAF312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Lovgivning: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713BC404" w14:textId="77777777" w:rsidR="007B7CA7" w:rsidRPr="000A202B" w:rsidRDefault="007B7CA7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Utstedelse av obligasjonene er regulert av norsk lov, og Tillitsmannens alminnelige verneting skal være rett verneting.</w:t>
            </w:r>
          </w:p>
        </w:tc>
      </w:tr>
      <w:tr w:rsidR="007B7CA7" w:rsidRPr="000A202B" w14:paraId="7851DB22" w14:textId="77777777" w:rsidTr="00BD6C05">
        <w:trPr>
          <w:trHeight w:val="284"/>
        </w:trPr>
        <w:tc>
          <w:tcPr>
            <w:tcW w:w="2187" w:type="dxa"/>
            <w:tcBorders>
              <w:bottom w:val="single" w:sz="4" w:space="0" w:color="auto"/>
            </w:tcBorders>
            <w:shd w:val="clear" w:color="auto" w:fill="auto"/>
          </w:tcPr>
          <w:p w14:paraId="34D85586" w14:textId="77777777" w:rsidR="007B7CA7" w:rsidRPr="000A202B" w:rsidRDefault="007B7CA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Avgifter:</w:t>
            </w:r>
          </w:p>
        </w:tc>
        <w:tc>
          <w:tcPr>
            <w:tcW w:w="68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55CACC" w14:textId="7420941E" w:rsidR="007B7CA7" w:rsidRPr="000A202B" w:rsidRDefault="00A436D0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Eventuelle offentlige avgifter i forbindelse med Låneavtalen og gjennomføring av Låneavtalens bestemmelser skal dekkes av </w:t>
            </w:r>
            <w:r w:rsidR="005E305E" w:rsidRPr="000A202B">
              <w:rPr>
                <w:rFonts w:asciiTheme="minorHAnsi" w:hAnsiTheme="minorHAnsi" w:cstheme="minorHAnsi"/>
                <w:sz w:val="16"/>
                <w:szCs w:val="16"/>
              </w:rPr>
              <w:t>Utstederen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5E305E"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Utstederen </w:t>
            </w: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har ikke ansvar for eventuelle offentlige avgifter på omsetning av Obligasjonene. </w:t>
            </w:r>
          </w:p>
        </w:tc>
      </w:tr>
      <w:tr w:rsidR="00E971FE" w:rsidRPr="000A202B" w14:paraId="1D73CFE7" w14:textId="77777777" w:rsidTr="00BD6C05">
        <w:trPr>
          <w:trHeight w:val="284"/>
        </w:trPr>
        <w:tc>
          <w:tcPr>
            <w:tcW w:w="2187" w:type="dxa"/>
            <w:tcBorders>
              <w:bottom w:val="single" w:sz="4" w:space="0" w:color="auto"/>
            </w:tcBorders>
            <w:shd w:val="clear" w:color="auto" w:fill="auto"/>
          </w:tcPr>
          <w:p w14:paraId="3E0F637E" w14:textId="63D476D8" w:rsidR="00E971FE" w:rsidRPr="000A202B" w:rsidRDefault="00E971FE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A202B"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Kildeskatt: </w:t>
            </w:r>
            <w:r w:rsidRPr="000A202B">
              <w:rPr>
                <w:rFonts w:asciiTheme="minorHAnsi" w:hAnsiTheme="minorHAnsi"/>
                <w:b/>
                <w:bCs/>
                <w:sz w:val="16"/>
                <w:szCs w:val="16"/>
                <w:vertAlign w:val="superscript"/>
              </w:rPr>
              <w:t>13)</w:t>
            </w:r>
          </w:p>
        </w:tc>
        <w:tc>
          <w:tcPr>
            <w:tcW w:w="68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F68AAF8" w14:textId="35238E53" w:rsidR="00E971FE" w:rsidRPr="000A202B" w:rsidRDefault="00E971FE" w:rsidP="005622F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Låntaker er ansvarlig for tilbakeholdelse av eventuell kildeskatt. For lån med </w:t>
            </w:r>
            <w:proofErr w:type="spellStart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Oppgrossing</w:t>
            </w:r>
            <w:proofErr w:type="spellEnd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vil utsteder kompensere investor for </w:t>
            </w:r>
            <w:proofErr w:type="spellStart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evt</w:t>
            </w:r>
            <w:proofErr w:type="spellEnd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kildeskatt ved utbetaling av renter. For lån Uten </w:t>
            </w:r>
            <w:proofErr w:type="spellStart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oppgrossing</w:t>
            </w:r>
            <w:proofErr w:type="spellEnd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, vil utsteder ikke være ansvarlig for å kompensere investor for </w:t>
            </w:r>
            <w:proofErr w:type="spellStart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>evt</w:t>
            </w:r>
            <w:proofErr w:type="spellEnd"/>
            <w:r w:rsidRPr="000A202B">
              <w:rPr>
                <w:rFonts w:asciiTheme="minorHAnsi" w:hAnsiTheme="minorHAnsi" w:cstheme="minorHAnsi"/>
                <w:sz w:val="16"/>
                <w:szCs w:val="16"/>
              </w:rPr>
              <w:t xml:space="preserve"> kildeskatt ved utbetaling av renter.</w:t>
            </w:r>
          </w:p>
        </w:tc>
      </w:tr>
      <w:tr w:rsidR="007B7CA7" w:rsidRPr="00954177" w14:paraId="6AD17492" w14:textId="77777777" w:rsidTr="00BD6C05">
        <w:trPr>
          <w:trHeight w:val="284"/>
        </w:trPr>
        <w:tc>
          <w:tcPr>
            <w:tcW w:w="907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7509E2F" w14:textId="77777777" w:rsidR="007B7CA7" w:rsidRPr="00954177" w:rsidRDefault="007B7CA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7CA7" w:rsidRPr="00954177" w14:paraId="237D247F" w14:textId="77777777" w:rsidTr="00BD6C05">
        <w:trPr>
          <w:trHeight w:val="284"/>
        </w:trPr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1FCDB" w14:textId="20DF2954" w:rsidR="007B7CA7" w:rsidRPr="003E3231" w:rsidRDefault="007B7CA7">
            <w:pP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9541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[</w:t>
            </w:r>
            <w:r w:rsidR="005E305E" w:rsidRPr="003E323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Utsteder </w:t>
            </w:r>
            <w:r w:rsidRPr="003E323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(logo)]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DFBC2" w14:textId="77777777" w:rsidR="007B7CA7" w:rsidRPr="000A202B" w:rsidRDefault="007B7CA7" w:rsidP="005622F6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A20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>
                <w:ffData>
                  <w:name w:val="Dato2"/>
                  <w:enabled/>
                  <w:calcOnExit w:val="0"/>
                  <w:textInput>
                    <w:default w:val="[Sted, Dato]"/>
                  </w:textInput>
                </w:ffData>
              </w:fldChar>
            </w:r>
            <w:bookmarkStart w:id="35" w:name="Dato2"/>
            <w:r w:rsidRPr="000A20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FORMTEXT </w:instrText>
            </w:r>
            <w:r w:rsidRPr="000A20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r>
            <w:r w:rsidRPr="000A20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0A202B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[Sted, Dato]</w:t>
            </w:r>
            <w:r w:rsidRPr="000A202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AFFCAC" w14:textId="77777777" w:rsidR="007B7CA7" w:rsidRPr="002E14A1" w:rsidRDefault="007B7CA7" w:rsidP="005622F6">
            <w:pPr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E14A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[evt. Tilrettelegger(e) (logo)]</w:t>
            </w:r>
          </w:p>
        </w:tc>
      </w:tr>
    </w:tbl>
    <w:p w14:paraId="12EDDB61" w14:textId="77777777" w:rsidR="007B7CA7" w:rsidRPr="00436CC8" w:rsidRDefault="007B7CA7">
      <w:pPr>
        <w:rPr>
          <w:rFonts w:asciiTheme="minorHAnsi" w:hAnsiTheme="minorHAnsi"/>
          <w:sz w:val="20"/>
          <w:szCs w:val="20"/>
        </w:rPr>
      </w:pPr>
    </w:p>
    <w:p w14:paraId="4A05D767" w14:textId="77777777" w:rsidR="007B7CA7" w:rsidRPr="00436CC8" w:rsidRDefault="007B7CA7">
      <w:pPr>
        <w:rPr>
          <w:rFonts w:asciiTheme="minorHAnsi" w:hAnsiTheme="minorHAnsi"/>
          <w:sz w:val="20"/>
          <w:szCs w:val="20"/>
        </w:rPr>
      </w:pPr>
    </w:p>
    <w:sectPr w:rsidR="007B7CA7" w:rsidRPr="00436C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1266C" w14:textId="77777777" w:rsidR="00AB7B44" w:rsidRDefault="00AB7B44">
      <w:r>
        <w:separator/>
      </w:r>
    </w:p>
  </w:endnote>
  <w:endnote w:type="continuationSeparator" w:id="0">
    <w:p w14:paraId="61A65FE6" w14:textId="77777777" w:rsidR="00AB7B44" w:rsidRDefault="00AB7B44">
      <w:r>
        <w:continuationSeparator/>
      </w:r>
    </w:p>
  </w:endnote>
  <w:endnote w:type="continuationNotice" w:id="1">
    <w:p w14:paraId="6496FB86" w14:textId="77777777" w:rsidR="00AB7B44" w:rsidRDefault="00AB7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626CB" w14:textId="77777777" w:rsidR="007B7CA7" w:rsidRPr="007E7FFA" w:rsidRDefault="007B7CA7">
    <w:pPr>
      <w:pStyle w:val="Bunntekst"/>
      <w:rPr>
        <w:rFonts w:asciiTheme="minorHAnsi" w:hAnsiTheme="minorHAnsi"/>
        <w:sz w:val="18"/>
      </w:rPr>
    </w:pPr>
    <w:r w:rsidRPr="007E7FFA">
      <w:rPr>
        <w:rFonts w:asciiTheme="minorHAnsi" w:hAnsiTheme="minorHAnsi"/>
        <w:i/>
        <w:iCs/>
        <w:sz w:val="18"/>
      </w:rPr>
      <w:t xml:space="preserve">FRN </w:t>
    </w:r>
    <w:proofErr w:type="spellStart"/>
    <w:r w:rsidRPr="007E7FFA">
      <w:rPr>
        <w:rFonts w:asciiTheme="minorHAnsi" w:hAnsiTheme="minorHAnsi"/>
        <w:i/>
        <w:iCs/>
        <w:sz w:val="18"/>
      </w:rPr>
      <w:t>Bullet</w:t>
    </w:r>
    <w:proofErr w:type="spellEnd"/>
    <w:r w:rsidRPr="007E7FFA">
      <w:rPr>
        <w:rFonts w:asciiTheme="minorHAnsi" w:hAnsiTheme="minorHAnsi"/>
        <w:i/>
        <w:iCs/>
        <w:sz w:val="18"/>
      </w:rPr>
      <w:t xml:space="preserve"> Obligasjonslån</w:t>
    </w:r>
    <w:r w:rsidRPr="007E7FFA">
      <w:rPr>
        <w:rFonts w:asciiTheme="minorHAnsi" w:hAnsiTheme="minorHAnsi"/>
        <w:i/>
        <w:iCs/>
        <w:sz w:val="18"/>
      </w:rPr>
      <w:tab/>
    </w:r>
    <w:r w:rsidRPr="007E7FFA">
      <w:rPr>
        <w:rFonts w:asciiTheme="minorHAnsi" w:hAnsiTheme="minorHAnsi"/>
        <w:i/>
        <w:iCs/>
        <w:sz w:val="18"/>
      </w:rPr>
      <w:tab/>
    </w:r>
    <w:r w:rsidRPr="000A202B">
      <w:rPr>
        <w:rFonts w:asciiTheme="minorHAnsi" w:hAnsiTheme="minorHAnsi"/>
        <w:sz w:val="16"/>
        <w:szCs w:val="16"/>
      </w:rPr>
      <w:t xml:space="preserve">Side </w:t>
    </w:r>
    <w:r w:rsidRPr="000A202B">
      <w:rPr>
        <w:rFonts w:asciiTheme="minorHAnsi" w:hAnsiTheme="minorHAnsi"/>
        <w:sz w:val="16"/>
        <w:szCs w:val="16"/>
      </w:rPr>
      <w:fldChar w:fldCharType="begin"/>
    </w:r>
    <w:r w:rsidRPr="000A202B">
      <w:rPr>
        <w:rFonts w:asciiTheme="minorHAnsi" w:hAnsiTheme="minorHAnsi"/>
        <w:sz w:val="16"/>
        <w:szCs w:val="16"/>
      </w:rPr>
      <w:instrText xml:space="preserve"> PAGE </w:instrText>
    </w:r>
    <w:r w:rsidRPr="000A202B">
      <w:rPr>
        <w:rFonts w:asciiTheme="minorHAnsi" w:hAnsiTheme="minorHAnsi"/>
        <w:sz w:val="16"/>
        <w:szCs w:val="16"/>
      </w:rPr>
      <w:fldChar w:fldCharType="separate"/>
    </w:r>
    <w:r w:rsidR="00CB6CBA" w:rsidRPr="000A202B">
      <w:rPr>
        <w:rFonts w:asciiTheme="minorHAnsi" w:hAnsiTheme="minorHAnsi"/>
        <w:noProof/>
        <w:sz w:val="16"/>
        <w:szCs w:val="16"/>
      </w:rPr>
      <w:t>3</w:t>
    </w:r>
    <w:r w:rsidRPr="000A202B">
      <w:rPr>
        <w:rFonts w:asciiTheme="minorHAnsi" w:hAnsiTheme="minorHAnsi"/>
        <w:sz w:val="16"/>
        <w:szCs w:val="16"/>
      </w:rPr>
      <w:fldChar w:fldCharType="end"/>
    </w:r>
    <w:r w:rsidRPr="000A202B">
      <w:rPr>
        <w:rFonts w:asciiTheme="minorHAnsi" w:hAnsiTheme="minorHAnsi"/>
        <w:sz w:val="16"/>
        <w:szCs w:val="16"/>
      </w:rPr>
      <w:t xml:space="preserve"> av </w:t>
    </w:r>
    <w:r w:rsidRPr="000A202B">
      <w:rPr>
        <w:rFonts w:asciiTheme="minorHAnsi" w:hAnsiTheme="minorHAnsi"/>
        <w:sz w:val="16"/>
        <w:szCs w:val="16"/>
      </w:rPr>
      <w:fldChar w:fldCharType="begin"/>
    </w:r>
    <w:r w:rsidRPr="000A202B">
      <w:rPr>
        <w:rFonts w:asciiTheme="minorHAnsi" w:hAnsiTheme="minorHAnsi"/>
        <w:sz w:val="16"/>
        <w:szCs w:val="16"/>
      </w:rPr>
      <w:instrText xml:space="preserve"> NUMPAGES </w:instrText>
    </w:r>
    <w:r w:rsidRPr="000A202B">
      <w:rPr>
        <w:rFonts w:asciiTheme="minorHAnsi" w:hAnsiTheme="minorHAnsi"/>
        <w:sz w:val="16"/>
        <w:szCs w:val="16"/>
      </w:rPr>
      <w:fldChar w:fldCharType="separate"/>
    </w:r>
    <w:r w:rsidR="00CB6CBA" w:rsidRPr="000A202B">
      <w:rPr>
        <w:rFonts w:asciiTheme="minorHAnsi" w:hAnsiTheme="minorHAnsi"/>
        <w:noProof/>
        <w:sz w:val="16"/>
        <w:szCs w:val="16"/>
      </w:rPr>
      <w:t>3</w:t>
    </w:r>
    <w:r w:rsidRPr="000A202B"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6E3FB" w14:textId="77777777" w:rsidR="00AB7B44" w:rsidRDefault="00AB7B44">
      <w:r>
        <w:separator/>
      </w:r>
    </w:p>
  </w:footnote>
  <w:footnote w:type="continuationSeparator" w:id="0">
    <w:p w14:paraId="4B159676" w14:textId="77777777" w:rsidR="00AB7B44" w:rsidRDefault="00AB7B44">
      <w:r>
        <w:continuationSeparator/>
      </w:r>
    </w:p>
  </w:footnote>
  <w:footnote w:type="continuationNotice" w:id="1">
    <w:p w14:paraId="4B8E1276" w14:textId="77777777" w:rsidR="00AB7B44" w:rsidRDefault="00AB7B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30626"/>
    <w:multiLevelType w:val="hybridMultilevel"/>
    <w:tmpl w:val="BF7A28A2"/>
    <w:lvl w:ilvl="0" w:tplc="772430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74ADA"/>
    <w:multiLevelType w:val="hybridMultilevel"/>
    <w:tmpl w:val="B4AEE3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72529"/>
    <w:multiLevelType w:val="hybridMultilevel"/>
    <w:tmpl w:val="8C30820E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61"/>
    <w:rsid w:val="000000C6"/>
    <w:rsid w:val="0000253E"/>
    <w:rsid w:val="00007D06"/>
    <w:rsid w:val="000148F4"/>
    <w:rsid w:val="00021E2F"/>
    <w:rsid w:val="000648E2"/>
    <w:rsid w:val="00074050"/>
    <w:rsid w:val="000826CF"/>
    <w:rsid w:val="000A202B"/>
    <w:rsid w:val="000D0E4B"/>
    <w:rsid w:val="00113079"/>
    <w:rsid w:val="00190CDF"/>
    <w:rsid w:val="001A31FD"/>
    <w:rsid w:val="001A7E86"/>
    <w:rsid w:val="001B693E"/>
    <w:rsid w:val="001E4255"/>
    <w:rsid w:val="001F180E"/>
    <w:rsid w:val="001F61F6"/>
    <w:rsid w:val="00214288"/>
    <w:rsid w:val="00293711"/>
    <w:rsid w:val="002D5449"/>
    <w:rsid w:val="002E14A1"/>
    <w:rsid w:val="002F3961"/>
    <w:rsid w:val="00355797"/>
    <w:rsid w:val="003E3231"/>
    <w:rsid w:val="003E5821"/>
    <w:rsid w:val="003E68DD"/>
    <w:rsid w:val="003F0FB9"/>
    <w:rsid w:val="003F7B42"/>
    <w:rsid w:val="00412966"/>
    <w:rsid w:val="0042039F"/>
    <w:rsid w:val="00435587"/>
    <w:rsid w:val="00436CC8"/>
    <w:rsid w:val="00451327"/>
    <w:rsid w:val="004731A0"/>
    <w:rsid w:val="004A10C0"/>
    <w:rsid w:val="004C612B"/>
    <w:rsid w:val="00552230"/>
    <w:rsid w:val="005622F6"/>
    <w:rsid w:val="00596888"/>
    <w:rsid w:val="005A09FD"/>
    <w:rsid w:val="005E305E"/>
    <w:rsid w:val="005E7003"/>
    <w:rsid w:val="00641C44"/>
    <w:rsid w:val="006A1457"/>
    <w:rsid w:val="006B177E"/>
    <w:rsid w:val="0071139B"/>
    <w:rsid w:val="00743126"/>
    <w:rsid w:val="007B7CA7"/>
    <w:rsid w:val="007E1AB3"/>
    <w:rsid w:val="007E7FFA"/>
    <w:rsid w:val="00806455"/>
    <w:rsid w:val="00846C6F"/>
    <w:rsid w:val="00851074"/>
    <w:rsid w:val="00853910"/>
    <w:rsid w:val="00865833"/>
    <w:rsid w:val="00870E8F"/>
    <w:rsid w:val="00895BE6"/>
    <w:rsid w:val="008A4814"/>
    <w:rsid w:val="00900C1C"/>
    <w:rsid w:val="00913E32"/>
    <w:rsid w:val="00954177"/>
    <w:rsid w:val="00956FCA"/>
    <w:rsid w:val="00A15C58"/>
    <w:rsid w:val="00A436D0"/>
    <w:rsid w:val="00AB6832"/>
    <w:rsid w:val="00AB7B44"/>
    <w:rsid w:val="00AD1794"/>
    <w:rsid w:val="00B4637A"/>
    <w:rsid w:val="00B46662"/>
    <w:rsid w:val="00BD6C05"/>
    <w:rsid w:val="00BE5028"/>
    <w:rsid w:val="00C741E8"/>
    <w:rsid w:val="00C964D1"/>
    <w:rsid w:val="00CB6CBA"/>
    <w:rsid w:val="00CF7A6F"/>
    <w:rsid w:val="00D12BA3"/>
    <w:rsid w:val="00D361C5"/>
    <w:rsid w:val="00DA2EA7"/>
    <w:rsid w:val="00DC3D4B"/>
    <w:rsid w:val="00DD4557"/>
    <w:rsid w:val="00DF1861"/>
    <w:rsid w:val="00E13863"/>
    <w:rsid w:val="00E7158C"/>
    <w:rsid w:val="00E839EE"/>
    <w:rsid w:val="00E971FE"/>
    <w:rsid w:val="00EC1D21"/>
    <w:rsid w:val="00EE2167"/>
    <w:rsid w:val="00F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1668B"/>
  <w15:chartTrackingRefBased/>
  <w15:docId w15:val="{D0F794E6-9D88-4714-B4A3-7C68D8B3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i/>
      <w:iCs/>
      <w:sz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jc w:val="both"/>
    </w:pPr>
    <w:rPr>
      <w:sz w:val="16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002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D361C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D361C5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rsid w:val="005E305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5E305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5E305E"/>
  </w:style>
  <w:style w:type="paragraph" w:styleId="Kommentaremne">
    <w:name w:val="annotation subject"/>
    <w:basedOn w:val="Merknadstekst"/>
    <w:next w:val="Merknadstekst"/>
    <w:link w:val="KommentaremneTegn"/>
    <w:rsid w:val="005E305E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5E305E"/>
    <w:rPr>
      <w:b/>
      <w:bCs/>
    </w:rPr>
  </w:style>
  <w:style w:type="paragraph" w:styleId="Revisjon">
    <w:name w:val="Revision"/>
    <w:hidden/>
    <w:uiPriority w:val="99"/>
    <w:semiHidden/>
    <w:rsid w:val="000826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illaH\Skrivebord\MAL%20frn%20LB%20AB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6C4CA-D755-4194-A793-C81D89D0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frn LB ABM</Template>
  <TotalTime>4</TotalTime>
  <Pages>3</Pages>
  <Words>1142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Lånebeskrivelse utarbeidet i forbindelse med søknad om notering på Oslo Børs</vt:lpstr>
    </vt:vector>
  </TitlesOfParts>
  <Company>Oslo Børs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Lånebeskrivelse utarbeidet i forbindelse med søknad om notering på Oslo Børs</dc:title>
  <dc:subject/>
  <dc:creator>Oslo ABM</dc:creator>
  <cp:keywords/>
  <cp:lastModifiedBy>Christine Schjerven</cp:lastModifiedBy>
  <cp:revision>3</cp:revision>
  <cp:lastPrinted>2014-11-10T09:28:00Z</cp:lastPrinted>
  <dcterms:created xsi:type="dcterms:W3CDTF">2020-12-02T12:53:00Z</dcterms:created>
  <dcterms:modified xsi:type="dcterms:W3CDTF">2020-12-02T13:01:00Z</dcterms:modified>
</cp:coreProperties>
</file>