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3D5" w:rsidRPr="00A333AF" w:rsidRDefault="00A438B2" w:rsidP="00A438B2">
      <w:pPr>
        <w:pStyle w:val="ISETitleHeading"/>
        <w:rPr>
          <w:rFonts w:asciiTheme="minorHAnsi" w:hAnsiTheme="minorHAnsi" w:cstheme="minorHAnsi"/>
        </w:rPr>
      </w:pPr>
      <w:r w:rsidRPr="00A333AF">
        <w:rPr>
          <w:rFonts w:asciiTheme="minorHAnsi" w:hAnsiTheme="minorHAnsi" w:cstheme="minorHAnsi"/>
        </w:rPr>
        <w:t>Related Party Transaction Circular</w:t>
      </w:r>
      <w:r w:rsidRPr="00A333AF">
        <w:rPr>
          <w:rFonts w:asciiTheme="minorHAnsi" w:hAnsiTheme="minorHAnsi" w:cstheme="minorHAnsi"/>
        </w:rPr>
        <w:b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A833C9" w:rsidRPr="00700EA2" w:rsidTr="00E52AD0">
        <w:trPr>
          <w:trHeight w:hRule="exact" w:val="397"/>
        </w:trPr>
        <w:tc>
          <w:tcPr>
            <w:tcW w:w="2098" w:type="dxa"/>
            <w:tcBorders>
              <w:top w:val="nil"/>
              <w:bottom w:val="single" w:sz="4" w:space="0" w:color="2E6D30"/>
            </w:tcBorders>
            <w:tcMar>
              <w:left w:w="0" w:type="dxa"/>
              <w:right w:w="0" w:type="dxa"/>
            </w:tcMar>
          </w:tcPr>
          <w:p w:rsidR="00A833C9" w:rsidRPr="00A333AF" w:rsidRDefault="00A833C9" w:rsidP="00E41E01">
            <w:pPr>
              <w:pStyle w:val="ISEMainbodytext"/>
              <w:rPr>
                <w:rFonts w:asciiTheme="minorHAnsi" w:hAnsiTheme="minorHAnsi" w:cstheme="minorHAnsi"/>
                <w:sz w:val="22"/>
                <w:szCs w:val="22"/>
              </w:rPr>
            </w:pPr>
            <w:r w:rsidRPr="00A333AF">
              <w:rPr>
                <w:rFonts w:asciiTheme="minorHAnsi" w:hAnsiTheme="minorHAnsi" w:cstheme="minorHAnsi"/>
                <w:sz w:val="22"/>
                <w:szCs w:val="22"/>
              </w:rPr>
              <w:t xml:space="preserve">Name of </w:t>
            </w:r>
            <w:r w:rsidR="00E41E01" w:rsidRPr="00A333AF">
              <w:rPr>
                <w:rFonts w:asciiTheme="minorHAnsi" w:hAnsiTheme="minorHAnsi" w:cstheme="minorHAnsi"/>
                <w:sz w:val="22"/>
                <w:szCs w:val="22"/>
              </w:rPr>
              <w:t>Company</w:t>
            </w:r>
          </w:p>
        </w:tc>
        <w:tc>
          <w:tcPr>
            <w:tcW w:w="6294" w:type="dxa"/>
            <w:tcBorders>
              <w:top w:val="nil"/>
              <w:bottom w:val="single" w:sz="4" w:space="0" w:color="2E6D30"/>
            </w:tcBorders>
          </w:tcPr>
          <w:p w:rsidR="00A833C9" w:rsidRPr="00A333AF" w:rsidRDefault="00A833C9" w:rsidP="002550C9">
            <w:pPr>
              <w:pStyle w:val="ISEMainbodytextBold"/>
              <w:rPr>
                <w:rFonts w:asciiTheme="minorHAnsi" w:hAnsiTheme="minorHAnsi" w:cstheme="minorHAnsi"/>
                <w:sz w:val="22"/>
                <w:szCs w:val="22"/>
              </w:rPr>
            </w:pPr>
            <w:r w:rsidRPr="00A333AF">
              <w:rPr>
                <w:rFonts w:asciiTheme="minorHAnsi" w:hAnsiTheme="minorHAnsi" w:cstheme="minorHAnsi"/>
                <w:sz w:val="22"/>
                <w:szCs w:val="22"/>
              </w:rPr>
              <w:fldChar w:fldCharType="begin">
                <w:ffData>
                  <w:name w:val="Text1"/>
                  <w:enabled/>
                  <w:calcOnExit w:val="0"/>
                  <w:textInput/>
                </w:ffData>
              </w:fldChar>
            </w:r>
            <w:r w:rsidRPr="00A333AF">
              <w:rPr>
                <w:rFonts w:asciiTheme="minorHAnsi" w:hAnsiTheme="minorHAnsi" w:cstheme="minorHAnsi"/>
                <w:sz w:val="22"/>
                <w:szCs w:val="22"/>
              </w:rPr>
              <w:instrText xml:space="preserve"> FORMTEXT </w:instrText>
            </w:r>
            <w:r w:rsidRPr="00A333AF">
              <w:rPr>
                <w:rFonts w:asciiTheme="minorHAnsi" w:hAnsiTheme="minorHAnsi" w:cstheme="minorHAnsi"/>
                <w:sz w:val="22"/>
                <w:szCs w:val="22"/>
              </w:rPr>
            </w:r>
            <w:r w:rsidRPr="00A333AF">
              <w:rPr>
                <w:rFonts w:asciiTheme="minorHAnsi" w:hAnsiTheme="minorHAnsi" w:cstheme="minorHAnsi"/>
                <w:sz w:val="22"/>
                <w:szCs w:val="22"/>
              </w:rPr>
              <w:fldChar w:fldCharType="separate"/>
            </w:r>
            <w:r w:rsidR="002550C9" w:rsidRPr="00A333AF">
              <w:rPr>
                <w:rFonts w:asciiTheme="minorHAnsi" w:hAnsiTheme="minorHAnsi" w:cstheme="minorHAnsi"/>
                <w:sz w:val="22"/>
                <w:szCs w:val="22"/>
              </w:rPr>
              <w:t> </w:t>
            </w:r>
            <w:r w:rsidR="002550C9" w:rsidRPr="00A333AF">
              <w:rPr>
                <w:rFonts w:asciiTheme="minorHAnsi" w:hAnsiTheme="minorHAnsi" w:cstheme="minorHAnsi"/>
                <w:sz w:val="22"/>
                <w:szCs w:val="22"/>
              </w:rPr>
              <w:t> </w:t>
            </w:r>
            <w:r w:rsidR="002550C9" w:rsidRPr="00A333AF">
              <w:rPr>
                <w:rFonts w:asciiTheme="minorHAnsi" w:hAnsiTheme="minorHAnsi" w:cstheme="minorHAnsi"/>
                <w:sz w:val="22"/>
                <w:szCs w:val="22"/>
              </w:rPr>
              <w:t> </w:t>
            </w:r>
            <w:r w:rsidR="002550C9" w:rsidRPr="00A333AF">
              <w:rPr>
                <w:rFonts w:asciiTheme="minorHAnsi" w:hAnsiTheme="minorHAnsi" w:cstheme="minorHAnsi"/>
                <w:sz w:val="22"/>
                <w:szCs w:val="22"/>
              </w:rPr>
              <w:t> </w:t>
            </w:r>
            <w:r w:rsidR="002550C9" w:rsidRPr="00A333AF">
              <w:rPr>
                <w:rFonts w:asciiTheme="minorHAnsi" w:hAnsiTheme="minorHAnsi" w:cstheme="minorHAnsi"/>
                <w:sz w:val="22"/>
                <w:szCs w:val="22"/>
              </w:rPr>
              <w:t> </w:t>
            </w:r>
            <w:r w:rsidRPr="00A333AF">
              <w:rPr>
                <w:rFonts w:asciiTheme="minorHAnsi" w:hAnsiTheme="minorHAnsi" w:cstheme="minorHAnsi"/>
                <w:sz w:val="22"/>
                <w:szCs w:val="22"/>
              </w:rPr>
              <w:fldChar w:fldCharType="end"/>
            </w:r>
          </w:p>
        </w:tc>
      </w:tr>
      <w:tr w:rsidR="00A833C9" w:rsidRPr="00700EA2" w:rsidTr="00E52AD0">
        <w:trPr>
          <w:trHeight w:hRule="exact" w:val="397"/>
        </w:trPr>
        <w:tc>
          <w:tcPr>
            <w:tcW w:w="2098" w:type="dxa"/>
            <w:tcBorders>
              <w:top w:val="nil"/>
              <w:bottom w:val="single" w:sz="4" w:space="0" w:color="2E6D30"/>
            </w:tcBorders>
            <w:tcMar>
              <w:left w:w="0" w:type="dxa"/>
              <w:right w:w="0" w:type="dxa"/>
            </w:tcMar>
          </w:tcPr>
          <w:p w:rsidR="00A833C9" w:rsidRPr="00A333AF" w:rsidRDefault="00E41E01" w:rsidP="00E41E01">
            <w:pPr>
              <w:pStyle w:val="ISEMainbodytext"/>
              <w:rPr>
                <w:rFonts w:asciiTheme="minorHAnsi" w:hAnsiTheme="minorHAnsi" w:cstheme="minorHAnsi"/>
                <w:sz w:val="22"/>
                <w:szCs w:val="22"/>
              </w:rPr>
            </w:pPr>
            <w:r w:rsidRPr="00A333AF">
              <w:rPr>
                <w:rFonts w:asciiTheme="minorHAnsi" w:hAnsiTheme="minorHAnsi" w:cstheme="minorHAnsi"/>
                <w:sz w:val="22"/>
                <w:szCs w:val="22"/>
                <w:lang w:val="en-US"/>
              </w:rPr>
              <w:t>Nature of Transaction</w:t>
            </w:r>
          </w:p>
        </w:tc>
        <w:tc>
          <w:tcPr>
            <w:tcW w:w="6294" w:type="dxa"/>
            <w:tcBorders>
              <w:top w:val="nil"/>
              <w:bottom w:val="single" w:sz="4" w:space="0" w:color="2E6D30"/>
            </w:tcBorders>
          </w:tcPr>
          <w:p w:rsidR="00A833C9" w:rsidRPr="00A333AF" w:rsidRDefault="00A833C9" w:rsidP="00B57BE4">
            <w:pPr>
              <w:pStyle w:val="ISEMainbodytextBold"/>
              <w:rPr>
                <w:rFonts w:asciiTheme="minorHAnsi" w:hAnsiTheme="minorHAnsi" w:cstheme="minorHAnsi"/>
                <w:sz w:val="22"/>
                <w:szCs w:val="22"/>
              </w:rPr>
            </w:pPr>
            <w:r w:rsidRPr="00A333AF">
              <w:rPr>
                <w:rFonts w:asciiTheme="minorHAnsi" w:hAnsiTheme="minorHAnsi" w:cstheme="minorHAnsi"/>
                <w:sz w:val="22"/>
                <w:szCs w:val="22"/>
              </w:rPr>
              <w:fldChar w:fldCharType="begin">
                <w:ffData>
                  <w:name w:val="Text1"/>
                  <w:enabled/>
                  <w:calcOnExit w:val="0"/>
                  <w:textInput/>
                </w:ffData>
              </w:fldChar>
            </w:r>
            <w:r w:rsidRPr="00A333AF">
              <w:rPr>
                <w:rFonts w:asciiTheme="minorHAnsi" w:hAnsiTheme="minorHAnsi" w:cstheme="minorHAnsi"/>
                <w:sz w:val="22"/>
                <w:szCs w:val="22"/>
              </w:rPr>
              <w:instrText xml:space="preserve"> FORMTEXT </w:instrText>
            </w:r>
            <w:r w:rsidRPr="00A333AF">
              <w:rPr>
                <w:rFonts w:asciiTheme="minorHAnsi" w:hAnsiTheme="minorHAnsi" w:cstheme="minorHAnsi"/>
                <w:sz w:val="22"/>
                <w:szCs w:val="22"/>
              </w:rPr>
            </w:r>
            <w:r w:rsidRPr="00A333AF">
              <w:rPr>
                <w:rFonts w:asciiTheme="minorHAnsi" w:hAnsiTheme="minorHAnsi" w:cstheme="minorHAnsi"/>
                <w:sz w:val="22"/>
                <w:szCs w:val="22"/>
              </w:rPr>
              <w:fldChar w:fldCharType="separate"/>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hAnsiTheme="minorHAnsi" w:cstheme="minorHAnsi"/>
                <w:sz w:val="22"/>
                <w:szCs w:val="22"/>
              </w:rPr>
              <w:fldChar w:fldCharType="end"/>
            </w:r>
          </w:p>
        </w:tc>
      </w:tr>
      <w:tr w:rsidR="00A833C9" w:rsidRPr="00700EA2" w:rsidTr="00D107D5">
        <w:trPr>
          <w:trHeight w:hRule="exact" w:val="397"/>
        </w:trPr>
        <w:tc>
          <w:tcPr>
            <w:tcW w:w="2098" w:type="dxa"/>
            <w:tcBorders>
              <w:top w:val="nil"/>
              <w:bottom w:val="single" w:sz="4" w:space="0" w:color="2E6D30"/>
            </w:tcBorders>
            <w:tcMar>
              <w:left w:w="0" w:type="dxa"/>
              <w:right w:w="0" w:type="dxa"/>
            </w:tcMar>
          </w:tcPr>
          <w:p w:rsidR="00A833C9" w:rsidRPr="00A333AF" w:rsidRDefault="00E41E01" w:rsidP="00E41E01">
            <w:pPr>
              <w:pStyle w:val="ISEMainbodytext"/>
              <w:rPr>
                <w:rFonts w:asciiTheme="minorHAnsi" w:hAnsiTheme="minorHAnsi" w:cstheme="minorHAnsi"/>
                <w:sz w:val="22"/>
                <w:szCs w:val="22"/>
              </w:rPr>
            </w:pPr>
            <w:r w:rsidRPr="00A333AF">
              <w:rPr>
                <w:rFonts w:asciiTheme="minorHAnsi" w:hAnsiTheme="minorHAnsi" w:cstheme="minorHAnsi"/>
                <w:sz w:val="22"/>
                <w:szCs w:val="22"/>
                <w:lang w:val="en-US"/>
              </w:rPr>
              <w:t>Name of Sponsor</w:t>
            </w:r>
          </w:p>
        </w:tc>
        <w:tc>
          <w:tcPr>
            <w:tcW w:w="6294" w:type="dxa"/>
            <w:tcBorders>
              <w:top w:val="nil"/>
              <w:bottom w:val="single" w:sz="4" w:space="0" w:color="2E6D30"/>
            </w:tcBorders>
          </w:tcPr>
          <w:p w:rsidR="00A833C9" w:rsidRPr="00A333AF" w:rsidRDefault="00A833C9" w:rsidP="00B57BE4">
            <w:pPr>
              <w:pStyle w:val="ISEMainbodytextBold"/>
              <w:rPr>
                <w:rFonts w:asciiTheme="minorHAnsi" w:hAnsiTheme="minorHAnsi" w:cstheme="minorHAnsi"/>
                <w:sz w:val="22"/>
                <w:szCs w:val="22"/>
              </w:rPr>
            </w:pPr>
            <w:r w:rsidRPr="00A333AF">
              <w:rPr>
                <w:rFonts w:asciiTheme="minorHAnsi" w:hAnsiTheme="minorHAnsi" w:cstheme="minorHAnsi"/>
                <w:sz w:val="22"/>
                <w:szCs w:val="22"/>
              </w:rPr>
              <w:fldChar w:fldCharType="begin">
                <w:ffData>
                  <w:name w:val="Text1"/>
                  <w:enabled/>
                  <w:calcOnExit w:val="0"/>
                  <w:textInput/>
                </w:ffData>
              </w:fldChar>
            </w:r>
            <w:r w:rsidRPr="00A333AF">
              <w:rPr>
                <w:rFonts w:asciiTheme="minorHAnsi" w:hAnsiTheme="minorHAnsi" w:cstheme="minorHAnsi"/>
                <w:sz w:val="22"/>
                <w:szCs w:val="22"/>
              </w:rPr>
              <w:instrText xml:space="preserve"> FORMTEXT </w:instrText>
            </w:r>
            <w:r w:rsidRPr="00A333AF">
              <w:rPr>
                <w:rFonts w:asciiTheme="minorHAnsi" w:hAnsiTheme="minorHAnsi" w:cstheme="minorHAnsi"/>
                <w:sz w:val="22"/>
                <w:szCs w:val="22"/>
              </w:rPr>
            </w:r>
            <w:r w:rsidRPr="00A333AF">
              <w:rPr>
                <w:rFonts w:asciiTheme="minorHAnsi" w:hAnsiTheme="minorHAnsi" w:cstheme="minorHAnsi"/>
                <w:sz w:val="22"/>
                <w:szCs w:val="22"/>
              </w:rPr>
              <w:fldChar w:fldCharType="separate"/>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hAnsiTheme="minorHAnsi" w:cstheme="minorHAnsi"/>
                <w:sz w:val="22"/>
                <w:szCs w:val="22"/>
              </w:rPr>
              <w:fldChar w:fldCharType="end"/>
            </w:r>
          </w:p>
        </w:tc>
      </w:tr>
      <w:tr w:rsidR="00A833C9" w:rsidRPr="00700EA2" w:rsidTr="00D107D5">
        <w:trPr>
          <w:trHeight w:hRule="exact" w:val="397"/>
        </w:trPr>
        <w:tc>
          <w:tcPr>
            <w:tcW w:w="2098" w:type="dxa"/>
            <w:tcBorders>
              <w:top w:val="single" w:sz="4" w:space="0" w:color="2E6D30"/>
              <w:bottom w:val="nil"/>
            </w:tcBorders>
            <w:tcMar>
              <w:left w:w="0" w:type="dxa"/>
              <w:right w:w="0" w:type="dxa"/>
            </w:tcMar>
          </w:tcPr>
          <w:p w:rsidR="00A833C9" w:rsidRPr="00A333AF" w:rsidRDefault="00E41E01" w:rsidP="00E41E01">
            <w:pPr>
              <w:pStyle w:val="ISEMainbodytext"/>
              <w:rPr>
                <w:rFonts w:asciiTheme="minorHAnsi" w:hAnsiTheme="minorHAnsi" w:cstheme="minorHAnsi"/>
                <w:sz w:val="22"/>
                <w:szCs w:val="22"/>
              </w:rPr>
            </w:pPr>
            <w:r w:rsidRPr="00A333AF">
              <w:rPr>
                <w:rFonts w:asciiTheme="minorHAnsi" w:hAnsiTheme="minorHAnsi" w:cstheme="minorHAnsi"/>
                <w:sz w:val="22"/>
                <w:szCs w:val="22"/>
                <w:lang w:val="en-US"/>
              </w:rPr>
              <w:t>Date submitted</w:t>
            </w:r>
          </w:p>
        </w:tc>
        <w:bookmarkStart w:id="0" w:name="Text1"/>
        <w:tc>
          <w:tcPr>
            <w:tcW w:w="6294" w:type="dxa"/>
            <w:tcBorders>
              <w:top w:val="single" w:sz="4" w:space="0" w:color="2E6D30"/>
              <w:bottom w:val="nil"/>
            </w:tcBorders>
          </w:tcPr>
          <w:p w:rsidR="00A833C9" w:rsidRPr="00A333AF" w:rsidRDefault="00B57BE4" w:rsidP="00B57BE4">
            <w:pPr>
              <w:pStyle w:val="ISEMainbodytextBold"/>
              <w:rPr>
                <w:rFonts w:asciiTheme="minorHAnsi" w:hAnsiTheme="minorHAnsi" w:cstheme="minorHAnsi"/>
                <w:sz w:val="22"/>
                <w:szCs w:val="22"/>
              </w:rPr>
            </w:pPr>
            <w:r w:rsidRPr="00A333AF">
              <w:rPr>
                <w:rFonts w:asciiTheme="minorHAnsi" w:hAnsiTheme="minorHAnsi" w:cstheme="minorHAnsi"/>
                <w:sz w:val="22"/>
                <w:szCs w:val="22"/>
              </w:rPr>
              <w:fldChar w:fldCharType="begin">
                <w:ffData>
                  <w:name w:val="Text1"/>
                  <w:enabled/>
                  <w:calcOnExit w:val="0"/>
                  <w:textInput>
                    <w:type w:val="date"/>
                    <w:format w:val="dd MMMM yyyy"/>
                  </w:textInput>
                </w:ffData>
              </w:fldChar>
            </w:r>
            <w:r w:rsidRPr="00A333AF">
              <w:rPr>
                <w:rFonts w:asciiTheme="minorHAnsi" w:hAnsiTheme="minorHAnsi" w:cstheme="minorHAnsi"/>
                <w:sz w:val="22"/>
                <w:szCs w:val="22"/>
              </w:rPr>
              <w:instrText xml:space="preserve"> FORMTEXT </w:instrText>
            </w:r>
            <w:r w:rsidRPr="00A333AF">
              <w:rPr>
                <w:rFonts w:asciiTheme="minorHAnsi" w:hAnsiTheme="minorHAnsi" w:cstheme="minorHAnsi"/>
                <w:sz w:val="22"/>
                <w:szCs w:val="22"/>
              </w:rPr>
            </w:r>
            <w:r w:rsidRPr="00A333AF">
              <w:rPr>
                <w:rFonts w:asciiTheme="minorHAnsi" w:hAnsiTheme="minorHAnsi" w:cstheme="minorHAnsi"/>
                <w:sz w:val="22"/>
                <w:szCs w:val="22"/>
              </w:rPr>
              <w:fldChar w:fldCharType="separate"/>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eastAsia="MS Mincho" w:hAnsiTheme="minorHAnsi" w:cstheme="minorHAnsi"/>
                <w:sz w:val="22"/>
                <w:szCs w:val="22"/>
              </w:rPr>
              <w:t> </w:t>
            </w:r>
            <w:r w:rsidRPr="00A333AF">
              <w:rPr>
                <w:rFonts w:asciiTheme="minorHAnsi" w:hAnsiTheme="minorHAnsi" w:cstheme="minorHAnsi"/>
                <w:sz w:val="22"/>
                <w:szCs w:val="22"/>
              </w:rPr>
              <w:fldChar w:fldCharType="end"/>
            </w:r>
            <w:bookmarkEnd w:id="0"/>
          </w:p>
        </w:tc>
      </w:tr>
      <w:tr w:rsidR="00D6578C" w:rsidRPr="00700EA2" w:rsidTr="0053056D">
        <w:trPr>
          <w:trHeight w:hRule="exact" w:val="408"/>
        </w:trPr>
        <w:tc>
          <w:tcPr>
            <w:tcW w:w="8392" w:type="dxa"/>
            <w:gridSpan w:val="2"/>
            <w:tcBorders>
              <w:top w:val="nil"/>
              <w:bottom w:val="nil"/>
            </w:tcBorders>
            <w:tcMar>
              <w:left w:w="0" w:type="dxa"/>
              <w:right w:w="0" w:type="dxa"/>
            </w:tcMar>
          </w:tcPr>
          <w:p w:rsidR="00D6578C" w:rsidRDefault="00D6578C" w:rsidP="0053056D">
            <w:pPr>
              <w:pStyle w:val="ISESubheading"/>
            </w:pPr>
          </w:p>
          <w:p w:rsidR="004F1683" w:rsidRDefault="004F1683" w:rsidP="0053056D">
            <w:pPr>
              <w:pStyle w:val="ISESubheading"/>
            </w:pPr>
          </w:p>
          <w:p w:rsidR="004F1683" w:rsidRPr="00CB3CE5" w:rsidRDefault="004F1683" w:rsidP="0053056D">
            <w:pPr>
              <w:pStyle w:val="ISESubheading"/>
            </w:pPr>
          </w:p>
        </w:tc>
      </w:tr>
    </w:tbl>
    <w:p w:rsidR="004F1683" w:rsidRDefault="004F1683" w:rsidP="00D6578C">
      <w:pPr>
        <w:pStyle w:val="ISEMainbodytext"/>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1134"/>
        <w:gridCol w:w="964"/>
        <w:gridCol w:w="1871"/>
        <w:gridCol w:w="851"/>
        <w:gridCol w:w="992"/>
        <w:gridCol w:w="2580"/>
      </w:tblGrid>
      <w:tr w:rsidR="00D6578C" w:rsidRPr="0022342B" w:rsidTr="004F1683">
        <w:trPr>
          <w:trHeight w:val="397"/>
          <w:tblHeader/>
        </w:trPr>
        <w:tc>
          <w:tcPr>
            <w:tcW w:w="1134" w:type="dxa"/>
            <w:tcBorders>
              <w:top w:val="nil"/>
              <w:bottom w:val="single" w:sz="4" w:space="0" w:color="2E6D30"/>
              <w:right w:val="single" w:sz="4" w:space="0" w:color="2E6D30"/>
            </w:tcBorders>
            <w:tcMar>
              <w:left w:w="0" w:type="dxa"/>
              <w:right w:w="0" w:type="dxa"/>
            </w:tcMar>
          </w:tcPr>
          <w:p w:rsidR="00D6578C" w:rsidRPr="00A333AF" w:rsidRDefault="00D6578C" w:rsidP="0053056D">
            <w:pPr>
              <w:pStyle w:val="ISETableColumnHeading"/>
              <w:rPr>
                <w:rFonts w:ascii="Calibri" w:hAnsi="Calibri" w:cs="Calibri"/>
                <w:sz w:val="22"/>
                <w:szCs w:val="22"/>
              </w:rPr>
            </w:pPr>
            <w:r w:rsidRPr="00A333AF">
              <w:rPr>
                <w:rFonts w:ascii="Calibri" w:hAnsi="Calibri" w:cs="Calibri"/>
                <w:sz w:val="22"/>
                <w:szCs w:val="22"/>
              </w:rPr>
              <w:t>Listing Rule</w:t>
            </w:r>
          </w:p>
        </w:tc>
        <w:tc>
          <w:tcPr>
            <w:tcW w:w="2835" w:type="dxa"/>
            <w:gridSpan w:val="2"/>
            <w:tcBorders>
              <w:top w:val="nil"/>
              <w:left w:val="single" w:sz="4" w:space="0" w:color="2E6D30"/>
              <w:bottom w:val="single" w:sz="4" w:space="0" w:color="2E6D30"/>
              <w:right w:val="single" w:sz="4" w:space="0" w:color="2E6D30"/>
            </w:tcBorders>
          </w:tcPr>
          <w:p w:rsidR="00D6578C" w:rsidRPr="00A333AF" w:rsidRDefault="00D6578C" w:rsidP="0053056D">
            <w:pPr>
              <w:pStyle w:val="ISETableColumnHeading"/>
              <w:rPr>
                <w:rFonts w:ascii="Calibri" w:hAnsi="Calibri" w:cs="Calibri"/>
                <w:sz w:val="22"/>
                <w:szCs w:val="22"/>
              </w:rPr>
            </w:pPr>
            <w:r w:rsidRPr="00A333AF">
              <w:rPr>
                <w:rFonts w:ascii="Calibri" w:hAnsi="Calibri" w:cs="Calibri"/>
                <w:sz w:val="22"/>
                <w:szCs w:val="22"/>
              </w:rPr>
              <w:t>Requirement</w:t>
            </w:r>
          </w:p>
        </w:tc>
        <w:tc>
          <w:tcPr>
            <w:tcW w:w="851" w:type="dxa"/>
            <w:tcBorders>
              <w:top w:val="nil"/>
              <w:left w:val="single" w:sz="4" w:space="0" w:color="2E6D30"/>
              <w:bottom w:val="single" w:sz="4" w:space="0" w:color="2E6D30"/>
              <w:right w:val="single" w:sz="4" w:space="0" w:color="2E6D30"/>
            </w:tcBorders>
          </w:tcPr>
          <w:p w:rsidR="00D6578C" w:rsidRPr="00A333AF" w:rsidRDefault="00D6578C" w:rsidP="0053056D">
            <w:pPr>
              <w:pStyle w:val="ISETableColumnHeading"/>
              <w:rPr>
                <w:rFonts w:ascii="Calibri" w:hAnsi="Calibri" w:cs="Calibri"/>
                <w:sz w:val="22"/>
                <w:szCs w:val="22"/>
              </w:rPr>
            </w:pPr>
            <w:r w:rsidRPr="00A333AF">
              <w:rPr>
                <w:rFonts w:ascii="Calibri" w:hAnsi="Calibri" w:cs="Calibri"/>
                <w:sz w:val="22"/>
                <w:szCs w:val="22"/>
              </w:rPr>
              <w:t>Page</w:t>
            </w:r>
          </w:p>
        </w:tc>
        <w:tc>
          <w:tcPr>
            <w:tcW w:w="992" w:type="dxa"/>
            <w:tcBorders>
              <w:top w:val="nil"/>
              <w:left w:val="single" w:sz="4" w:space="0" w:color="2E6D30"/>
              <w:bottom w:val="single" w:sz="4" w:space="0" w:color="2E6D30"/>
              <w:right w:val="single" w:sz="4" w:space="0" w:color="2E6D30"/>
            </w:tcBorders>
          </w:tcPr>
          <w:p w:rsidR="00D6578C" w:rsidRPr="00A333AF" w:rsidRDefault="00D6578C" w:rsidP="0053056D">
            <w:pPr>
              <w:pStyle w:val="ISETableColumnHeading"/>
              <w:rPr>
                <w:rFonts w:ascii="Calibri" w:hAnsi="Calibri" w:cs="Calibri"/>
                <w:sz w:val="22"/>
                <w:szCs w:val="22"/>
              </w:rPr>
            </w:pPr>
            <w:r w:rsidRPr="00A333AF">
              <w:rPr>
                <w:rFonts w:ascii="Calibri" w:hAnsi="Calibri" w:cs="Calibri"/>
                <w:sz w:val="22"/>
                <w:szCs w:val="22"/>
              </w:rPr>
              <w:t>Proof number</w:t>
            </w:r>
          </w:p>
        </w:tc>
        <w:tc>
          <w:tcPr>
            <w:tcW w:w="2580" w:type="dxa"/>
            <w:tcBorders>
              <w:top w:val="nil"/>
              <w:left w:val="single" w:sz="4" w:space="0" w:color="2E6D30"/>
              <w:bottom w:val="single" w:sz="4" w:space="0" w:color="2E6D30"/>
            </w:tcBorders>
          </w:tcPr>
          <w:p w:rsidR="00D6578C" w:rsidRPr="00A333AF" w:rsidRDefault="00D6578C" w:rsidP="0053056D">
            <w:pPr>
              <w:pStyle w:val="ISETableColumnHeading"/>
              <w:rPr>
                <w:rFonts w:ascii="Calibri" w:hAnsi="Calibri" w:cs="Calibri"/>
                <w:sz w:val="22"/>
                <w:szCs w:val="22"/>
              </w:rPr>
            </w:pPr>
            <w:r w:rsidRPr="00A333AF">
              <w:rPr>
                <w:rFonts w:ascii="Calibri" w:hAnsi="Calibri" w:cs="Calibri"/>
                <w:sz w:val="22"/>
                <w:szCs w:val="22"/>
              </w:rPr>
              <w:t xml:space="preserve">Comment </w:t>
            </w:r>
            <w:r w:rsidRPr="00A333AF">
              <w:rPr>
                <w:rFonts w:ascii="Calibri" w:hAnsi="Calibri" w:cs="Calibri"/>
                <w:sz w:val="22"/>
                <w:szCs w:val="22"/>
              </w:rPr>
              <w:br/>
              <w:t>(where applicable)</w:t>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A333AF" w:rsidP="00B03847">
            <w:pPr>
              <w:pStyle w:val="ISEMainbodytext"/>
              <w:rPr>
                <w:rFonts w:ascii="Calibri" w:hAnsi="Calibri" w:cs="Calibri"/>
                <w:sz w:val="22"/>
                <w:szCs w:val="22"/>
              </w:rPr>
            </w:pPr>
            <w:r>
              <w:rPr>
                <w:rFonts w:ascii="Calibri" w:hAnsi="Calibri" w:cs="Calibri"/>
                <w:color w:val="000000"/>
                <w:sz w:val="22"/>
                <w:szCs w:val="22"/>
              </w:rPr>
              <w:t>12</w:t>
            </w:r>
            <w:r w:rsidR="00B03847" w:rsidRPr="00A333AF">
              <w:rPr>
                <w:rFonts w:ascii="Calibri" w:hAnsi="Calibri" w:cs="Calibri"/>
                <w:color w:val="000000"/>
                <w:sz w:val="22"/>
                <w:szCs w:val="22"/>
              </w:rPr>
              <w:t>.6.1(1) </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b/>
                <w:bCs/>
                <w:color w:val="000000"/>
                <w:sz w:val="22"/>
                <w:szCs w:val="22"/>
              </w:rPr>
            </w:pPr>
            <w:r w:rsidRPr="00A333AF">
              <w:rPr>
                <w:rFonts w:ascii="Calibri" w:hAnsi="Calibri" w:cs="Calibri"/>
                <w:b/>
                <w:bCs/>
                <w:color w:val="000000"/>
                <w:sz w:val="22"/>
                <w:szCs w:val="22"/>
              </w:rPr>
              <w:t xml:space="preserve">Items from Annex 1 </w:t>
            </w:r>
            <w:r w:rsidR="003D7D48">
              <w:rPr>
                <w:rFonts w:ascii="Calibri" w:hAnsi="Calibri" w:cs="Calibri"/>
                <w:b/>
                <w:bCs/>
                <w:color w:val="000000"/>
                <w:sz w:val="22"/>
                <w:szCs w:val="22"/>
              </w:rPr>
              <w:t xml:space="preserve">of Commission Delegated Regulation (EU) 2019/80 </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.6.1(1)(a)</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3D7D48" w:rsidP="00B03847">
            <w:pPr>
              <w:pStyle w:val="ISEMainbodytext"/>
              <w:rPr>
                <w:rFonts w:ascii="Calibri" w:hAnsi="Calibri" w:cs="Calibri"/>
                <w:sz w:val="22"/>
                <w:szCs w:val="22"/>
              </w:rPr>
            </w:pPr>
            <w:r>
              <w:rPr>
                <w:rFonts w:ascii="Calibri" w:hAnsi="Calibri" w:cs="Calibri"/>
                <w:color w:val="000000"/>
                <w:sz w:val="22"/>
                <w:szCs w:val="22"/>
              </w:rPr>
              <w:t>4.1</w:t>
            </w:r>
            <w:r w:rsidR="00B03847" w:rsidRPr="00A333AF">
              <w:rPr>
                <w:rFonts w:ascii="Calibri" w:hAnsi="Calibri" w:cs="Calibri"/>
                <w:color w:val="000000"/>
                <w:sz w:val="22"/>
                <w:szCs w:val="22"/>
              </w:rPr>
              <w:t xml:space="preserve"> – Issuer name</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.6.1(1)(b)</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3D7D48" w:rsidP="00B03847">
            <w:pPr>
              <w:pStyle w:val="ISEMainbodytext"/>
              <w:rPr>
                <w:rFonts w:ascii="Calibri" w:hAnsi="Calibri" w:cs="Calibri"/>
                <w:sz w:val="22"/>
                <w:szCs w:val="22"/>
              </w:rPr>
            </w:pPr>
            <w:r>
              <w:rPr>
                <w:rFonts w:ascii="Calibri" w:hAnsi="Calibri" w:cs="Calibri"/>
                <w:color w:val="000000"/>
                <w:sz w:val="22"/>
                <w:szCs w:val="22"/>
              </w:rPr>
              <w:t>4.4</w:t>
            </w:r>
            <w:r w:rsidR="00B03847" w:rsidRPr="00A333AF">
              <w:rPr>
                <w:rFonts w:ascii="Calibri" w:hAnsi="Calibri" w:cs="Calibri"/>
                <w:color w:val="000000"/>
                <w:sz w:val="22"/>
                <w:szCs w:val="22"/>
              </w:rPr>
              <w:t xml:space="preserve"> – Issuer address</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.6.1(1)(c)</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3D7D48" w:rsidP="00B03847">
            <w:pPr>
              <w:pStyle w:val="ISEMainbodytext"/>
              <w:rPr>
                <w:rFonts w:ascii="Calibri" w:hAnsi="Calibri" w:cs="Calibri"/>
                <w:sz w:val="22"/>
                <w:szCs w:val="22"/>
              </w:rPr>
            </w:pPr>
            <w:r>
              <w:rPr>
                <w:rFonts w:ascii="Calibri" w:hAnsi="Calibri" w:cs="Calibri"/>
                <w:color w:val="000000"/>
                <w:sz w:val="22"/>
                <w:szCs w:val="22"/>
              </w:rPr>
              <w:t>16.1</w:t>
            </w:r>
            <w:r w:rsidR="00B03847" w:rsidRPr="00A333AF">
              <w:rPr>
                <w:rFonts w:ascii="Calibri" w:hAnsi="Calibri" w:cs="Calibri"/>
                <w:color w:val="000000"/>
                <w:sz w:val="22"/>
                <w:szCs w:val="22"/>
              </w:rPr>
              <w:t xml:space="preserve"> – Major shareholders</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.6.1(1)(d)</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3D7D48" w:rsidP="00B03847">
            <w:pPr>
              <w:pStyle w:val="ISEMainbodytext"/>
              <w:rPr>
                <w:rFonts w:ascii="Calibri" w:hAnsi="Calibri" w:cs="Calibri"/>
                <w:sz w:val="22"/>
                <w:szCs w:val="22"/>
              </w:rPr>
            </w:pPr>
            <w:r>
              <w:rPr>
                <w:rFonts w:ascii="Calibri" w:hAnsi="Calibri" w:cs="Calibri"/>
                <w:color w:val="000000"/>
                <w:sz w:val="22"/>
                <w:szCs w:val="22"/>
              </w:rPr>
              <w:t>18.7</w:t>
            </w:r>
            <w:r w:rsidR="00B03847" w:rsidRPr="00A333AF">
              <w:rPr>
                <w:rFonts w:ascii="Calibri" w:hAnsi="Calibri" w:cs="Calibri"/>
                <w:color w:val="000000"/>
                <w:sz w:val="22"/>
                <w:szCs w:val="22"/>
              </w:rPr>
              <w:t xml:space="preserve"> – Significant changes</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.6.1(1)(e)</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3D7D48" w:rsidP="00B03847">
            <w:pPr>
              <w:pStyle w:val="ISEMainbodytext"/>
              <w:rPr>
                <w:rFonts w:ascii="Calibri" w:hAnsi="Calibri" w:cs="Calibri"/>
                <w:sz w:val="22"/>
                <w:szCs w:val="22"/>
              </w:rPr>
            </w:pPr>
            <w:r>
              <w:rPr>
                <w:rFonts w:ascii="Calibri" w:hAnsi="Calibri" w:cs="Calibri"/>
                <w:color w:val="000000"/>
                <w:sz w:val="22"/>
                <w:szCs w:val="22"/>
              </w:rPr>
              <w:t>20</w:t>
            </w:r>
            <w:r w:rsidRPr="00A333AF">
              <w:rPr>
                <w:rFonts w:ascii="Calibri" w:hAnsi="Calibri" w:cs="Calibri"/>
                <w:color w:val="000000"/>
                <w:sz w:val="22"/>
                <w:szCs w:val="22"/>
              </w:rPr>
              <w:t xml:space="preserve"> </w:t>
            </w:r>
            <w:r w:rsidR="00657202" w:rsidRPr="00A333AF">
              <w:rPr>
                <w:rFonts w:ascii="Calibri" w:hAnsi="Calibri" w:cs="Calibri"/>
                <w:color w:val="000000"/>
                <w:sz w:val="22"/>
                <w:szCs w:val="22"/>
              </w:rPr>
              <w:t xml:space="preserve">– </w:t>
            </w:r>
            <w:r w:rsidR="00B03847" w:rsidRPr="00A333AF">
              <w:rPr>
                <w:rFonts w:ascii="Calibri" w:hAnsi="Calibri" w:cs="Calibri"/>
                <w:color w:val="000000"/>
                <w:sz w:val="22"/>
                <w:szCs w:val="22"/>
              </w:rPr>
              <w:t xml:space="preserve">Material contracts </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color w:val="000000"/>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.6.1(1)(f)</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3D7D48" w:rsidP="00B03847">
            <w:pPr>
              <w:pStyle w:val="ISEMainbodytext"/>
              <w:rPr>
                <w:rFonts w:ascii="Calibri" w:hAnsi="Calibri" w:cs="Calibri"/>
                <w:color w:val="000000"/>
                <w:sz w:val="22"/>
                <w:szCs w:val="22"/>
              </w:rPr>
            </w:pPr>
            <w:r>
              <w:rPr>
                <w:rFonts w:ascii="Calibri" w:hAnsi="Calibri" w:cs="Calibri"/>
                <w:color w:val="000000"/>
                <w:sz w:val="22"/>
                <w:szCs w:val="22"/>
              </w:rPr>
              <w:t>21</w:t>
            </w:r>
            <w:r w:rsidRPr="00A333AF">
              <w:rPr>
                <w:rFonts w:ascii="Calibri" w:hAnsi="Calibri" w:cs="Calibri"/>
                <w:color w:val="000000"/>
                <w:sz w:val="22"/>
                <w:szCs w:val="22"/>
              </w:rPr>
              <w:t xml:space="preserve"> </w:t>
            </w:r>
            <w:r w:rsidR="00B03847" w:rsidRPr="00A333AF">
              <w:rPr>
                <w:rFonts w:ascii="Calibri" w:hAnsi="Calibri" w:cs="Calibri"/>
                <w:color w:val="000000"/>
                <w:sz w:val="22"/>
                <w:szCs w:val="22"/>
              </w:rPr>
              <w:t xml:space="preserve">– Documents </w:t>
            </w:r>
            <w:r>
              <w:rPr>
                <w:rFonts w:ascii="Calibri" w:hAnsi="Calibri" w:cs="Calibri"/>
                <w:color w:val="000000"/>
                <w:sz w:val="22"/>
                <w:szCs w:val="22"/>
              </w:rPr>
              <w:t>available</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440298"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440298" w:rsidRPr="00A333AF" w:rsidRDefault="00440298" w:rsidP="00B03847">
            <w:pPr>
              <w:pStyle w:val="ISEMainbodytext"/>
              <w:rPr>
                <w:rFonts w:ascii="Calibri" w:hAnsi="Calibri" w:cs="Calibri"/>
                <w:color w:val="000000"/>
                <w:sz w:val="22"/>
                <w:szCs w:val="22"/>
              </w:rPr>
            </w:pPr>
          </w:p>
        </w:tc>
        <w:tc>
          <w:tcPr>
            <w:tcW w:w="2835" w:type="dxa"/>
            <w:gridSpan w:val="2"/>
            <w:tcBorders>
              <w:top w:val="single" w:sz="4" w:space="0" w:color="2E6D30"/>
              <w:left w:val="single" w:sz="4" w:space="0" w:color="2E6D30"/>
              <w:bottom w:val="single" w:sz="4" w:space="0" w:color="2E6D30"/>
              <w:right w:val="single" w:sz="4" w:space="0" w:color="2E6D30"/>
            </w:tcBorders>
          </w:tcPr>
          <w:p w:rsidR="00440298" w:rsidRPr="00440298" w:rsidRDefault="00440298" w:rsidP="00B03847">
            <w:pPr>
              <w:pStyle w:val="ISEMainbodytext"/>
              <w:rPr>
                <w:rFonts w:ascii="Calibri" w:hAnsi="Calibri" w:cs="Calibri"/>
                <w:b/>
                <w:color w:val="000000"/>
                <w:sz w:val="22"/>
                <w:szCs w:val="22"/>
              </w:rPr>
            </w:pPr>
            <w:r>
              <w:rPr>
                <w:rFonts w:ascii="Calibri" w:hAnsi="Calibri" w:cs="Calibri"/>
                <w:b/>
                <w:color w:val="000000"/>
                <w:sz w:val="22"/>
                <w:szCs w:val="22"/>
              </w:rPr>
              <w:t xml:space="preserve">Additional information from Annex </w:t>
            </w:r>
            <w:r w:rsidR="003D7D48">
              <w:rPr>
                <w:rFonts w:ascii="Calibri" w:hAnsi="Calibri" w:cs="Calibri"/>
                <w:b/>
                <w:color w:val="000000"/>
                <w:sz w:val="22"/>
                <w:szCs w:val="22"/>
              </w:rPr>
              <w:t xml:space="preserve">1 </w:t>
            </w:r>
            <w:r>
              <w:rPr>
                <w:rFonts w:ascii="Calibri" w:hAnsi="Calibri" w:cs="Calibri"/>
                <w:b/>
                <w:color w:val="000000"/>
                <w:sz w:val="22"/>
                <w:szCs w:val="22"/>
              </w:rPr>
              <w:t xml:space="preserve">on a related party that was or is a director, shadow director or their associate </w:t>
            </w:r>
          </w:p>
        </w:tc>
        <w:tc>
          <w:tcPr>
            <w:tcW w:w="851" w:type="dxa"/>
            <w:tcBorders>
              <w:top w:val="single" w:sz="4" w:space="0" w:color="2E6D30"/>
              <w:left w:val="single" w:sz="4" w:space="0" w:color="2E6D30"/>
              <w:bottom w:val="single" w:sz="4" w:space="0" w:color="2E6D30"/>
              <w:right w:val="single" w:sz="4" w:space="0" w:color="2E6D30"/>
            </w:tcBorders>
          </w:tcPr>
          <w:p w:rsidR="00440298" w:rsidRPr="00A333AF" w:rsidRDefault="00440298" w:rsidP="00B03847">
            <w:pPr>
              <w:pStyle w:val="ISEMainbodytext"/>
              <w:rPr>
                <w:rFonts w:ascii="Calibri" w:hAnsi="Calibri" w:cs="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rsidR="00440298" w:rsidRPr="00A333AF" w:rsidRDefault="00440298" w:rsidP="00B03847">
            <w:pPr>
              <w:pStyle w:val="ISEMainbodytext"/>
              <w:rPr>
                <w:rFonts w:ascii="Calibri" w:hAnsi="Calibri" w:cs="Calibri"/>
                <w:sz w:val="22"/>
                <w:szCs w:val="22"/>
              </w:rPr>
            </w:pPr>
          </w:p>
        </w:tc>
        <w:tc>
          <w:tcPr>
            <w:tcW w:w="2580" w:type="dxa"/>
            <w:tcBorders>
              <w:top w:val="single" w:sz="4" w:space="0" w:color="2E6D30"/>
              <w:left w:val="single" w:sz="4" w:space="0" w:color="2E6D30"/>
              <w:bottom w:val="single" w:sz="4" w:space="0" w:color="2E6D30"/>
            </w:tcBorders>
          </w:tcPr>
          <w:p w:rsidR="00440298" w:rsidRPr="00A333AF" w:rsidRDefault="00440298" w:rsidP="00B03847">
            <w:pPr>
              <w:pStyle w:val="ISEMainbodytext"/>
              <w:rPr>
                <w:rFonts w:ascii="Calibri" w:hAnsi="Calibri" w:cs="Calibri"/>
                <w:sz w:val="22"/>
                <w:szCs w:val="22"/>
              </w:rPr>
            </w:pP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.6.1(2)(a)</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3D7D48" w:rsidP="00B03847">
            <w:pPr>
              <w:pStyle w:val="ISEMainbodytext"/>
              <w:rPr>
                <w:rFonts w:ascii="Calibri" w:hAnsi="Calibri" w:cs="Calibri"/>
                <w:sz w:val="22"/>
                <w:szCs w:val="22"/>
              </w:rPr>
            </w:pPr>
            <w:r>
              <w:rPr>
                <w:rFonts w:ascii="Calibri" w:hAnsi="Calibri" w:cs="Calibri"/>
                <w:color w:val="000000"/>
                <w:sz w:val="22"/>
                <w:szCs w:val="22"/>
              </w:rPr>
              <w:t>14.2</w:t>
            </w:r>
            <w:r w:rsidR="00B03847" w:rsidRPr="00A333AF">
              <w:rPr>
                <w:rFonts w:ascii="Calibri" w:hAnsi="Calibri" w:cs="Calibri"/>
                <w:color w:val="000000"/>
                <w:sz w:val="22"/>
                <w:szCs w:val="22"/>
              </w:rPr>
              <w:t xml:space="preserve"> – Service contracts</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.6.1(2)(b)</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3D7D48" w:rsidP="00B03847">
            <w:pPr>
              <w:pStyle w:val="ISEMainbodytext"/>
              <w:rPr>
                <w:rFonts w:ascii="Calibri" w:hAnsi="Calibri" w:cs="Calibri"/>
                <w:sz w:val="22"/>
                <w:szCs w:val="22"/>
              </w:rPr>
            </w:pPr>
            <w:r>
              <w:rPr>
                <w:rFonts w:ascii="Calibri" w:hAnsi="Calibri" w:cs="Calibri"/>
                <w:color w:val="000000"/>
                <w:sz w:val="22"/>
                <w:szCs w:val="22"/>
              </w:rPr>
              <w:t>15.2</w:t>
            </w:r>
            <w:r w:rsidR="00B03847" w:rsidRPr="00A333AF">
              <w:rPr>
                <w:rFonts w:ascii="Calibri" w:hAnsi="Calibri" w:cs="Calibri"/>
                <w:color w:val="000000"/>
                <w:sz w:val="22"/>
                <w:szCs w:val="22"/>
              </w:rPr>
              <w:t xml:space="preserve"> – Directors’ interests in shares</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.6.1(2)(c)</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3D7D48" w:rsidP="00B03847">
            <w:pPr>
              <w:pStyle w:val="ISEMainbodytext"/>
              <w:rPr>
                <w:rFonts w:ascii="Calibri" w:hAnsi="Calibri" w:cs="Calibri"/>
                <w:sz w:val="22"/>
                <w:szCs w:val="22"/>
              </w:rPr>
            </w:pPr>
            <w:r>
              <w:rPr>
                <w:rFonts w:ascii="Calibri" w:hAnsi="Calibri" w:cs="Calibri"/>
                <w:color w:val="000000"/>
                <w:sz w:val="22"/>
                <w:szCs w:val="22"/>
              </w:rPr>
              <w:t>17</w:t>
            </w:r>
            <w:r w:rsidRPr="00A333AF">
              <w:rPr>
                <w:rFonts w:ascii="Calibri" w:hAnsi="Calibri" w:cs="Calibri"/>
                <w:color w:val="000000"/>
                <w:sz w:val="22"/>
                <w:szCs w:val="22"/>
              </w:rPr>
              <w:t xml:space="preserve"> </w:t>
            </w:r>
            <w:r w:rsidR="00B03847" w:rsidRPr="00A333AF">
              <w:rPr>
                <w:rFonts w:ascii="Calibri" w:hAnsi="Calibri" w:cs="Calibri"/>
                <w:color w:val="000000"/>
                <w:sz w:val="22"/>
                <w:szCs w:val="22"/>
              </w:rPr>
              <w:t xml:space="preserve">– Related party </w:t>
            </w:r>
            <w:bookmarkStart w:id="1" w:name="_GoBack"/>
            <w:bookmarkEnd w:id="1"/>
            <w:r w:rsidR="00B03847" w:rsidRPr="00A333AF">
              <w:rPr>
                <w:rFonts w:ascii="Calibri" w:hAnsi="Calibri" w:cs="Calibri"/>
                <w:color w:val="000000"/>
                <w:sz w:val="22"/>
                <w:szCs w:val="22"/>
              </w:rPr>
              <w:t>transactions</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color w:val="000000"/>
                <w:sz w:val="22"/>
                <w:szCs w:val="22"/>
              </w:rPr>
            </w:pP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Bold"/>
              <w:rPr>
                <w:rFonts w:ascii="Calibri" w:hAnsi="Calibri" w:cs="Calibri"/>
                <w:sz w:val="22"/>
                <w:szCs w:val="22"/>
              </w:rPr>
            </w:pPr>
            <w:r w:rsidRPr="00A333AF">
              <w:rPr>
                <w:rFonts w:ascii="Calibri" w:hAnsi="Calibri" w:cs="Calibri"/>
                <w:sz w:val="22"/>
                <w:szCs w:val="22"/>
              </w:rPr>
              <w:t>Other requirements</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.6.1(3)</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color w:val="000000"/>
                <w:sz w:val="22"/>
                <w:szCs w:val="22"/>
              </w:rPr>
            </w:pPr>
            <w:r w:rsidRPr="00A333AF">
              <w:rPr>
                <w:rFonts w:ascii="Calibri" w:hAnsi="Calibri" w:cs="Calibri"/>
                <w:color w:val="000000"/>
                <w:sz w:val="22"/>
                <w:szCs w:val="22"/>
              </w:rPr>
              <w:t>Full particulars of transaction:</w:t>
            </w:r>
          </w:p>
          <w:p w:rsidR="00B03847" w:rsidRPr="00A333AF" w:rsidRDefault="00657202" w:rsidP="00657202">
            <w:pPr>
              <w:pStyle w:val="ISEMainbodytextnumbered"/>
              <w:rPr>
                <w:rFonts w:ascii="Calibri" w:hAnsi="Calibri" w:cs="Calibri"/>
                <w:sz w:val="22"/>
              </w:rPr>
            </w:pPr>
            <w:r w:rsidRPr="00A333AF">
              <w:rPr>
                <w:rFonts w:ascii="Calibri" w:hAnsi="Calibri" w:cs="Calibri"/>
                <w:sz w:val="22"/>
              </w:rPr>
              <w:t>–</w:t>
            </w:r>
            <w:r w:rsidRPr="00A333AF">
              <w:rPr>
                <w:rFonts w:ascii="Calibri" w:hAnsi="Calibri" w:cs="Calibri"/>
                <w:sz w:val="22"/>
              </w:rPr>
              <w:tab/>
            </w:r>
            <w:r w:rsidR="00B03847" w:rsidRPr="00A333AF">
              <w:rPr>
                <w:rFonts w:ascii="Calibri" w:hAnsi="Calibri" w:cs="Calibri"/>
                <w:sz w:val="22"/>
              </w:rPr>
              <w:t>Name of related party</w:t>
            </w:r>
          </w:p>
          <w:p w:rsidR="00B03847" w:rsidRPr="00A333AF" w:rsidRDefault="00657202" w:rsidP="00657202">
            <w:pPr>
              <w:pStyle w:val="ISEMainbodytextnumbered"/>
              <w:rPr>
                <w:rFonts w:ascii="Calibri" w:hAnsi="Calibri" w:cs="Calibri"/>
                <w:sz w:val="22"/>
              </w:rPr>
            </w:pPr>
            <w:r w:rsidRPr="00A333AF">
              <w:rPr>
                <w:rFonts w:ascii="Calibri" w:hAnsi="Calibri" w:cs="Calibri"/>
                <w:sz w:val="22"/>
              </w:rPr>
              <w:lastRenderedPageBreak/>
              <w:t>–</w:t>
            </w:r>
            <w:r w:rsidRPr="00A333AF">
              <w:rPr>
                <w:rFonts w:ascii="Calibri" w:hAnsi="Calibri" w:cs="Calibri"/>
                <w:sz w:val="22"/>
              </w:rPr>
              <w:tab/>
            </w:r>
            <w:r w:rsidR="00B03847" w:rsidRPr="00A333AF">
              <w:rPr>
                <w:rFonts w:ascii="Calibri" w:hAnsi="Calibri" w:cs="Calibri"/>
                <w:sz w:val="22"/>
              </w:rPr>
              <w:t>Nature and extent of interest</w:t>
            </w:r>
          </w:p>
          <w:p w:rsidR="00B03847" w:rsidRPr="00A333AF" w:rsidRDefault="00657202" w:rsidP="00657202">
            <w:pPr>
              <w:pStyle w:val="ISEMainbodytextnumbered"/>
              <w:rPr>
                <w:rFonts w:ascii="Calibri" w:hAnsi="Calibri" w:cs="Calibri"/>
                <w:sz w:val="22"/>
              </w:rPr>
            </w:pPr>
            <w:r w:rsidRPr="00A333AF">
              <w:rPr>
                <w:rFonts w:ascii="Calibri" w:hAnsi="Calibri" w:cs="Calibri"/>
                <w:sz w:val="22"/>
              </w:rPr>
              <w:t>–</w:t>
            </w:r>
            <w:r w:rsidRPr="00A333AF">
              <w:rPr>
                <w:rFonts w:ascii="Calibri" w:hAnsi="Calibri" w:cs="Calibri"/>
                <w:sz w:val="22"/>
              </w:rPr>
              <w:tab/>
            </w:r>
            <w:r w:rsidR="00B03847" w:rsidRPr="00A333AF">
              <w:rPr>
                <w:rFonts w:ascii="Calibri" w:hAnsi="Calibri" w:cs="Calibri"/>
                <w:sz w:val="22"/>
              </w:rPr>
              <w:t>Reason for vote is related party</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lastRenderedPageBreak/>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.6.1(4)</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Asset</w:t>
            </w:r>
            <w:r w:rsidR="00131BA0" w:rsidRPr="00A333AF">
              <w:rPr>
                <w:rFonts w:ascii="Calibri" w:hAnsi="Calibri" w:cs="Calibri"/>
                <w:color w:val="000000"/>
                <w:sz w:val="22"/>
                <w:szCs w:val="22"/>
              </w:rPr>
              <w:t xml:space="preserve"> – any test 25% or more –</w:t>
            </w:r>
            <w:r w:rsidR="005D6E43" w:rsidRPr="00A333AF">
              <w:rPr>
                <w:rFonts w:ascii="Calibri" w:hAnsi="Calibri" w:cs="Calibri"/>
                <w:color w:val="000000"/>
                <w:sz w:val="22"/>
                <w:szCs w:val="22"/>
              </w:rPr>
              <w:t xml:space="preserve"> </w:t>
            </w:r>
            <w:r w:rsidRPr="00A333AF">
              <w:rPr>
                <w:rFonts w:ascii="Calibri" w:hAnsi="Calibri" w:cs="Calibri"/>
                <w:color w:val="000000"/>
                <w:sz w:val="22"/>
                <w:szCs w:val="22"/>
              </w:rPr>
              <w:t>independent valuation</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8534FA">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.6.1(5)</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Fair and reasonable statement by Board and independent advis</w:t>
            </w:r>
            <w:r w:rsidR="00BB3F7A">
              <w:rPr>
                <w:rFonts w:ascii="Calibri" w:hAnsi="Calibri" w:cs="Calibri"/>
                <w:color w:val="000000"/>
                <w:sz w:val="22"/>
                <w:szCs w:val="22"/>
              </w:rPr>
              <w:t>o</w:t>
            </w:r>
            <w:r w:rsidRPr="00A333AF">
              <w:rPr>
                <w:rFonts w:ascii="Calibri" w:hAnsi="Calibri" w:cs="Calibri"/>
                <w:color w:val="000000"/>
                <w:sz w:val="22"/>
                <w:szCs w:val="22"/>
              </w:rPr>
              <w:t>r</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.6.1(6)</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Statement that related party will not vote</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.6.1(8)</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Details of aggregated transactions</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nil"/>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.6.1(9)</w:t>
            </w:r>
          </w:p>
        </w:tc>
        <w:tc>
          <w:tcPr>
            <w:tcW w:w="2835" w:type="dxa"/>
            <w:gridSpan w:val="2"/>
            <w:tcBorders>
              <w:top w:val="single" w:sz="4" w:space="0" w:color="2E6D30"/>
              <w:left w:val="single" w:sz="4" w:space="0" w:color="2E6D30"/>
              <w:bottom w:val="nil"/>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Expert’s consent</w:t>
            </w:r>
          </w:p>
        </w:tc>
        <w:tc>
          <w:tcPr>
            <w:tcW w:w="851" w:type="dxa"/>
            <w:tcBorders>
              <w:top w:val="single" w:sz="4" w:space="0" w:color="2E6D30"/>
              <w:left w:val="single" w:sz="4" w:space="0" w:color="2E6D30"/>
              <w:bottom w:val="nil"/>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nil"/>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.6.2(1)</w:t>
            </w:r>
          </w:p>
        </w:tc>
        <w:tc>
          <w:tcPr>
            <w:tcW w:w="2835" w:type="dxa"/>
            <w:gridSpan w:val="2"/>
            <w:tcBorders>
              <w:top w:val="single" w:sz="4" w:space="0" w:color="2E6D30"/>
              <w:left w:val="single" w:sz="4" w:space="0" w:color="2E6D30"/>
              <w:bottom w:val="single" w:sz="4" w:space="0" w:color="2E6D30"/>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Interested Board member not part of Board’s consideration of the matter</w:t>
            </w:r>
          </w:p>
        </w:tc>
        <w:tc>
          <w:tcPr>
            <w:tcW w:w="851" w:type="dxa"/>
            <w:tcBorders>
              <w:top w:val="single" w:sz="4" w:space="0" w:color="2E6D30"/>
              <w:left w:val="single" w:sz="4" w:space="0" w:color="2E6D30"/>
              <w:bottom w:val="single" w:sz="4" w:space="0" w:color="2E6D30"/>
              <w:right w:val="single" w:sz="4" w:space="0" w:color="2E6D30"/>
            </w:tcBorders>
          </w:tcPr>
          <w:p w:rsidR="00B03847" w:rsidRPr="00A333AF" w:rsidRDefault="00B03847" w:rsidP="00FB24DB">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B03847" w:rsidRPr="00A333AF" w:rsidRDefault="00B03847" w:rsidP="00FB24DB">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B03847" w:rsidRPr="00A333AF" w:rsidRDefault="00B03847" w:rsidP="00FB24DB">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B03847" w:rsidRPr="00700EA2" w:rsidTr="004F1683">
        <w:trPr>
          <w:trHeight w:val="397"/>
        </w:trPr>
        <w:tc>
          <w:tcPr>
            <w:tcW w:w="1134" w:type="dxa"/>
            <w:tcBorders>
              <w:top w:val="single" w:sz="4" w:space="0" w:color="2E6D30"/>
              <w:bottom w:val="nil"/>
              <w:right w:val="single" w:sz="4" w:space="0" w:color="2E6D30"/>
            </w:tcBorders>
            <w:tcMar>
              <w:left w:w="0" w:type="dxa"/>
              <w:right w:w="0" w:type="dxa"/>
            </w:tcMar>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1</w:t>
            </w:r>
            <w:r w:rsidR="00A333AF">
              <w:rPr>
                <w:rFonts w:ascii="Calibri" w:hAnsi="Calibri" w:cs="Calibri"/>
                <w:color w:val="000000"/>
                <w:sz w:val="22"/>
                <w:szCs w:val="22"/>
              </w:rPr>
              <w:t>2</w:t>
            </w:r>
            <w:r w:rsidRPr="00A333AF">
              <w:rPr>
                <w:rFonts w:ascii="Calibri" w:hAnsi="Calibri" w:cs="Calibri"/>
                <w:color w:val="000000"/>
                <w:sz w:val="22"/>
                <w:szCs w:val="22"/>
              </w:rPr>
              <w:t>.6.</w:t>
            </w:r>
            <w:r w:rsidR="00BB3F7A">
              <w:rPr>
                <w:rFonts w:ascii="Calibri" w:hAnsi="Calibri" w:cs="Calibri"/>
                <w:color w:val="000000"/>
                <w:sz w:val="22"/>
                <w:szCs w:val="22"/>
              </w:rPr>
              <w:t>2</w:t>
            </w:r>
            <w:r w:rsidRPr="00A333AF">
              <w:rPr>
                <w:rFonts w:ascii="Calibri" w:hAnsi="Calibri" w:cs="Calibri"/>
                <w:color w:val="000000"/>
                <w:sz w:val="22"/>
                <w:szCs w:val="22"/>
              </w:rPr>
              <w:t>(2)</w:t>
            </w:r>
          </w:p>
        </w:tc>
        <w:tc>
          <w:tcPr>
            <w:tcW w:w="2835" w:type="dxa"/>
            <w:gridSpan w:val="2"/>
            <w:tcBorders>
              <w:top w:val="single" w:sz="4" w:space="0" w:color="2E6D30"/>
              <w:left w:val="single" w:sz="4" w:space="0" w:color="2E6D30"/>
              <w:bottom w:val="nil"/>
              <w:right w:val="single" w:sz="4" w:space="0" w:color="2E6D30"/>
            </w:tcBorders>
          </w:tcPr>
          <w:p w:rsidR="00B03847" w:rsidRPr="00A333AF" w:rsidRDefault="00B03847" w:rsidP="00B03847">
            <w:pPr>
              <w:pStyle w:val="ISEMainbodytext"/>
              <w:rPr>
                <w:rFonts w:ascii="Calibri" w:hAnsi="Calibri" w:cs="Calibri"/>
                <w:sz w:val="22"/>
                <w:szCs w:val="22"/>
              </w:rPr>
            </w:pPr>
            <w:r w:rsidRPr="00A333AF">
              <w:rPr>
                <w:rFonts w:ascii="Calibri" w:hAnsi="Calibri" w:cs="Calibri"/>
                <w:color w:val="000000"/>
                <w:sz w:val="22"/>
                <w:szCs w:val="22"/>
              </w:rPr>
              <w:t>Statement re (1)</w:t>
            </w:r>
          </w:p>
        </w:tc>
        <w:tc>
          <w:tcPr>
            <w:tcW w:w="851" w:type="dxa"/>
            <w:tcBorders>
              <w:top w:val="single" w:sz="4" w:space="0" w:color="2E6D30"/>
              <w:left w:val="single" w:sz="4" w:space="0" w:color="2E6D30"/>
              <w:bottom w:val="nil"/>
              <w:right w:val="single" w:sz="4" w:space="0" w:color="2E6D30"/>
            </w:tcBorders>
          </w:tcPr>
          <w:p w:rsidR="00B03847" w:rsidRPr="00A333AF" w:rsidRDefault="00B03847" w:rsidP="00FB24DB">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B03847" w:rsidRPr="00A333AF" w:rsidRDefault="00B03847" w:rsidP="00FB24DB">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nil"/>
            </w:tcBorders>
          </w:tcPr>
          <w:p w:rsidR="00B03847" w:rsidRPr="00A333AF" w:rsidRDefault="00B03847" w:rsidP="00FB24DB">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440298" w:rsidRPr="00700EA2" w:rsidTr="004F1683">
        <w:trPr>
          <w:trHeight w:val="397"/>
        </w:trPr>
        <w:tc>
          <w:tcPr>
            <w:tcW w:w="1134" w:type="dxa"/>
            <w:tcBorders>
              <w:top w:val="single" w:sz="4" w:space="0" w:color="2E6D30"/>
              <w:bottom w:val="nil"/>
              <w:right w:val="single" w:sz="4" w:space="0" w:color="2E6D30"/>
            </w:tcBorders>
            <w:tcMar>
              <w:left w:w="0" w:type="dxa"/>
              <w:right w:w="0" w:type="dxa"/>
            </w:tcMar>
          </w:tcPr>
          <w:p w:rsidR="00440298" w:rsidRPr="00A333AF" w:rsidRDefault="00440298" w:rsidP="00B03847">
            <w:pPr>
              <w:pStyle w:val="ISEMainbodytext"/>
              <w:rPr>
                <w:rFonts w:ascii="Calibri" w:hAnsi="Calibri" w:cs="Calibri"/>
                <w:color w:val="000000"/>
                <w:sz w:val="22"/>
                <w:szCs w:val="22"/>
              </w:rPr>
            </w:pPr>
          </w:p>
        </w:tc>
        <w:tc>
          <w:tcPr>
            <w:tcW w:w="2835" w:type="dxa"/>
            <w:gridSpan w:val="2"/>
            <w:tcBorders>
              <w:top w:val="single" w:sz="4" w:space="0" w:color="2E6D30"/>
              <w:left w:val="single" w:sz="4" w:space="0" w:color="2E6D30"/>
              <w:bottom w:val="nil"/>
              <w:right w:val="single" w:sz="4" w:space="0" w:color="2E6D30"/>
            </w:tcBorders>
          </w:tcPr>
          <w:p w:rsidR="00440298" w:rsidRPr="00440298" w:rsidRDefault="00440298" w:rsidP="00B03847">
            <w:pPr>
              <w:pStyle w:val="ISEMainbodytext"/>
              <w:rPr>
                <w:rFonts w:ascii="Calibri" w:hAnsi="Calibri" w:cs="Calibri"/>
                <w:b/>
                <w:color w:val="000000"/>
                <w:sz w:val="22"/>
                <w:szCs w:val="22"/>
              </w:rPr>
            </w:pPr>
            <w:r>
              <w:rPr>
                <w:rFonts w:ascii="Calibri" w:hAnsi="Calibri" w:cs="Calibri"/>
                <w:b/>
                <w:color w:val="000000"/>
                <w:sz w:val="22"/>
                <w:szCs w:val="22"/>
              </w:rPr>
              <w:t>Pro forma financial information</w:t>
            </w:r>
          </w:p>
        </w:tc>
        <w:tc>
          <w:tcPr>
            <w:tcW w:w="851" w:type="dxa"/>
            <w:tcBorders>
              <w:top w:val="single" w:sz="4" w:space="0" w:color="2E6D30"/>
              <w:left w:val="single" w:sz="4" w:space="0" w:color="2E6D30"/>
              <w:bottom w:val="nil"/>
              <w:right w:val="single" w:sz="4" w:space="0" w:color="2E6D30"/>
            </w:tcBorders>
          </w:tcPr>
          <w:p w:rsidR="00440298" w:rsidRPr="00A333AF" w:rsidRDefault="00440298" w:rsidP="00FB24DB">
            <w:pPr>
              <w:pStyle w:val="ISEMainbodytext"/>
              <w:rPr>
                <w:rFonts w:ascii="Calibri" w:hAnsi="Calibri" w:cs="Calibri"/>
                <w:sz w:val="22"/>
                <w:szCs w:val="22"/>
              </w:rPr>
            </w:pPr>
          </w:p>
        </w:tc>
        <w:tc>
          <w:tcPr>
            <w:tcW w:w="992" w:type="dxa"/>
            <w:tcBorders>
              <w:top w:val="single" w:sz="4" w:space="0" w:color="2E6D30"/>
              <w:left w:val="single" w:sz="4" w:space="0" w:color="2E6D30"/>
              <w:bottom w:val="nil"/>
              <w:right w:val="single" w:sz="4" w:space="0" w:color="2E6D30"/>
            </w:tcBorders>
          </w:tcPr>
          <w:p w:rsidR="00440298" w:rsidRPr="00A333AF" w:rsidRDefault="00440298" w:rsidP="00FB24DB">
            <w:pPr>
              <w:pStyle w:val="ISEMainbodytext"/>
              <w:rPr>
                <w:rFonts w:ascii="Calibri" w:hAnsi="Calibri" w:cs="Calibri"/>
                <w:sz w:val="22"/>
                <w:szCs w:val="22"/>
              </w:rPr>
            </w:pPr>
          </w:p>
        </w:tc>
        <w:tc>
          <w:tcPr>
            <w:tcW w:w="2580" w:type="dxa"/>
            <w:tcBorders>
              <w:top w:val="single" w:sz="4" w:space="0" w:color="2E6D30"/>
              <w:left w:val="single" w:sz="4" w:space="0" w:color="2E6D30"/>
              <w:bottom w:val="nil"/>
            </w:tcBorders>
          </w:tcPr>
          <w:p w:rsidR="00440298" w:rsidRPr="00A333AF" w:rsidRDefault="00440298" w:rsidP="00FB24DB">
            <w:pPr>
              <w:pStyle w:val="ISEMainbodytext"/>
              <w:rPr>
                <w:rFonts w:ascii="Calibri" w:hAnsi="Calibri" w:cs="Calibri"/>
                <w:sz w:val="22"/>
                <w:szCs w:val="22"/>
              </w:rPr>
            </w:pPr>
          </w:p>
        </w:tc>
      </w:tr>
      <w:tr w:rsidR="00440298" w:rsidRPr="00700EA2" w:rsidTr="004F1683">
        <w:trPr>
          <w:trHeight w:val="397"/>
        </w:trPr>
        <w:tc>
          <w:tcPr>
            <w:tcW w:w="1134" w:type="dxa"/>
            <w:tcBorders>
              <w:top w:val="single" w:sz="4" w:space="0" w:color="2E6D30"/>
              <w:bottom w:val="nil"/>
              <w:right w:val="single" w:sz="4" w:space="0" w:color="2E6D30"/>
            </w:tcBorders>
            <w:tcMar>
              <w:left w:w="0" w:type="dxa"/>
              <w:right w:w="0" w:type="dxa"/>
            </w:tcMar>
          </w:tcPr>
          <w:p w:rsidR="00440298" w:rsidRPr="00A333AF" w:rsidRDefault="00440298" w:rsidP="00440298">
            <w:pPr>
              <w:pStyle w:val="ISEMainbodytext"/>
              <w:rPr>
                <w:rFonts w:ascii="Calibri" w:hAnsi="Calibri" w:cs="Calibri"/>
                <w:color w:val="000000"/>
                <w:sz w:val="22"/>
                <w:szCs w:val="22"/>
              </w:rPr>
            </w:pPr>
            <w:r>
              <w:rPr>
                <w:rFonts w:ascii="Calibri" w:hAnsi="Calibri" w:cs="Calibri"/>
                <w:color w:val="000000"/>
                <w:sz w:val="22"/>
                <w:szCs w:val="22"/>
              </w:rPr>
              <w:t>12.6.4</w:t>
            </w:r>
          </w:p>
        </w:tc>
        <w:tc>
          <w:tcPr>
            <w:tcW w:w="2835" w:type="dxa"/>
            <w:gridSpan w:val="2"/>
            <w:tcBorders>
              <w:top w:val="single" w:sz="4" w:space="0" w:color="2E6D30"/>
              <w:left w:val="single" w:sz="4" w:space="0" w:color="2E6D30"/>
              <w:bottom w:val="nil"/>
              <w:right w:val="single" w:sz="4" w:space="0" w:color="2E6D30"/>
            </w:tcBorders>
          </w:tcPr>
          <w:p w:rsidR="00440298" w:rsidRPr="00440298" w:rsidRDefault="00440298" w:rsidP="00440298">
            <w:pPr>
              <w:pStyle w:val="ISEMainbodytext"/>
              <w:rPr>
                <w:rFonts w:ascii="Calibri" w:hAnsi="Calibri" w:cs="Calibri"/>
                <w:color w:val="000000"/>
                <w:sz w:val="22"/>
                <w:szCs w:val="22"/>
              </w:rPr>
            </w:pPr>
            <w:r>
              <w:rPr>
                <w:rFonts w:ascii="Calibri" w:hAnsi="Calibri" w:cs="Calibri"/>
                <w:color w:val="000000"/>
                <w:sz w:val="22"/>
                <w:szCs w:val="22"/>
              </w:rPr>
              <w:t>LR 12.3.3 requirements for pro forma information – see separate checklist</w:t>
            </w:r>
          </w:p>
        </w:tc>
        <w:tc>
          <w:tcPr>
            <w:tcW w:w="851" w:type="dxa"/>
            <w:tcBorders>
              <w:top w:val="single" w:sz="4" w:space="0" w:color="2E6D30"/>
              <w:left w:val="single" w:sz="4" w:space="0" w:color="2E6D30"/>
              <w:bottom w:val="nil"/>
              <w:right w:val="single" w:sz="4" w:space="0" w:color="2E6D30"/>
            </w:tcBorders>
          </w:tcPr>
          <w:p w:rsidR="00440298" w:rsidRPr="00A333AF" w:rsidRDefault="00440298" w:rsidP="00440298">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440298" w:rsidRPr="00A333AF" w:rsidRDefault="00440298" w:rsidP="00440298">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c>
          <w:tcPr>
            <w:tcW w:w="2580" w:type="dxa"/>
            <w:tcBorders>
              <w:top w:val="single" w:sz="4" w:space="0" w:color="2E6D30"/>
              <w:left w:val="single" w:sz="4" w:space="0" w:color="2E6D30"/>
              <w:bottom w:val="nil"/>
            </w:tcBorders>
          </w:tcPr>
          <w:p w:rsidR="00440298" w:rsidRPr="00A333AF" w:rsidRDefault="00440298" w:rsidP="00440298">
            <w:pPr>
              <w:pStyle w:val="ISEMainbodytext"/>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r w:rsidR="00440298" w:rsidRPr="00700EA2" w:rsidTr="00E07F83">
        <w:trPr>
          <w:trHeight w:val="397"/>
        </w:trPr>
        <w:tc>
          <w:tcPr>
            <w:tcW w:w="8392" w:type="dxa"/>
            <w:gridSpan w:val="6"/>
            <w:tcBorders>
              <w:top w:val="nil"/>
              <w:left w:val="nil"/>
              <w:bottom w:val="nil"/>
              <w:right w:val="nil"/>
            </w:tcBorders>
            <w:tcMar>
              <w:left w:w="0" w:type="dxa"/>
              <w:right w:w="0" w:type="dxa"/>
            </w:tcMar>
          </w:tcPr>
          <w:p w:rsidR="00440298" w:rsidRPr="00A333AF" w:rsidRDefault="00440298" w:rsidP="00440298">
            <w:pPr>
              <w:pStyle w:val="ISESubheading"/>
              <w:rPr>
                <w:rFonts w:ascii="Calibri" w:hAnsi="Calibri" w:cs="Calibri"/>
                <w:sz w:val="22"/>
                <w:szCs w:val="22"/>
                <w:lang w:val="en-IE"/>
              </w:rPr>
            </w:pPr>
            <w:r w:rsidRPr="00A333AF">
              <w:rPr>
                <w:rFonts w:ascii="Calibri" w:hAnsi="Calibri" w:cs="Calibri"/>
                <w:sz w:val="22"/>
                <w:szCs w:val="22"/>
              </w:rPr>
              <w:t>Non-applicability Confirmation</w:t>
            </w:r>
          </w:p>
        </w:tc>
      </w:tr>
      <w:tr w:rsidR="00440298" w:rsidRPr="00700EA2" w:rsidTr="004F1683">
        <w:trPr>
          <w:trHeight w:val="397"/>
        </w:trPr>
        <w:tc>
          <w:tcPr>
            <w:tcW w:w="8392" w:type="dxa"/>
            <w:gridSpan w:val="6"/>
            <w:tcBorders>
              <w:top w:val="nil"/>
              <w:left w:val="nil"/>
              <w:bottom w:val="nil"/>
              <w:right w:val="nil"/>
            </w:tcBorders>
            <w:tcMar>
              <w:left w:w="0" w:type="dxa"/>
              <w:right w:w="0" w:type="dxa"/>
            </w:tcMar>
          </w:tcPr>
          <w:p w:rsidR="00440298" w:rsidRPr="00A333AF" w:rsidRDefault="00440298" w:rsidP="00440298">
            <w:pPr>
              <w:pStyle w:val="ISEMainbodytext"/>
              <w:rPr>
                <w:rFonts w:ascii="Calibri" w:hAnsi="Calibri" w:cs="Calibri"/>
                <w:sz w:val="22"/>
                <w:szCs w:val="22"/>
              </w:rPr>
            </w:pPr>
            <w:r w:rsidRPr="00A333AF">
              <w:rPr>
                <w:rFonts w:ascii="Calibri" w:hAnsi="Calibri" w:cs="Calibri"/>
                <w:sz w:val="22"/>
                <w:szCs w:val="22"/>
              </w:rPr>
              <w:t>We inform you that items marked ‘N/A’ in the Page column of the above checklist are considered not applicable and no equivalent information is available.</w:t>
            </w:r>
          </w:p>
        </w:tc>
      </w:tr>
      <w:tr w:rsidR="00440298" w:rsidRPr="00700EA2" w:rsidTr="004F1683">
        <w:trPr>
          <w:trHeight w:hRule="exact" w:val="397"/>
        </w:trPr>
        <w:tc>
          <w:tcPr>
            <w:tcW w:w="8392" w:type="dxa"/>
            <w:gridSpan w:val="6"/>
            <w:tcBorders>
              <w:top w:val="nil"/>
              <w:left w:val="nil"/>
              <w:bottom w:val="nil"/>
              <w:right w:val="nil"/>
            </w:tcBorders>
            <w:tcMar>
              <w:left w:w="0" w:type="dxa"/>
              <w:right w:w="0" w:type="dxa"/>
            </w:tcMar>
          </w:tcPr>
          <w:p w:rsidR="00440298" w:rsidRPr="00A333AF" w:rsidRDefault="00440298" w:rsidP="00440298">
            <w:pPr>
              <w:pStyle w:val="ISETableColumnHeading"/>
              <w:rPr>
                <w:rFonts w:ascii="Calibri" w:hAnsi="Calibri" w:cs="Calibri"/>
                <w:sz w:val="22"/>
                <w:szCs w:val="22"/>
              </w:rPr>
            </w:pPr>
          </w:p>
        </w:tc>
      </w:tr>
      <w:tr w:rsidR="00440298" w:rsidRPr="00700EA2" w:rsidTr="004F1683">
        <w:trPr>
          <w:trHeight w:hRule="exact" w:val="397"/>
        </w:trPr>
        <w:tc>
          <w:tcPr>
            <w:tcW w:w="8392" w:type="dxa"/>
            <w:gridSpan w:val="6"/>
            <w:tcBorders>
              <w:top w:val="nil"/>
              <w:left w:val="nil"/>
              <w:bottom w:val="single" w:sz="8" w:space="0" w:color="2E6D30"/>
              <w:right w:val="nil"/>
            </w:tcBorders>
            <w:tcMar>
              <w:left w:w="0" w:type="dxa"/>
              <w:right w:w="0" w:type="dxa"/>
            </w:tcMar>
          </w:tcPr>
          <w:p w:rsidR="00440298" w:rsidRPr="00A333AF" w:rsidRDefault="00440298" w:rsidP="00440298">
            <w:pPr>
              <w:pStyle w:val="ISETableColumnHeading"/>
              <w:rPr>
                <w:rFonts w:ascii="Calibri" w:hAnsi="Calibri" w:cs="Calibri"/>
                <w:sz w:val="22"/>
                <w:szCs w:val="22"/>
              </w:rPr>
            </w:pPr>
            <w:r w:rsidRPr="00A333AF">
              <w:rPr>
                <w:rFonts w:ascii="Calibri" w:hAnsi="Calibri" w:cs="Calibri"/>
                <w:sz w:val="22"/>
                <w:szCs w:val="22"/>
              </w:rPr>
              <w:t>Signed by</w:t>
            </w:r>
          </w:p>
        </w:tc>
      </w:tr>
      <w:tr w:rsidR="00440298" w:rsidRPr="00700EA2" w:rsidTr="00131BA0">
        <w:trPr>
          <w:trHeight w:hRule="exact" w:val="397"/>
        </w:trPr>
        <w:tc>
          <w:tcPr>
            <w:tcW w:w="2098" w:type="dxa"/>
            <w:gridSpan w:val="2"/>
            <w:tcBorders>
              <w:top w:val="single" w:sz="8" w:space="0" w:color="2E6D30"/>
              <w:left w:val="nil"/>
              <w:bottom w:val="nil"/>
              <w:right w:val="nil"/>
            </w:tcBorders>
            <w:tcMar>
              <w:left w:w="0" w:type="dxa"/>
              <w:right w:w="0" w:type="dxa"/>
            </w:tcMar>
          </w:tcPr>
          <w:p w:rsidR="00440298" w:rsidRPr="00A333AF" w:rsidRDefault="00440298" w:rsidP="00440298">
            <w:pPr>
              <w:pStyle w:val="ISEMainbodytext"/>
              <w:rPr>
                <w:rFonts w:ascii="Calibri" w:hAnsi="Calibri" w:cs="Calibri"/>
                <w:sz w:val="22"/>
                <w:szCs w:val="22"/>
                <w:lang w:val="en-IE"/>
              </w:rPr>
            </w:pPr>
          </w:p>
        </w:tc>
        <w:tc>
          <w:tcPr>
            <w:tcW w:w="6294" w:type="dxa"/>
            <w:gridSpan w:val="4"/>
            <w:tcBorders>
              <w:top w:val="single" w:sz="8" w:space="0" w:color="2E6D30"/>
              <w:left w:val="nil"/>
              <w:bottom w:val="nil"/>
              <w:right w:val="nil"/>
            </w:tcBorders>
          </w:tcPr>
          <w:p w:rsidR="00440298" w:rsidRPr="00A333AF" w:rsidRDefault="00440298" w:rsidP="00440298">
            <w:pPr>
              <w:pStyle w:val="ISEMainbodytextBold"/>
              <w:rPr>
                <w:rFonts w:ascii="Calibri" w:hAnsi="Calibri" w:cs="Calibri"/>
                <w:sz w:val="22"/>
                <w:szCs w:val="22"/>
              </w:rPr>
            </w:pPr>
          </w:p>
        </w:tc>
      </w:tr>
      <w:tr w:rsidR="00440298" w:rsidRPr="00700EA2" w:rsidTr="00131BA0">
        <w:trPr>
          <w:trHeight w:hRule="exact" w:val="397"/>
        </w:trPr>
        <w:tc>
          <w:tcPr>
            <w:tcW w:w="2098" w:type="dxa"/>
            <w:gridSpan w:val="2"/>
            <w:tcBorders>
              <w:top w:val="nil"/>
              <w:left w:val="nil"/>
              <w:bottom w:val="single" w:sz="8" w:space="0" w:color="2E6D30"/>
              <w:right w:val="nil"/>
            </w:tcBorders>
            <w:tcMar>
              <w:left w:w="0" w:type="dxa"/>
              <w:right w:w="0" w:type="dxa"/>
            </w:tcMar>
          </w:tcPr>
          <w:p w:rsidR="00440298" w:rsidRPr="00A333AF" w:rsidRDefault="00440298" w:rsidP="00440298">
            <w:pPr>
              <w:pStyle w:val="ISEMainbodytext"/>
              <w:rPr>
                <w:rFonts w:ascii="Calibri" w:hAnsi="Calibri" w:cs="Calibri"/>
                <w:sz w:val="22"/>
                <w:szCs w:val="22"/>
              </w:rPr>
            </w:pPr>
            <w:r w:rsidRPr="00A333AF">
              <w:rPr>
                <w:rFonts w:ascii="Calibri" w:hAnsi="Calibri" w:cs="Calibri"/>
                <w:sz w:val="22"/>
                <w:szCs w:val="22"/>
                <w:lang w:val="en-IE"/>
              </w:rPr>
              <w:t>on behalf of</w:t>
            </w:r>
          </w:p>
        </w:tc>
        <w:tc>
          <w:tcPr>
            <w:tcW w:w="6294" w:type="dxa"/>
            <w:gridSpan w:val="4"/>
            <w:tcBorders>
              <w:top w:val="nil"/>
              <w:left w:val="nil"/>
              <w:bottom w:val="single" w:sz="8" w:space="0" w:color="2E6D30"/>
              <w:right w:val="nil"/>
            </w:tcBorders>
          </w:tcPr>
          <w:p w:rsidR="00440298" w:rsidRPr="00A333AF" w:rsidRDefault="00440298" w:rsidP="00440298">
            <w:pPr>
              <w:pStyle w:val="ISEMainbodytextBold"/>
              <w:rPr>
                <w:rFonts w:ascii="Calibri" w:hAnsi="Calibri" w:cs="Calibri"/>
                <w:sz w:val="22"/>
                <w:szCs w:val="22"/>
              </w:rPr>
            </w:pPr>
            <w:r w:rsidRPr="00A333AF">
              <w:rPr>
                <w:rFonts w:ascii="Calibri" w:hAnsi="Calibri" w:cs="Calibri"/>
                <w:sz w:val="22"/>
                <w:szCs w:val="22"/>
              </w:rPr>
              <w:fldChar w:fldCharType="begin">
                <w:ffData>
                  <w:name w:val="Text1"/>
                  <w:enabled/>
                  <w:calcOnExit w:val="0"/>
                  <w:textInput/>
                </w:ffData>
              </w:fldChar>
            </w:r>
            <w:r w:rsidRPr="00A333AF">
              <w:rPr>
                <w:rFonts w:ascii="Calibri" w:hAnsi="Calibri" w:cs="Calibri"/>
                <w:sz w:val="22"/>
                <w:szCs w:val="22"/>
              </w:rPr>
              <w:instrText xml:space="preserve"> FORMTEXT </w:instrText>
            </w:r>
            <w:r w:rsidRPr="00A333AF">
              <w:rPr>
                <w:rFonts w:ascii="Calibri" w:hAnsi="Calibri" w:cs="Calibri"/>
                <w:sz w:val="22"/>
                <w:szCs w:val="22"/>
              </w:rPr>
            </w:r>
            <w:r w:rsidRPr="00A333AF">
              <w:rPr>
                <w:rFonts w:ascii="Calibri" w:hAnsi="Calibri" w:cs="Calibri"/>
                <w:sz w:val="22"/>
                <w:szCs w:val="22"/>
              </w:rPr>
              <w:fldChar w:fldCharType="separate"/>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eastAsia="MS Mincho" w:hAnsi="Calibri" w:cs="Calibri"/>
                <w:sz w:val="22"/>
                <w:szCs w:val="22"/>
              </w:rPr>
              <w:t> </w:t>
            </w:r>
            <w:r w:rsidRPr="00A333AF">
              <w:rPr>
                <w:rFonts w:ascii="Calibri" w:hAnsi="Calibri" w:cs="Calibri"/>
                <w:sz w:val="22"/>
                <w:szCs w:val="22"/>
              </w:rPr>
              <w:fldChar w:fldCharType="end"/>
            </w:r>
          </w:p>
        </w:tc>
      </w:tr>
    </w:tbl>
    <w:p w:rsidR="000B64A6" w:rsidRDefault="000B64A6" w:rsidP="00B03847">
      <w:pPr>
        <w:pStyle w:val="spacingreturntopofpage"/>
        <w:tabs>
          <w:tab w:val="left" w:pos="3192"/>
        </w:tabs>
      </w:pPr>
    </w:p>
    <w:p w:rsidR="008218BD" w:rsidRDefault="008218BD" w:rsidP="008218BD">
      <w:pPr>
        <w:pStyle w:val="ISEMainbodytext"/>
        <w:spacing w:line="240" w:lineRule="auto"/>
        <w:rPr>
          <w:sz w:val="15"/>
          <w:szCs w:val="15"/>
        </w:rPr>
      </w:pPr>
    </w:p>
    <w:p w:rsidR="008218BD" w:rsidRDefault="008218BD" w:rsidP="008218BD">
      <w:pPr>
        <w:pStyle w:val="ISEMainbodytext"/>
        <w:spacing w:line="240" w:lineRule="auto"/>
        <w:rPr>
          <w:sz w:val="15"/>
          <w:szCs w:val="15"/>
        </w:rPr>
      </w:pPr>
    </w:p>
    <w:p w:rsidR="008218BD" w:rsidRPr="00440298" w:rsidRDefault="008218BD" w:rsidP="00440298">
      <w:pPr>
        <w:pStyle w:val="ISEMainbodytext"/>
        <w:spacing w:line="240" w:lineRule="auto"/>
        <w:rPr>
          <w:rFonts w:ascii="Calibri" w:hAnsi="Calibri" w:cs="Calibri"/>
          <w:sz w:val="18"/>
          <w:szCs w:val="18"/>
        </w:rPr>
      </w:pPr>
      <w:r w:rsidRPr="00440298">
        <w:rPr>
          <w:rFonts w:ascii="Calibri" w:hAnsi="Calibri" w:cs="Calibri"/>
          <w:sz w:val="18"/>
          <w:szCs w:val="18"/>
        </w:rPr>
        <w:t xml:space="preserve">Your attention is drawn to the Privacy Statement of the Irish Stock Exchange trading as Euronext Dublin, accessible at: </w:t>
      </w:r>
      <w:hyperlink r:id="rId7" w:history="1">
        <w:r w:rsidRPr="00440298">
          <w:rPr>
            <w:rStyle w:val="Hyperlink"/>
            <w:rFonts w:ascii="Calibri" w:hAnsi="Calibri" w:cs="Calibri"/>
            <w:sz w:val="18"/>
            <w:szCs w:val="18"/>
          </w:rPr>
          <w:t>http://www.ise.ie/Privacy-Statement/</w:t>
        </w:r>
      </w:hyperlink>
      <w:r w:rsidRPr="00440298">
        <w:rPr>
          <w:rFonts w:ascii="Calibri" w:hAnsi="Calibri" w:cs="Calibri"/>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8218BD" w:rsidRPr="00440298" w:rsidSect="001B791B">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AA2" w:rsidRDefault="00431AA2">
      <w:r>
        <w:separator/>
      </w:r>
    </w:p>
  </w:endnote>
  <w:endnote w:type="continuationSeparator" w:id="0">
    <w:p w:rsidR="00431AA2" w:rsidRDefault="0043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71B" w:rsidRDefault="00A5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8B2" w:rsidRPr="00440298" w:rsidRDefault="00431AA2" w:rsidP="00A438B2">
    <w:pPr>
      <w:pStyle w:val="ISEFooterGreen"/>
      <w:rPr>
        <w:rFonts w:ascii="Calibri" w:hAnsi="Calibri" w:cs="Calibri"/>
        <w:sz w:val="18"/>
        <w:szCs w:val="18"/>
      </w:rPr>
    </w:pPr>
    <w:r w:rsidRPr="00440298">
      <w:rPr>
        <w:rFonts w:ascii="Calibri" w:hAnsi="Calibri" w:cs="Calibri"/>
        <w:noProof/>
        <w:sz w:val="18"/>
        <w:szCs w:val="18"/>
        <w:lang w:val="en-IE" w:eastAsia="en-IE"/>
      </w:rPr>
      <mc:AlternateContent>
        <mc:Choice Requires="wps">
          <w:drawing>
            <wp:anchor distT="0" distB="0" distL="114300" distR="114300" simplePos="0" relativeHeight="251659776"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8B2" w:rsidRPr="003170E2" w:rsidRDefault="00A438B2" w:rsidP="00A438B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440298">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440298">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1.05pt;margin-top:798.65pt;width:39.7pt;height:2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T6rAIAAKk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" filled="f" stroked="f">
              <v:textbox inset="0,0,0,0">
                <w:txbxContent>
                  <w:p w:rsidR="00A438B2" w:rsidRPr="003170E2" w:rsidRDefault="00A438B2" w:rsidP="00A438B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440298">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440298">
                      <w:rPr>
                        <w:b w:val="0"/>
                        <w:noProof/>
                      </w:rPr>
                      <w:t>2</w:t>
                    </w:r>
                    <w:r w:rsidRPr="003170E2">
                      <w:rPr>
                        <w:b w:val="0"/>
                      </w:rPr>
                      <w:fldChar w:fldCharType="end"/>
                    </w:r>
                  </w:p>
                </w:txbxContent>
              </v:textbox>
              <w10:wrap anchorx="page" anchory="page"/>
              <w10:anchorlock/>
            </v:shape>
          </w:pict>
        </mc:Fallback>
      </mc:AlternateContent>
    </w:r>
    <w:r w:rsidR="00A438B2" w:rsidRPr="00440298">
      <w:rPr>
        <w:rFonts w:ascii="Calibri" w:hAnsi="Calibri" w:cs="Calibri"/>
        <w:sz w:val="18"/>
        <w:szCs w:val="18"/>
      </w:rPr>
      <w:t xml:space="preserve">Submit completed form to </w:t>
    </w:r>
    <w:hyperlink r:id="rId1" w:history="1">
      <w:r w:rsidR="00A5371B" w:rsidRPr="0050030C">
        <w:rPr>
          <w:rStyle w:val="Hyperlink"/>
          <w:rFonts w:ascii="Calibri" w:hAnsi="Calibri" w:cs="Calibri"/>
          <w:sz w:val="18"/>
          <w:szCs w:val="18"/>
        </w:rPr>
        <w:t>equity@euronext.com</w:t>
      </w:r>
    </w:hyperlink>
    <w:r w:rsidR="00A438B2" w:rsidRPr="00440298">
      <w:rPr>
        <w:rFonts w:ascii="Calibri" w:hAnsi="Calibri" w:cs="Calibri"/>
        <w:sz w:val="18"/>
        <w:szCs w:val="18"/>
      </w:rPr>
      <w:t xml:space="preserve"> in PDF form</w:t>
    </w:r>
  </w:p>
  <w:p w:rsidR="00A438B2" w:rsidRPr="00F315CD" w:rsidRDefault="00A438B2" w:rsidP="00A438B2">
    <w:pPr>
      <w:pStyle w:val="ISEFooterGre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8B2" w:rsidRPr="00440298" w:rsidRDefault="00431AA2" w:rsidP="00A438B2">
    <w:pPr>
      <w:pStyle w:val="ISEFooterGreen"/>
      <w:rPr>
        <w:rFonts w:ascii="Calibri" w:hAnsi="Calibri" w:cs="Calibri"/>
        <w:sz w:val="18"/>
        <w:szCs w:val="18"/>
      </w:rPr>
    </w:pPr>
    <w:r w:rsidRPr="00440298">
      <w:rPr>
        <w:rFonts w:ascii="Calibri" w:hAnsi="Calibri" w:cs="Calibri"/>
        <w:noProof/>
        <w:sz w:val="18"/>
        <w:szCs w:val="18"/>
        <w:lang w:val="en-IE" w:eastAsia="en-IE"/>
      </w:rPr>
      <mc:AlternateContent>
        <mc:Choice Requires="wps">
          <w:drawing>
            <wp:anchor distT="0" distB="0" distL="114300" distR="114300" simplePos="0" relativeHeight="251658752"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8B2" w:rsidRPr="003170E2" w:rsidRDefault="00A438B2" w:rsidP="00A438B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440298">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440298">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51.05pt;margin-top:798.65pt;width:39.7pt;height:2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" filled="f" stroked="f">
              <v:textbox inset="0,0,0,0">
                <w:txbxContent>
                  <w:p w:rsidR="00A438B2" w:rsidRPr="003170E2" w:rsidRDefault="00A438B2" w:rsidP="00A438B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440298">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440298">
                      <w:rPr>
                        <w:b w:val="0"/>
                        <w:noProof/>
                      </w:rPr>
                      <w:t>2</w:t>
                    </w:r>
                    <w:r w:rsidRPr="003170E2">
                      <w:rPr>
                        <w:b w:val="0"/>
                      </w:rPr>
                      <w:fldChar w:fldCharType="end"/>
                    </w:r>
                  </w:p>
                </w:txbxContent>
              </v:textbox>
              <w10:wrap anchorx="page" anchory="page"/>
              <w10:anchorlock/>
            </v:shape>
          </w:pict>
        </mc:Fallback>
      </mc:AlternateContent>
    </w:r>
    <w:r w:rsidR="00A438B2" w:rsidRPr="00440298">
      <w:rPr>
        <w:rFonts w:ascii="Calibri" w:hAnsi="Calibri" w:cs="Calibri"/>
        <w:sz w:val="18"/>
        <w:szCs w:val="18"/>
      </w:rPr>
      <w:t xml:space="preserve">Submit completed form to </w:t>
    </w:r>
    <w:hyperlink r:id="rId1" w:history="1">
      <w:r w:rsidR="00A5371B" w:rsidRPr="0050030C">
        <w:rPr>
          <w:rStyle w:val="Hyperlink"/>
          <w:rFonts w:ascii="Calibri" w:hAnsi="Calibri" w:cs="Calibri"/>
          <w:sz w:val="18"/>
          <w:szCs w:val="18"/>
        </w:rPr>
        <w:t>equity@euronext.com</w:t>
      </w:r>
    </w:hyperlink>
    <w:r w:rsidR="00A438B2" w:rsidRPr="00440298">
      <w:rPr>
        <w:rFonts w:ascii="Calibri" w:hAnsi="Calibri" w:cs="Calibri"/>
        <w:sz w:val="18"/>
        <w:szCs w:val="18"/>
      </w:rPr>
      <w:t xml:space="preserve"> in PDF form</w:t>
    </w:r>
  </w:p>
  <w:p w:rsidR="00A438B2" w:rsidRPr="00F315CD" w:rsidRDefault="00A438B2" w:rsidP="00A438B2">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AA2" w:rsidRDefault="00431AA2">
      <w:r>
        <w:separator/>
      </w:r>
    </w:p>
  </w:footnote>
  <w:footnote w:type="continuationSeparator" w:id="0">
    <w:p w:rsidR="00431AA2" w:rsidRDefault="0043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71B" w:rsidRDefault="00A5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9A" w:rsidRPr="00440298" w:rsidRDefault="00431AA2" w:rsidP="00997F5A">
    <w:pPr>
      <w:pStyle w:val="ISEHeader"/>
      <w:rPr>
        <w:rFonts w:ascii="Calibri" w:hAnsi="Calibri" w:cs="Calibri"/>
        <w:b/>
        <w:sz w:val="18"/>
        <w:szCs w:val="18"/>
      </w:rPr>
    </w:pPr>
    <w:r w:rsidRPr="00440298">
      <w:rPr>
        <w:rFonts w:ascii="Calibri" w:hAnsi="Calibri" w:cs="Calibri"/>
        <w:noProof/>
        <w:sz w:val="18"/>
        <w:szCs w:val="18"/>
        <w:lang w:val="en-IE" w:eastAsia="en-IE"/>
      </w:rPr>
      <mc:AlternateContent>
        <mc:Choice Requires="wps">
          <w:drawing>
            <wp:anchor distT="0" distB="0" distL="114300" distR="114300" simplePos="0" relativeHeight="251656704" behindDoc="0" locked="1" layoutInCell="1" allowOverlap="1">
              <wp:simplePos x="0" y="0"/>
              <wp:positionH relativeFrom="page">
                <wp:posOffset>1423035</wp:posOffset>
              </wp:positionH>
              <wp:positionV relativeFrom="page">
                <wp:posOffset>440055</wp:posOffset>
              </wp:positionV>
              <wp:extent cx="5328285" cy="0"/>
              <wp:effectExtent l="13335" t="11430" r="11430" b="762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61DCE" id="Line 1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" strokecolor="#2e6d30" strokeweight="1pt">
              <w10:wrap anchorx="page" anchory="page"/>
              <w10:anchorlock/>
            </v:line>
          </w:pict>
        </mc:Fallback>
      </mc:AlternateContent>
    </w:r>
    <w:r w:rsidRPr="00440298">
      <w:rPr>
        <w:rFonts w:ascii="Calibri" w:hAnsi="Calibri" w:cs="Calibri"/>
        <w:sz w:val="18"/>
        <w:szCs w:val="18"/>
      </w:rPr>
      <w:t>Euronext Dublin</w:t>
    </w:r>
    <w:r w:rsidR="006D2C9A" w:rsidRPr="00440298">
      <w:rPr>
        <w:rFonts w:ascii="Calibri" w:hAnsi="Calibri" w:cs="Calibri"/>
        <w:sz w:val="18"/>
        <w:szCs w:val="18"/>
      </w:rPr>
      <w:t xml:space="preserve"> –</w:t>
    </w:r>
    <w:r w:rsidR="00A438B2" w:rsidRPr="00440298">
      <w:rPr>
        <w:rFonts w:ascii="Calibri" w:hAnsi="Calibri" w:cs="Calibri"/>
        <w:sz w:val="18"/>
        <w:szCs w:val="18"/>
      </w:rPr>
      <w:t xml:space="preserve"> Related Party Transaction Circular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9A" w:rsidRDefault="00431AA2">
    <w:r>
      <w:rPr>
        <w:rFonts w:ascii="Arial" w:hAnsi="Arial" w:cs="Arial"/>
        <w:noProof/>
        <w:color w:val="44546A"/>
        <w:sz w:val="20"/>
        <w:szCs w:val="20"/>
        <w:lang w:val="en-IE" w:eastAsia="en-IE"/>
      </w:rPr>
      <w:drawing>
        <wp:inline distT="0" distB="0" distL="0" distR="0">
          <wp:extent cx="2517775" cy="1080770"/>
          <wp:effectExtent l="0" t="0" r="0" b="5080"/>
          <wp:docPr id="4" name="Picture 2"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777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4E16"/>
    <w:multiLevelType w:val="hybridMultilevel"/>
    <w:tmpl w:val="84402984"/>
    <w:lvl w:ilvl="0" w:tplc="EF8C6566">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19D36404"/>
    <w:multiLevelType w:val="multilevel"/>
    <w:tmpl w:val="7E6A2B08"/>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1305ADF"/>
    <w:multiLevelType w:val="multilevel"/>
    <w:tmpl w:val="B732827E"/>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9850675"/>
    <w:multiLevelType w:val="hybridMultilevel"/>
    <w:tmpl w:val="3F749BFC"/>
    <w:lvl w:ilvl="0" w:tplc="D480BA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7"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14337"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A2"/>
    <w:rsid w:val="00002621"/>
    <w:rsid w:val="000135CC"/>
    <w:rsid w:val="0001361F"/>
    <w:rsid w:val="00024990"/>
    <w:rsid w:val="00043D18"/>
    <w:rsid w:val="000557BB"/>
    <w:rsid w:val="00074687"/>
    <w:rsid w:val="000A517D"/>
    <w:rsid w:val="000B64A6"/>
    <w:rsid w:val="000B7D10"/>
    <w:rsid w:val="000D7311"/>
    <w:rsid w:val="000E1743"/>
    <w:rsid w:val="000E6AB2"/>
    <w:rsid w:val="000F708A"/>
    <w:rsid w:val="00105A3F"/>
    <w:rsid w:val="00126FD2"/>
    <w:rsid w:val="00131BA0"/>
    <w:rsid w:val="0015515F"/>
    <w:rsid w:val="001552BA"/>
    <w:rsid w:val="00167893"/>
    <w:rsid w:val="001717F8"/>
    <w:rsid w:val="001739E6"/>
    <w:rsid w:val="001840F9"/>
    <w:rsid w:val="0018419F"/>
    <w:rsid w:val="00186F95"/>
    <w:rsid w:val="001969A8"/>
    <w:rsid w:val="001A26DA"/>
    <w:rsid w:val="001B791B"/>
    <w:rsid w:val="001C6E25"/>
    <w:rsid w:val="001F67ED"/>
    <w:rsid w:val="002142CC"/>
    <w:rsid w:val="00221430"/>
    <w:rsid w:val="0022342B"/>
    <w:rsid w:val="0022507F"/>
    <w:rsid w:val="002550C9"/>
    <w:rsid w:val="002562CF"/>
    <w:rsid w:val="00286618"/>
    <w:rsid w:val="002945EF"/>
    <w:rsid w:val="002A1F49"/>
    <w:rsid w:val="002A29EF"/>
    <w:rsid w:val="002B4EF1"/>
    <w:rsid w:val="002C2132"/>
    <w:rsid w:val="002E3DD3"/>
    <w:rsid w:val="002E776D"/>
    <w:rsid w:val="002E7EF7"/>
    <w:rsid w:val="002F50A2"/>
    <w:rsid w:val="00303828"/>
    <w:rsid w:val="00312A4D"/>
    <w:rsid w:val="003170E2"/>
    <w:rsid w:val="003257D8"/>
    <w:rsid w:val="003416AD"/>
    <w:rsid w:val="00363344"/>
    <w:rsid w:val="0037598C"/>
    <w:rsid w:val="00383350"/>
    <w:rsid w:val="0038588D"/>
    <w:rsid w:val="003A773D"/>
    <w:rsid w:val="003B50B9"/>
    <w:rsid w:val="003C16F6"/>
    <w:rsid w:val="003C1FD7"/>
    <w:rsid w:val="003D077E"/>
    <w:rsid w:val="003D3C0E"/>
    <w:rsid w:val="003D44D3"/>
    <w:rsid w:val="003D7D48"/>
    <w:rsid w:val="003E492B"/>
    <w:rsid w:val="003F2992"/>
    <w:rsid w:val="003F4349"/>
    <w:rsid w:val="003F5185"/>
    <w:rsid w:val="00417F48"/>
    <w:rsid w:val="00431AA2"/>
    <w:rsid w:val="004343E2"/>
    <w:rsid w:val="00434AC4"/>
    <w:rsid w:val="00434B9E"/>
    <w:rsid w:val="00440179"/>
    <w:rsid w:val="00440298"/>
    <w:rsid w:val="004509B3"/>
    <w:rsid w:val="0045243E"/>
    <w:rsid w:val="00457983"/>
    <w:rsid w:val="00463902"/>
    <w:rsid w:val="00464BBC"/>
    <w:rsid w:val="00471FAC"/>
    <w:rsid w:val="004815D8"/>
    <w:rsid w:val="00483AB1"/>
    <w:rsid w:val="004866D0"/>
    <w:rsid w:val="00486FB1"/>
    <w:rsid w:val="004929A7"/>
    <w:rsid w:val="004A02B7"/>
    <w:rsid w:val="004A3736"/>
    <w:rsid w:val="004B06CC"/>
    <w:rsid w:val="004E3735"/>
    <w:rsid w:val="004F1683"/>
    <w:rsid w:val="0050294F"/>
    <w:rsid w:val="00526DC5"/>
    <w:rsid w:val="0053056D"/>
    <w:rsid w:val="00543074"/>
    <w:rsid w:val="0055193D"/>
    <w:rsid w:val="00567DB3"/>
    <w:rsid w:val="0057046C"/>
    <w:rsid w:val="00584175"/>
    <w:rsid w:val="00584B18"/>
    <w:rsid w:val="005955CB"/>
    <w:rsid w:val="005B7EB6"/>
    <w:rsid w:val="005C6DAF"/>
    <w:rsid w:val="005D6E43"/>
    <w:rsid w:val="005E0EA2"/>
    <w:rsid w:val="005F4EAD"/>
    <w:rsid w:val="00625DCA"/>
    <w:rsid w:val="006262F7"/>
    <w:rsid w:val="00632D03"/>
    <w:rsid w:val="00641928"/>
    <w:rsid w:val="006425C1"/>
    <w:rsid w:val="006454F5"/>
    <w:rsid w:val="00655098"/>
    <w:rsid w:val="00657202"/>
    <w:rsid w:val="006615BB"/>
    <w:rsid w:val="0067428C"/>
    <w:rsid w:val="0068784F"/>
    <w:rsid w:val="006957FC"/>
    <w:rsid w:val="00695839"/>
    <w:rsid w:val="006A0C8D"/>
    <w:rsid w:val="006B7EBE"/>
    <w:rsid w:val="006D025D"/>
    <w:rsid w:val="006D2C9A"/>
    <w:rsid w:val="006D777A"/>
    <w:rsid w:val="006E6160"/>
    <w:rsid w:val="006F23CA"/>
    <w:rsid w:val="006F28A1"/>
    <w:rsid w:val="00700EA2"/>
    <w:rsid w:val="007075BF"/>
    <w:rsid w:val="00712160"/>
    <w:rsid w:val="00713528"/>
    <w:rsid w:val="0071484D"/>
    <w:rsid w:val="00730A3F"/>
    <w:rsid w:val="00742873"/>
    <w:rsid w:val="00750E65"/>
    <w:rsid w:val="0077156C"/>
    <w:rsid w:val="0077409E"/>
    <w:rsid w:val="0078186F"/>
    <w:rsid w:val="007910C9"/>
    <w:rsid w:val="007A5592"/>
    <w:rsid w:val="007B040B"/>
    <w:rsid w:val="007B4E00"/>
    <w:rsid w:val="007C75B2"/>
    <w:rsid w:val="007C7CE4"/>
    <w:rsid w:val="007F371C"/>
    <w:rsid w:val="007F73DD"/>
    <w:rsid w:val="0081714C"/>
    <w:rsid w:val="008218BD"/>
    <w:rsid w:val="00830D30"/>
    <w:rsid w:val="00847B3E"/>
    <w:rsid w:val="008503FC"/>
    <w:rsid w:val="008534FA"/>
    <w:rsid w:val="00856BED"/>
    <w:rsid w:val="00870631"/>
    <w:rsid w:val="008854EE"/>
    <w:rsid w:val="0089090E"/>
    <w:rsid w:val="00893DC1"/>
    <w:rsid w:val="008C43D3"/>
    <w:rsid w:val="008E2FE9"/>
    <w:rsid w:val="008E5B5B"/>
    <w:rsid w:val="008F3B05"/>
    <w:rsid w:val="009144D0"/>
    <w:rsid w:val="00915AF1"/>
    <w:rsid w:val="00926411"/>
    <w:rsid w:val="00934658"/>
    <w:rsid w:val="00970147"/>
    <w:rsid w:val="009722FE"/>
    <w:rsid w:val="009765B5"/>
    <w:rsid w:val="00981F05"/>
    <w:rsid w:val="00997F5A"/>
    <w:rsid w:val="009B3AE3"/>
    <w:rsid w:val="009C03D5"/>
    <w:rsid w:val="009C05F7"/>
    <w:rsid w:val="009C19EF"/>
    <w:rsid w:val="009D7030"/>
    <w:rsid w:val="009E6FAF"/>
    <w:rsid w:val="009F11C0"/>
    <w:rsid w:val="00A05358"/>
    <w:rsid w:val="00A267B1"/>
    <w:rsid w:val="00A26D2E"/>
    <w:rsid w:val="00A30AD7"/>
    <w:rsid w:val="00A333AF"/>
    <w:rsid w:val="00A34CD7"/>
    <w:rsid w:val="00A35F9A"/>
    <w:rsid w:val="00A3750F"/>
    <w:rsid w:val="00A438B2"/>
    <w:rsid w:val="00A47724"/>
    <w:rsid w:val="00A5371B"/>
    <w:rsid w:val="00A74F8D"/>
    <w:rsid w:val="00A75364"/>
    <w:rsid w:val="00A75F80"/>
    <w:rsid w:val="00A76FF3"/>
    <w:rsid w:val="00A833C9"/>
    <w:rsid w:val="00AA3210"/>
    <w:rsid w:val="00AA3A53"/>
    <w:rsid w:val="00AB0B5B"/>
    <w:rsid w:val="00AB1098"/>
    <w:rsid w:val="00AB57F4"/>
    <w:rsid w:val="00AC7C58"/>
    <w:rsid w:val="00AD2A00"/>
    <w:rsid w:val="00B02A91"/>
    <w:rsid w:val="00B03847"/>
    <w:rsid w:val="00B15BA4"/>
    <w:rsid w:val="00B21399"/>
    <w:rsid w:val="00B304F4"/>
    <w:rsid w:val="00B31963"/>
    <w:rsid w:val="00B3729B"/>
    <w:rsid w:val="00B410C3"/>
    <w:rsid w:val="00B43C54"/>
    <w:rsid w:val="00B57BE4"/>
    <w:rsid w:val="00B673C1"/>
    <w:rsid w:val="00B74AE6"/>
    <w:rsid w:val="00B8151D"/>
    <w:rsid w:val="00B8186D"/>
    <w:rsid w:val="00B833B7"/>
    <w:rsid w:val="00B8439F"/>
    <w:rsid w:val="00B923FD"/>
    <w:rsid w:val="00B94130"/>
    <w:rsid w:val="00B953C3"/>
    <w:rsid w:val="00BB3F7A"/>
    <w:rsid w:val="00BC2E01"/>
    <w:rsid w:val="00BC437B"/>
    <w:rsid w:val="00BE4A50"/>
    <w:rsid w:val="00BE5511"/>
    <w:rsid w:val="00C11FFF"/>
    <w:rsid w:val="00C13BF4"/>
    <w:rsid w:val="00C144BE"/>
    <w:rsid w:val="00C216A5"/>
    <w:rsid w:val="00C44BF0"/>
    <w:rsid w:val="00C501D2"/>
    <w:rsid w:val="00C507BA"/>
    <w:rsid w:val="00C51FA7"/>
    <w:rsid w:val="00C6061B"/>
    <w:rsid w:val="00C61B3D"/>
    <w:rsid w:val="00C70C07"/>
    <w:rsid w:val="00C71572"/>
    <w:rsid w:val="00C72254"/>
    <w:rsid w:val="00C90072"/>
    <w:rsid w:val="00CB3CE5"/>
    <w:rsid w:val="00CB7011"/>
    <w:rsid w:val="00CC0967"/>
    <w:rsid w:val="00CC5837"/>
    <w:rsid w:val="00CC65F3"/>
    <w:rsid w:val="00D107D5"/>
    <w:rsid w:val="00D112EB"/>
    <w:rsid w:val="00D13B5D"/>
    <w:rsid w:val="00D20A7B"/>
    <w:rsid w:val="00D3247C"/>
    <w:rsid w:val="00D565E7"/>
    <w:rsid w:val="00D6578C"/>
    <w:rsid w:val="00D65E7B"/>
    <w:rsid w:val="00D72706"/>
    <w:rsid w:val="00D72E4D"/>
    <w:rsid w:val="00D7438D"/>
    <w:rsid w:val="00D76DBE"/>
    <w:rsid w:val="00D83CB7"/>
    <w:rsid w:val="00DA35B8"/>
    <w:rsid w:val="00DA4746"/>
    <w:rsid w:val="00DA6246"/>
    <w:rsid w:val="00DF610C"/>
    <w:rsid w:val="00E077D8"/>
    <w:rsid w:val="00E07F83"/>
    <w:rsid w:val="00E14CE3"/>
    <w:rsid w:val="00E35F31"/>
    <w:rsid w:val="00E41E01"/>
    <w:rsid w:val="00E52AD0"/>
    <w:rsid w:val="00E53D74"/>
    <w:rsid w:val="00E54900"/>
    <w:rsid w:val="00E62283"/>
    <w:rsid w:val="00E627B6"/>
    <w:rsid w:val="00E76687"/>
    <w:rsid w:val="00E83D1A"/>
    <w:rsid w:val="00E86CEA"/>
    <w:rsid w:val="00E96E9B"/>
    <w:rsid w:val="00EA2EED"/>
    <w:rsid w:val="00EA747F"/>
    <w:rsid w:val="00EB6DEF"/>
    <w:rsid w:val="00EB7294"/>
    <w:rsid w:val="00EB7AF7"/>
    <w:rsid w:val="00ED6E61"/>
    <w:rsid w:val="00EE5FAE"/>
    <w:rsid w:val="00EE6EE2"/>
    <w:rsid w:val="00EE7BA6"/>
    <w:rsid w:val="00EF49C1"/>
    <w:rsid w:val="00F01419"/>
    <w:rsid w:val="00F204F9"/>
    <w:rsid w:val="00F20517"/>
    <w:rsid w:val="00F2598A"/>
    <w:rsid w:val="00F27DD8"/>
    <w:rsid w:val="00F30536"/>
    <w:rsid w:val="00F315CD"/>
    <w:rsid w:val="00F52E77"/>
    <w:rsid w:val="00F7331B"/>
    <w:rsid w:val="00F75C20"/>
    <w:rsid w:val="00F818FC"/>
    <w:rsid w:val="00F94651"/>
    <w:rsid w:val="00F95D44"/>
    <w:rsid w:val="00FB24DB"/>
    <w:rsid w:val="00FC172A"/>
    <w:rsid w:val="00FC453B"/>
    <w:rsid w:val="00FE075C"/>
    <w:rsid w:val="00FE3E74"/>
    <w:rsid w:val="00FF5A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4:docId w14:val="7A5FF880"/>
  <w15:chartTrackingRefBased/>
  <w15:docId w15:val="{C429909C-EB14-4ADF-967D-4F3F3189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8">
    <w:name w:val="heading 8"/>
    <w:basedOn w:val="Normal"/>
    <w:next w:val="Normal"/>
    <w:qFormat/>
    <w:rsid w:val="00A833C9"/>
    <w:pPr>
      <w:keepNext/>
      <w:outlineLvl w:val="7"/>
    </w:pPr>
    <w:rPr>
      <w:b/>
      <w:sz w:val="2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C51FA7"/>
    <w:pPr>
      <w:tabs>
        <w:tab w:val="left" w:pos="2176"/>
      </w:tabs>
      <w:spacing w:line="260" w:lineRule="exact"/>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semiHidden/>
    <w:rsid w:val="009C03D5"/>
    <w:pPr>
      <w:tabs>
        <w:tab w:val="center" w:pos="4320"/>
        <w:tab w:val="right" w:pos="8640"/>
      </w:tabs>
    </w:pPr>
  </w:style>
  <w:style w:type="paragraph" w:styleId="Header">
    <w:name w:val="header"/>
    <w:basedOn w:val="Normal"/>
    <w:semiHidden/>
    <w:rsid w:val="00AB0B5B"/>
    <w:pPr>
      <w:tabs>
        <w:tab w:val="center" w:pos="4153"/>
        <w:tab w:val="right" w:pos="8306"/>
      </w:tabs>
    </w:pPr>
    <w:rPr>
      <w:szCs w:val="20"/>
      <w:lang w:val="en-IE" w:eastAsia="zh-TW"/>
    </w:rPr>
  </w:style>
  <w:style w:type="character" w:styleId="Hyperlink">
    <w:name w:val="Hyperlink"/>
    <w:uiPriority w:val="99"/>
    <w:semiHidden/>
    <w:rsid w:val="002E776D"/>
    <w:rPr>
      <w:color w:val="0000FF"/>
      <w:u w:val="single"/>
    </w:rPr>
  </w:style>
  <w:style w:type="paragraph" w:styleId="BodyTextIndent">
    <w:name w:val="Body Text Indent"/>
    <w:basedOn w:val="Normal"/>
    <w:semiHidden/>
    <w:rsid w:val="009D7030"/>
    <w:pPr>
      <w:spacing w:after="120"/>
      <w:ind w:left="283"/>
    </w:pPr>
  </w:style>
  <w:style w:type="paragraph" w:styleId="BodyText">
    <w:name w:val="Body Text"/>
    <w:basedOn w:val="Normal"/>
    <w:semiHidden/>
    <w:rsid w:val="00F52E77"/>
    <w:rPr>
      <w:b/>
      <w:szCs w:val="20"/>
      <w:lang w:eastAsia="zh-TW"/>
    </w:rPr>
  </w:style>
  <w:style w:type="paragraph" w:styleId="BodyText2">
    <w:name w:val="Body Text 2"/>
    <w:basedOn w:val="Normal"/>
    <w:semiHidden/>
    <w:rsid w:val="000B64A6"/>
    <w:pPr>
      <w:spacing w:after="120" w:line="480" w:lineRule="auto"/>
    </w:pPr>
  </w:style>
  <w:style w:type="paragraph" w:customStyle="1" w:styleId="ISEMainbodytextnumbered">
    <w:name w:val="ISE_Main body text_numbered"/>
    <w:basedOn w:val="ISEMainbodytext"/>
    <w:rsid w:val="00657202"/>
    <w:pPr>
      <w:tabs>
        <w:tab w:val="left" w:pos="680"/>
      </w:tabs>
      <w:ind w:left="680" w:hanging="680"/>
    </w:pPr>
    <w:rPr>
      <w:color w:val="000000"/>
      <w:szCs w:val="22"/>
    </w:rPr>
  </w:style>
  <w:style w:type="character" w:styleId="UnresolvedMention">
    <w:name w:val="Unresolved Mention"/>
    <w:basedOn w:val="DefaultParagraphFont"/>
    <w:uiPriority w:val="99"/>
    <w:semiHidden/>
    <w:unhideWhenUsed/>
    <w:rsid w:val="00A537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se.ie/Privacy-State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quity@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quity@euronex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Forms%20&amp;%20Checklists\Checklists\Equity%20Listing%20Checklists\Euronext%20Checklists\Related-Party-Transaction-Circular-Checklist%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Related-Party-Transaction-Circular-Checklist (new)</Template>
  <TotalTime>3</TotalTime>
  <Pages>2</Pages>
  <Words>388</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Related Party Transaction Circular Checklist</vt:lpstr>
    </vt:vector>
  </TitlesOfParts>
  <Company>Valerie Haslam Design</Company>
  <LinksUpToDate>false</LinksUpToDate>
  <CharactersWithSpaces>3639</CharactersWithSpaces>
  <SharedDoc>false</SharedDoc>
  <HLinks>
    <vt:vector size="12" baseType="variant">
      <vt:variant>
        <vt:i4>8257614</vt:i4>
      </vt:variant>
      <vt:variant>
        <vt:i4>3</vt:i4>
      </vt:variant>
      <vt:variant>
        <vt:i4>0</vt:i4>
      </vt:variant>
      <vt:variant>
        <vt:i4>5</vt:i4>
      </vt:variant>
      <vt:variant>
        <vt:lpwstr>mailto:equity@ise.ie</vt:lpwstr>
      </vt:variant>
      <vt:variant>
        <vt:lpwstr/>
      </vt:variant>
      <vt:variant>
        <vt:i4>8257614</vt:i4>
      </vt:variant>
      <vt:variant>
        <vt:i4>0</vt:i4>
      </vt:variant>
      <vt:variant>
        <vt:i4>0</vt:i4>
      </vt:variant>
      <vt:variant>
        <vt:i4>5</vt:i4>
      </vt:variant>
      <vt:variant>
        <vt:lpwstr>mailto:equity@ise.ie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Related Party Transaction Circular Checklist</dc:title>
  <dc:subject/>
  <dc:creator>McArdle, Aisling</dc:creator>
  <cp:keywords/>
  <cp:lastModifiedBy>Deirdre Cashen</cp:lastModifiedBy>
  <cp:revision>4</cp:revision>
  <cp:lastPrinted>2010-03-21T17:04:00Z</cp:lastPrinted>
  <dcterms:created xsi:type="dcterms:W3CDTF">2019-07-02T16:48:00Z</dcterms:created>
  <dcterms:modified xsi:type="dcterms:W3CDTF">2019-07-03T14:42:00Z</dcterms:modified>
</cp:coreProperties>
</file>