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3FD" w:rsidRDefault="00B923FD" w:rsidP="002C2132">
      <w:pPr>
        <w:pStyle w:val="spacingreturntopofpage"/>
      </w:pPr>
    </w:p>
    <w:p w:rsidR="001B791B" w:rsidRPr="001B791B" w:rsidRDefault="001B791B" w:rsidP="002C2132">
      <w:pPr>
        <w:pStyle w:val="spacingreturntopofpage"/>
      </w:pPr>
    </w:p>
    <w:p w:rsidR="009C03D5" w:rsidRPr="00461478" w:rsidRDefault="00540533" w:rsidP="009C03D5">
      <w:pPr>
        <w:pStyle w:val="ISETitleHeading"/>
        <w:rPr>
          <w:rFonts w:asciiTheme="minorHAnsi" w:hAnsiTheme="minorHAnsi" w:cstheme="minorHAnsi"/>
          <w:lang w:val="en-GB"/>
        </w:rPr>
      </w:pPr>
      <w:r w:rsidRPr="00461478">
        <w:rPr>
          <w:rFonts w:asciiTheme="minorHAnsi" w:hAnsiTheme="minorHAnsi" w:cstheme="minorHAnsi"/>
          <w:lang w:val="en-GB"/>
        </w:rPr>
        <w:t>Shareholder and Pricing Statements</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8392"/>
      </w:tblGrid>
      <w:tr w:rsidR="0078186F" w:rsidRPr="00700EA2" w:rsidTr="0078186F">
        <w:trPr>
          <w:trHeight w:val="397"/>
        </w:trPr>
        <w:tc>
          <w:tcPr>
            <w:tcW w:w="8392" w:type="dxa"/>
            <w:tcBorders>
              <w:top w:val="nil"/>
              <w:bottom w:val="single" w:sz="4" w:space="0" w:color="2E6D30"/>
            </w:tcBorders>
            <w:tcMar>
              <w:left w:w="0" w:type="dxa"/>
              <w:right w:w="0" w:type="dxa"/>
            </w:tcMar>
          </w:tcPr>
          <w:p w:rsidR="0078186F" w:rsidRPr="00461478" w:rsidRDefault="00540533" w:rsidP="0078186F">
            <w:pPr>
              <w:pStyle w:val="ISESubheading"/>
              <w:rPr>
                <w:rFonts w:ascii="Calibri" w:hAnsi="Calibri" w:cs="Calibri"/>
                <w:sz w:val="22"/>
                <w:szCs w:val="22"/>
                <w:lang w:val="en-GB"/>
              </w:rPr>
            </w:pPr>
            <w:r w:rsidRPr="00461478">
              <w:rPr>
                <w:rFonts w:ascii="Calibri" w:hAnsi="Calibri" w:cs="Calibri"/>
                <w:sz w:val="22"/>
                <w:szCs w:val="22"/>
                <w:lang w:val="en-GB"/>
              </w:rPr>
              <w:t>Instructions to be read before completing a s</w:t>
            </w:r>
            <w:r w:rsidR="000D1B85" w:rsidRPr="00461478">
              <w:rPr>
                <w:rFonts w:ascii="Calibri" w:hAnsi="Calibri" w:cs="Calibri"/>
                <w:sz w:val="22"/>
                <w:szCs w:val="22"/>
                <w:lang w:val="en-GB"/>
              </w:rPr>
              <w:t>hareholder or pricing statement</w:t>
            </w:r>
          </w:p>
        </w:tc>
      </w:tr>
      <w:tr w:rsidR="00540533" w:rsidRPr="00700EA2" w:rsidTr="00540533">
        <w:trPr>
          <w:trHeight w:hRule="exact" w:val="397"/>
        </w:trPr>
        <w:tc>
          <w:tcPr>
            <w:tcW w:w="8392" w:type="dxa"/>
            <w:tcBorders>
              <w:top w:val="single" w:sz="4" w:space="0" w:color="2E6D30"/>
              <w:bottom w:val="single" w:sz="4" w:space="0" w:color="2E6D30"/>
            </w:tcBorders>
            <w:tcMar>
              <w:left w:w="0" w:type="dxa"/>
              <w:right w:w="0" w:type="dxa"/>
            </w:tcMar>
          </w:tcPr>
          <w:p w:rsidR="00540533" w:rsidRPr="00461478" w:rsidRDefault="00540533" w:rsidP="00540533">
            <w:pPr>
              <w:pStyle w:val="ISEMainbodytextnumbered"/>
              <w:rPr>
                <w:rFonts w:ascii="Calibri" w:hAnsi="Calibri" w:cs="Calibri"/>
                <w:sz w:val="22"/>
                <w:szCs w:val="22"/>
              </w:rPr>
            </w:pPr>
            <w:r w:rsidRPr="00461478">
              <w:rPr>
                <w:rFonts w:ascii="Calibri" w:hAnsi="Calibri" w:cs="Calibri"/>
                <w:sz w:val="22"/>
                <w:szCs w:val="22"/>
              </w:rPr>
              <w:t>1</w:t>
            </w:r>
            <w:r w:rsidRPr="00461478">
              <w:rPr>
                <w:rFonts w:ascii="Calibri" w:hAnsi="Calibri" w:cs="Calibri"/>
                <w:sz w:val="22"/>
                <w:szCs w:val="22"/>
              </w:rPr>
              <w:tab/>
              <w:t>Information provided on these forms must be typed or printed electronically.</w:t>
            </w:r>
          </w:p>
        </w:tc>
      </w:tr>
      <w:tr w:rsidR="009F15F8" w:rsidRPr="00700EA2" w:rsidTr="00AC027E">
        <w:trPr>
          <w:trHeight w:val="397"/>
        </w:trPr>
        <w:tc>
          <w:tcPr>
            <w:tcW w:w="8392" w:type="dxa"/>
            <w:tcBorders>
              <w:top w:val="single" w:sz="4" w:space="0" w:color="2E6D30"/>
              <w:bottom w:val="single" w:sz="4" w:space="0" w:color="2E6D30"/>
            </w:tcBorders>
            <w:tcMar>
              <w:left w:w="0" w:type="dxa"/>
              <w:right w:w="0" w:type="dxa"/>
            </w:tcMar>
          </w:tcPr>
          <w:p w:rsidR="009F15F8" w:rsidRPr="00461478" w:rsidRDefault="009F15F8" w:rsidP="00AC027E">
            <w:pPr>
              <w:pStyle w:val="ISEMainbodytextnumbered"/>
              <w:rPr>
                <w:rFonts w:ascii="Calibri" w:hAnsi="Calibri" w:cs="Calibri"/>
                <w:sz w:val="22"/>
                <w:szCs w:val="22"/>
              </w:rPr>
            </w:pPr>
            <w:r w:rsidRPr="00461478">
              <w:rPr>
                <w:rFonts w:ascii="Calibri" w:hAnsi="Calibri" w:cs="Calibri"/>
                <w:sz w:val="22"/>
                <w:szCs w:val="22"/>
              </w:rPr>
              <w:t>2</w:t>
            </w:r>
            <w:r w:rsidRPr="00461478">
              <w:rPr>
                <w:rFonts w:ascii="Calibri" w:hAnsi="Calibri" w:cs="Calibri"/>
                <w:sz w:val="22"/>
                <w:szCs w:val="22"/>
              </w:rPr>
              <w:tab/>
              <w:t>A shareholder statement must be completed by a sponsor on behalf of an applicant that is applying for:</w:t>
            </w:r>
          </w:p>
          <w:p w:rsidR="009F15F8" w:rsidRPr="00461478" w:rsidRDefault="009F15F8" w:rsidP="00AC027E">
            <w:pPr>
              <w:pStyle w:val="ISEMainbodytextL2indent"/>
              <w:rPr>
                <w:rFonts w:ascii="Calibri" w:hAnsi="Calibri" w:cs="Calibri"/>
                <w:sz w:val="22"/>
                <w:szCs w:val="22"/>
              </w:rPr>
            </w:pPr>
            <w:r w:rsidRPr="00461478">
              <w:rPr>
                <w:rFonts w:ascii="Calibri" w:hAnsi="Calibri" w:cs="Calibri"/>
                <w:sz w:val="22"/>
                <w:szCs w:val="22"/>
              </w:rPr>
              <w:t>(a)</w:t>
            </w:r>
            <w:r w:rsidRPr="00461478">
              <w:rPr>
                <w:rFonts w:ascii="Calibri" w:hAnsi="Calibri" w:cs="Calibri"/>
                <w:sz w:val="22"/>
                <w:szCs w:val="22"/>
              </w:rPr>
              <w:tab/>
              <w:t>a primary listing of equity shares for the first time; or</w:t>
            </w:r>
          </w:p>
          <w:p w:rsidR="009F15F8" w:rsidRPr="00461478" w:rsidRDefault="009F15F8" w:rsidP="00AC027E">
            <w:pPr>
              <w:pStyle w:val="ISEMainbodytextL2indent"/>
              <w:rPr>
                <w:rFonts w:ascii="Calibri" w:hAnsi="Calibri" w:cs="Calibri"/>
                <w:sz w:val="22"/>
                <w:szCs w:val="22"/>
              </w:rPr>
            </w:pPr>
            <w:r w:rsidRPr="00461478">
              <w:rPr>
                <w:rFonts w:ascii="Calibri" w:hAnsi="Calibri" w:cs="Calibri"/>
                <w:sz w:val="22"/>
                <w:szCs w:val="22"/>
              </w:rPr>
              <w:t>(b)</w:t>
            </w:r>
            <w:r w:rsidRPr="00461478">
              <w:rPr>
                <w:rFonts w:ascii="Calibri" w:hAnsi="Calibri" w:cs="Calibri"/>
                <w:sz w:val="22"/>
                <w:szCs w:val="22"/>
              </w:rPr>
              <w:tab/>
              <w:t xml:space="preserve">a primary listing of preference shares for the first time; or </w:t>
            </w:r>
          </w:p>
          <w:p w:rsidR="009F15F8" w:rsidRPr="00461478" w:rsidRDefault="009F15F8" w:rsidP="00AC027E">
            <w:pPr>
              <w:pStyle w:val="ISEMainbodytextL2indent"/>
              <w:rPr>
                <w:rFonts w:ascii="Calibri" w:hAnsi="Calibri" w:cs="Calibri"/>
                <w:sz w:val="22"/>
                <w:szCs w:val="22"/>
              </w:rPr>
            </w:pPr>
            <w:r w:rsidRPr="00461478">
              <w:rPr>
                <w:rFonts w:ascii="Calibri" w:hAnsi="Calibri" w:cs="Calibri"/>
                <w:sz w:val="22"/>
                <w:szCs w:val="22"/>
              </w:rPr>
              <w:t>(c)</w:t>
            </w:r>
            <w:r w:rsidRPr="00461478">
              <w:rPr>
                <w:rFonts w:ascii="Calibri" w:hAnsi="Calibri" w:cs="Calibri"/>
                <w:sz w:val="22"/>
                <w:szCs w:val="22"/>
              </w:rPr>
              <w:tab/>
              <w:t>a secondary listing of equity shares for the first time.</w:t>
            </w:r>
          </w:p>
        </w:tc>
      </w:tr>
      <w:tr w:rsidR="00540533" w:rsidRPr="00700EA2" w:rsidTr="00CD0475">
        <w:trPr>
          <w:trHeight w:val="397"/>
        </w:trPr>
        <w:tc>
          <w:tcPr>
            <w:tcW w:w="8392" w:type="dxa"/>
            <w:tcBorders>
              <w:top w:val="single" w:sz="4" w:space="0" w:color="2E6D30"/>
              <w:bottom w:val="single" w:sz="4" w:space="0" w:color="2E6D30"/>
            </w:tcBorders>
            <w:tcMar>
              <w:left w:w="0" w:type="dxa"/>
              <w:right w:w="0" w:type="dxa"/>
            </w:tcMar>
          </w:tcPr>
          <w:p w:rsidR="009F15F8" w:rsidRPr="00461478" w:rsidRDefault="009F15F8" w:rsidP="009F15F8">
            <w:pPr>
              <w:pStyle w:val="ISEMainbodytextnumbered"/>
              <w:rPr>
                <w:rFonts w:ascii="Calibri" w:hAnsi="Calibri" w:cs="Calibri"/>
                <w:sz w:val="22"/>
                <w:szCs w:val="22"/>
              </w:rPr>
            </w:pPr>
            <w:r w:rsidRPr="00461478">
              <w:rPr>
                <w:rFonts w:ascii="Calibri" w:hAnsi="Calibri" w:cs="Calibri"/>
                <w:sz w:val="22"/>
                <w:szCs w:val="22"/>
              </w:rPr>
              <w:t>3</w:t>
            </w:r>
            <w:r w:rsidRPr="00461478">
              <w:rPr>
                <w:rFonts w:ascii="Calibri" w:hAnsi="Calibri" w:cs="Calibri"/>
                <w:sz w:val="22"/>
                <w:szCs w:val="22"/>
              </w:rPr>
              <w:tab/>
              <w:t>A pricing statement must be completed by a sponsor on behalf of an applicant that:</w:t>
            </w:r>
          </w:p>
          <w:p w:rsidR="009F15F8" w:rsidRPr="00461478" w:rsidRDefault="009F15F8" w:rsidP="009F15F8">
            <w:pPr>
              <w:pStyle w:val="ISEMainbodytextL2indent"/>
              <w:rPr>
                <w:rFonts w:ascii="Calibri" w:hAnsi="Calibri" w:cs="Calibri"/>
                <w:sz w:val="22"/>
                <w:szCs w:val="22"/>
              </w:rPr>
            </w:pPr>
            <w:r w:rsidRPr="00461478">
              <w:rPr>
                <w:rFonts w:ascii="Calibri" w:hAnsi="Calibri" w:cs="Calibri"/>
                <w:sz w:val="22"/>
                <w:szCs w:val="22"/>
              </w:rPr>
              <w:t>(a)</w:t>
            </w:r>
            <w:r w:rsidRPr="00461478">
              <w:rPr>
                <w:rFonts w:ascii="Calibri" w:hAnsi="Calibri" w:cs="Calibri"/>
                <w:sz w:val="22"/>
                <w:szCs w:val="22"/>
              </w:rPr>
              <w:tab/>
              <w:t>has a primary listing and is placing equity shares of a class already listed; or</w:t>
            </w:r>
          </w:p>
          <w:p w:rsidR="00540533" w:rsidRPr="00461478" w:rsidRDefault="009F15F8" w:rsidP="009F15F8">
            <w:pPr>
              <w:pStyle w:val="ISEMainbodytextL2indent"/>
              <w:rPr>
                <w:rFonts w:ascii="Calibri" w:hAnsi="Calibri" w:cs="Calibri"/>
                <w:sz w:val="22"/>
                <w:szCs w:val="22"/>
              </w:rPr>
            </w:pPr>
            <w:r w:rsidRPr="00461478">
              <w:rPr>
                <w:rFonts w:ascii="Calibri" w:hAnsi="Calibri" w:cs="Calibri"/>
                <w:sz w:val="22"/>
                <w:szCs w:val="22"/>
              </w:rPr>
              <w:t>(b)</w:t>
            </w:r>
            <w:r w:rsidRPr="00461478">
              <w:rPr>
                <w:rFonts w:ascii="Calibri" w:hAnsi="Calibri" w:cs="Calibri"/>
                <w:sz w:val="22"/>
                <w:szCs w:val="22"/>
              </w:rPr>
              <w:tab/>
              <w:t>has a secondary listing and is placing equity shares of a class already listed.</w:t>
            </w:r>
          </w:p>
        </w:tc>
      </w:tr>
      <w:tr w:rsidR="00540533" w:rsidRPr="00700EA2" w:rsidTr="00CD0475">
        <w:trPr>
          <w:trHeight w:val="397"/>
        </w:trPr>
        <w:tc>
          <w:tcPr>
            <w:tcW w:w="8392" w:type="dxa"/>
            <w:tcBorders>
              <w:top w:val="single" w:sz="4" w:space="0" w:color="2E6D30"/>
              <w:bottom w:val="single" w:sz="8" w:space="0" w:color="2E6D30"/>
            </w:tcBorders>
            <w:tcMar>
              <w:left w:w="0" w:type="dxa"/>
              <w:right w:w="0" w:type="dxa"/>
            </w:tcMar>
          </w:tcPr>
          <w:p w:rsidR="00540533" w:rsidRPr="00461478" w:rsidRDefault="009F15F8" w:rsidP="009F15F8">
            <w:pPr>
              <w:pStyle w:val="ISEMainbodytextnumbered"/>
              <w:rPr>
                <w:rFonts w:ascii="Calibri" w:hAnsi="Calibri" w:cs="Calibri"/>
                <w:sz w:val="22"/>
                <w:szCs w:val="22"/>
              </w:rPr>
            </w:pPr>
            <w:r w:rsidRPr="00461478">
              <w:rPr>
                <w:rFonts w:ascii="Calibri" w:hAnsi="Calibri" w:cs="Calibri"/>
                <w:sz w:val="22"/>
                <w:szCs w:val="22"/>
              </w:rPr>
              <w:t>4</w:t>
            </w:r>
            <w:r w:rsidRPr="00461478">
              <w:rPr>
                <w:rFonts w:ascii="Calibri" w:hAnsi="Calibri" w:cs="Calibri"/>
                <w:sz w:val="22"/>
                <w:szCs w:val="22"/>
              </w:rPr>
              <w:tab/>
              <w:t>In relation to the pricing statement, the issue/offer price should represent the effective issue price to the applicant, or where applicable, the effective sale price to the vendor(s).</w:t>
            </w:r>
          </w:p>
        </w:tc>
      </w:tr>
    </w:tbl>
    <w:p w:rsidR="00540533" w:rsidRDefault="000D1B85">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2098"/>
        <w:gridCol w:w="1398"/>
        <w:gridCol w:w="1399"/>
        <w:gridCol w:w="1399"/>
      </w:tblGrid>
      <w:tr w:rsidR="000D1B85" w:rsidRPr="00461478" w:rsidTr="000D1B85">
        <w:trPr>
          <w:trHeight w:val="397"/>
        </w:trPr>
        <w:tc>
          <w:tcPr>
            <w:tcW w:w="8392" w:type="dxa"/>
            <w:gridSpan w:val="5"/>
            <w:tcBorders>
              <w:top w:val="nil"/>
              <w:bottom w:val="single" w:sz="4" w:space="0" w:color="2E6D30"/>
            </w:tcBorders>
            <w:tcMar>
              <w:left w:w="0" w:type="dxa"/>
              <w:right w:w="0" w:type="dxa"/>
            </w:tcMar>
          </w:tcPr>
          <w:p w:rsidR="000D1B85" w:rsidRPr="00461478" w:rsidRDefault="000D1B85" w:rsidP="000D1B85">
            <w:pPr>
              <w:pStyle w:val="ISESubheadingNoRuleabove"/>
              <w:rPr>
                <w:rFonts w:ascii="Calibri" w:hAnsi="Calibri" w:cs="Calibri"/>
                <w:sz w:val="22"/>
                <w:szCs w:val="22"/>
              </w:rPr>
            </w:pPr>
            <w:r w:rsidRPr="00461478">
              <w:rPr>
                <w:rFonts w:ascii="Calibri" w:hAnsi="Calibri" w:cs="Calibri"/>
                <w:sz w:val="22"/>
                <w:szCs w:val="22"/>
              </w:rPr>
              <w:lastRenderedPageBreak/>
              <w:t>Shareholder Statement</w:t>
            </w:r>
          </w:p>
        </w:tc>
      </w:tr>
      <w:tr w:rsidR="000D1B85" w:rsidRPr="00461478" w:rsidTr="00AC027E">
        <w:trPr>
          <w:trHeight w:hRule="exact" w:val="397"/>
        </w:trPr>
        <w:tc>
          <w:tcPr>
            <w:tcW w:w="8392" w:type="dxa"/>
            <w:gridSpan w:val="5"/>
            <w:tcBorders>
              <w:top w:val="nil"/>
              <w:bottom w:val="single" w:sz="4" w:space="0" w:color="2E6D30"/>
            </w:tcBorders>
            <w:tcMar>
              <w:left w:w="0" w:type="dxa"/>
              <w:right w:w="0" w:type="dxa"/>
            </w:tcMar>
          </w:tcPr>
          <w:p w:rsidR="000D1B85" w:rsidRPr="00461478" w:rsidRDefault="000D1B85" w:rsidP="000D1B85">
            <w:pPr>
              <w:pStyle w:val="ISENote"/>
              <w:rPr>
                <w:rFonts w:ascii="Calibri" w:hAnsi="Calibri" w:cs="Calibri"/>
                <w:sz w:val="22"/>
                <w:szCs w:val="22"/>
              </w:rPr>
            </w:pPr>
          </w:p>
        </w:tc>
      </w:tr>
      <w:tr w:rsidR="00064310" w:rsidRPr="00461478" w:rsidTr="001B4F18">
        <w:trPr>
          <w:trHeight w:hRule="exact" w:val="397"/>
        </w:trPr>
        <w:tc>
          <w:tcPr>
            <w:tcW w:w="2098" w:type="dxa"/>
            <w:tcBorders>
              <w:top w:val="single" w:sz="4" w:space="0" w:color="2E6D30"/>
              <w:bottom w:val="single" w:sz="4" w:space="0" w:color="2E6D30"/>
            </w:tcBorders>
            <w:tcMar>
              <w:left w:w="0" w:type="dxa"/>
              <w:right w:w="0" w:type="dxa"/>
            </w:tcMar>
          </w:tcPr>
          <w:p w:rsidR="00064310" w:rsidRPr="00461478" w:rsidRDefault="00064310" w:rsidP="00064310">
            <w:pPr>
              <w:pStyle w:val="ISEMainbodytext"/>
              <w:rPr>
                <w:rFonts w:ascii="Calibri" w:hAnsi="Calibri" w:cs="Calibri"/>
                <w:sz w:val="22"/>
                <w:szCs w:val="22"/>
              </w:rPr>
            </w:pPr>
            <w:r w:rsidRPr="00461478">
              <w:rPr>
                <w:rFonts w:ascii="Calibri" w:hAnsi="Calibri" w:cs="Calibri"/>
                <w:sz w:val="22"/>
                <w:szCs w:val="22"/>
              </w:rPr>
              <w:t>To</w:t>
            </w:r>
          </w:p>
        </w:tc>
        <w:tc>
          <w:tcPr>
            <w:tcW w:w="6294" w:type="dxa"/>
            <w:gridSpan w:val="4"/>
            <w:tcBorders>
              <w:top w:val="single" w:sz="4" w:space="0" w:color="2E6D30"/>
              <w:bottom w:val="single" w:sz="4" w:space="0" w:color="2E6D30"/>
            </w:tcBorders>
            <w:tcMar>
              <w:left w:w="57" w:type="dxa"/>
              <w:right w:w="57" w:type="dxa"/>
            </w:tcMar>
          </w:tcPr>
          <w:p w:rsidR="00064310" w:rsidRPr="00461478" w:rsidRDefault="002D01D1" w:rsidP="00CB3CE5">
            <w:pPr>
              <w:pStyle w:val="ISEMainbodytextBold"/>
              <w:rPr>
                <w:rFonts w:ascii="Calibri" w:hAnsi="Calibri" w:cs="Calibri"/>
                <w:sz w:val="22"/>
                <w:szCs w:val="22"/>
              </w:rPr>
            </w:pPr>
            <w:r w:rsidRPr="00461478">
              <w:rPr>
                <w:rFonts w:ascii="Calibri" w:hAnsi="Calibri" w:cs="Calibri"/>
                <w:sz w:val="22"/>
                <w:szCs w:val="22"/>
              </w:rPr>
              <w:t>Regulation</w:t>
            </w:r>
            <w:r w:rsidR="00064310" w:rsidRPr="00461478">
              <w:rPr>
                <w:rFonts w:ascii="Calibri" w:hAnsi="Calibri" w:cs="Calibri"/>
                <w:sz w:val="22"/>
                <w:szCs w:val="22"/>
              </w:rPr>
              <w:t xml:space="preserve"> Department, </w:t>
            </w:r>
            <w:r w:rsidR="00125948" w:rsidRPr="00461478">
              <w:rPr>
                <w:rFonts w:ascii="Calibri" w:hAnsi="Calibri" w:cs="Calibri"/>
                <w:sz w:val="22"/>
                <w:szCs w:val="22"/>
              </w:rPr>
              <w:t>Euronext Dublin</w:t>
            </w:r>
          </w:p>
        </w:tc>
      </w:tr>
      <w:tr w:rsidR="001B4F18" w:rsidRPr="00461478" w:rsidTr="00A2072D">
        <w:trPr>
          <w:trHeight w:hRule="exact" w:val="397"/>
        </w:trPr>
        <w:tc>
          <w:tcPr>
            <w:tcW w:w="2098" w:type="dxa"/>
            <w:tcBorders>
              <w:top w:val="single" w:sz="4" w:space="0" w:color="2E6D30"/>
              <w:bottom w:val="single" w:sz="4" w:space="0" w:color="2E6D30"/>
            </w:tcBorders>
            <w:tcMar>
              <w:left w:w="0" w:type="dxa"/>
              <w:right w:w="0" w:type="dxa"/>
            </w:tcMar>
          </w:tcPr>
          <w:p w:rsidR="001B4F18" w:rsidRPr="00461478" w:rsidRDefault="001B4F18" w:rsidP="000D1B85">
            <w:pPr>
              <w:pStyle w:val="ISEMainbodytext"/>
              <w:rPr>
                <w:rFonts w:ascii="Calibri" w:hAnsi="Calibri" w:cs="Calibri"/>
                <w:sz w:val="22"/>
                <w:szCs w:val="22"/>
              </w:rPr>
            </w:pPr>
            <w:r w:rsidRPr="00461478">
              <w:rPr>
                <w:rFonts w:ascii="Calibri" w:hAnsi="Calibri" w:cs="Calibri"/>
                <w:sz w:val="22"/>
                <w:szCs w:val="22"/>
              </w:rPr>
              <w:t>Date</w:t>
            </w:r>
          </w:p>
        </w:tc>
        <w:tc>
          <w:tcPr>
            <w:tcW w:w="6294" w:type="dxa"/>
            <w:gridSpan w:val="4"/>
            <w:tcBorders>
              <w:top w:val="single" w:sz="4" w:space="0" w:color="2E6D30"/>
              <w:bottom w:val="single" w:sz="4" w:space="0" w:color="2E6D30"/>
            </w:tcBorders>
            <w:tcMar>
              <w:left w:w="57" w:type="dxa"/>
              <w:right w:w="57" w:type="dxa"/>
            </w:tcMar>
          </w:tcPr>
          <w:p w:rsidR="001B4F18" w:rsidRPr="00461478" w:rsidRDefault="009E71E5" w:rsidP="00F97106">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1B4F18" w:rsidRPr="00461478" w:rsidTr="00A2072D">
        <w:trPr>
          <w:trHeight w:hRule="exact" w:val="397"/>
        </w:trPr>
        <w:tc>
          <w:tcPr>
            <w:tcW w:w="2098" w:type="dxa"/>
            <w:tcBorders>
              <w:top w:val="nil"/>
              <w:bottom w:val="single" w:sz="4" w:space="0" w:color="2E6D30"/>
            </w:tcBorders>
            <w:tcMar>
              <w:left w:w="0" w:type="dxa"/>
              <w:right w:w="0" w:type="dxa"/>
            </w:tcMar>
          </w:tcPr>
          <w:p w:rsidR="001B4F18" w:rsidRPr="00461478" w:rsidRDefault="001B4F18" w:rsidP="00AC027E">
            <w:pPr>
              <w:pStyle w:val="ISEMainbodytext"/>
              <w:rPr>
                <w:rFonts w:ascii="Calibri" w:hAnsi="Calibri" w:cs="Calibri"/>
                <w:sz w:val="22"/>
                <w:szCs w:val="22"/>
              </w:rPr>
            </w:pPr>
            <w:r w:rsidRPr="00461478">
              <w:rPr>
                <w:rFonts w:ascii="Calibri" w:hAnsi="Calibri" w:cs="Calibri"/>
                <w:sz w:val="22"/>
                <w:szCs w:val="22"/>
                <w:lang w:val="en-US"/>
              </w:rPr>
              <w:t>Name of applicant</w:t>
            </w:r>
          </w:p>
        </w:tc>
        <w:tc>
          <w:tcPr>
            <w:tcW w:w="6294" w:type="dxa"/>
            <w:gridSpan w:val="4"/>
            <w:tcBorders>
              <w:top w:val="nil"/>
              <w:bottom w:val="single" w:sz="4" w:space="0" w:color="2E6D30"/>
            </w:tcBorders>
            <w:tcMar>
              <w:left w:w="57" w:type="dxa"/>
              <w:right w:w="57" w:type="dxa"/>
            </w:tcMar>
          </w:tcPr>
          <w:p w:rsidR="001B4F18" w:rsidRPr="00461478" w:rsidRDefault="001B4F18" w:rsidP="00F97106">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bookmarkStart w:id="0" w:name="_GoBack"/>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bookmarkEnd w:id="0"/>
            <w:r w:rsidRPr="00461478">
              <w:rPr>
                <w:rFonts w:ascii="Calibri" w:hAnsi="Calibri" w:cs="Calibri"/>
                <w:sz w:val="22"/>
                <w:szCs w:val="22"/>
              </w:rPr>
              <w:fldChar w:fldCharType="end"/>
            </w:r>
          </w:p>
        </w:tc>
      </w:tr>
      <w:tr w:rsidR="00EF0290" w:rsidRPr="00461478" w:rsidTr="00A2072D">
        <w:trPr>
          <w:trHeight w:hRule="exact" w:val="397"/>
        </w:trPr>
        <w:tc>
          <w:tcPr>
            <w:tcW w:w="2098" w:type="dxa"/>
            <w:tcBorders>
              <w:top w:val="single" w:sz="4" w:space="0" w:color="2E6D30"/>
              <w:bottom w:val="single" w:sz="4" w:space="0" w:color="2E6D30"/>
            </w:tcBorders>
            <w:tcMar>
              <w:left w:w="0" w:type="dxa"/>
              <w:right w:w="0" w:type="dxa"/>
            </w:tcMar>
          </w:tcPr>
          <w:p w:rsidR="00EF0290" w:rsidRPr="00461478" w:rsidRDefault="00EF0290" w:rsidP="00AC027E">
            <w:pPr>
              <w:pStyle w:val="ISEMainbodytext"/>
              <w:rPr>
                <w:rFonts w:ascii="Calibri" w:hAnsi="Calibri" w:cs="Calibri"/>
                <w:sz w:val="22"/>
                <w:szCs w:val="22"/>
              </w:rPr>
            </w:pPr>
            <w:r w:rsidRPr="00461478">
              <w:rPr>
                <w:rFonts w:ascii="Calibri" w:hAnsi="Calibri" w:cs="Calibri"/>
                <w:sz w:val="22"/>
                <w:szCs w:val="22"/>
                <w:lang w:val="en-US"/>
              </w:rPr>
              <w:t>Description of security</w:t>
            </w:r>
          </w:p>
        </w:tc>
        <w:tc>
          <w:tcPr>
            <w:tcW w:w="6294" w:type="dxa"/>
            <w:gridSpan w:val="4"/>
            <w:tcBorders>
              <w:top w:val="single" w:sz="4" w:space="0" w:color="2E6D30"/>
              <w:bottom w:val="single" w:sz="4" w:space="0" w:color="2E6D30"/>
            </w:tcBorders>
            <w:tcMar>
              <w:left w:w="57" w:type="dxa"/>
              <w:right w:w="57" w:type="dxa"/>
            </w:tcMar>
          </w:tcPr>
          <w:p w:rsidR="00EF0290" w:rsidRPr="00461478" w:rsidRDefault="00EF0290" w:rsidP="00F97106">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1E0E31" w:rsidRPr="00461478" w:rsidTr="00AC027E">
        <w:trPr>
          <w:trHeight w:hRule="exact" w:val="397"/>
        </w:trPr>
        <w:tc>
          <w:tcPr>
            <w:tcW w:w="4196" w:type="dxa"/>
            <w:gridSpan w:val="2"/>
            <w:tcBorders>
              <w:top w:val="single" w:sz="4" w:space="0" w:color="2E6D30"/>
              <w:bottom w:val="single" w:sz="4" w:space="0" w:color="2E6D30"/>
            </w:tcBorders>
            <w:tcMar>
              <w:left w:w="0" w:type="dxa"/>
              <w:right w:w="0" w:type="dxa"/>
            </w:tcMar>
          </w:tcPr>
          <w:p w:rsidR="001E0E31" w:rsidRPr="00461478" w:rsidRDefault="001E0E31" w:rsidP="001E0E31">
            <w:pPr>
              <w:pStyle w:val="ISEMainbodytext"/>
              <w:rPr>
                <w:rFonts w:ascii="Calibri" w:hAnsi="Calibri" w:cs="Calibri"/>
                <w:sz w:val="22"/>
                <w:szCs w:val="22"/>
              </w:rPr>
            </w:pPr>
            <w:r w:rsidRPr="00461478">
              <w:rPr>
                <w:rFonts w:ascii="Calibri" w:hAnsi="Calibri" w:cs="Calibri"/>
                <w:sz w:val="22"/>
                <w:szCs w:val="22"/>
              </w:rPr>
              <w:t>Total number of securities to be admitted</w:t>
            </w:r>
          </w:p>
        </w:tc>
        <w:tc>
          <w:tcPr>
            <w:tcW w:w="4196" w:type="dxa"/>
            <w:gridSpan w:val="3"/>
            <w:tcBorders>
              <w:top w:val="single" w:sz="4" w:space="0" w:color="2E6D30"/>
              <w:bottom w:val="single" w:sz="4" w:space="0" w:color="2E6D30"/>
            </w:tcBorders>
            <w:tcMar>
              <w:left w:w="57" w:type="dxa"/>
              <w:right w:w="57" w:type="dxa"/>
            </w:tcMar>
          </w:tcPr>
          <w:p w:rsidR="001E0E31" w:rsidRPr="00461478" w:rsidRDefault="001E0E3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1E0E31" w:rsidRPr="00461478" w:rsidTr="000B5393">
        <w:trPr>
          <w:trHeight w:hRule="exact" w:val="397"/>
        </w:trPr>
        <w:tc>
          <w:tcPr>
            <w:tcW w:w="4196" w:type="dxa"/>
            <w:gridSpan w:val="2"/>
            <w:tcBorders>
              <w:top w:val="single" w:sz="4" w:space="0" w:color="2E6D30"/>
              <w:bottom w:val="single" w:sz="4" w:space="0" w:color="2E6D30"/>
            </w:tcBorders>
            <w:tcMar>
              <w:left w:w="0" w:type="dxa"/>
              <w:right w:w="0" w:type="dxa"/>
            </w:tcMar>
          </w:tcPr>
          <w:p w:rsidR="001E0E31" w:rsidRPr="00461478" w:rsidRDefault="001E0E31" w:rsidP="00AC027E">
            <w:pPr>
              <w:pStyle w:val="ISEMainbodytext"/>
              <w:rPr>
                <w:rFonts w:ascii="Calibri" w:hAnsi="Calibri" w:cs="Calibri"/>
                <w:sz w:val="22"/>
                <w:szCs w:val="22"/>
              </w:rPr>
            </w:pPr>
            <w:r w:rsidRPr="00461478">
              <w:rPr>
                <w:rFonts w:ascii="Calibri" w:hAnsi="Calibri" w:cs="Calibri"/>
                <w:sz w:val="22"/>
                <w:szCs w:val="22"/>
                <w:lang w:val="en-US"/>
              </w:rPr>
              <w:t>Name of sponsor (if applicable)</w:t>
            </w:r>
          </w:p>
        </w:tc>
        <w:tc>
          <w:tcPr>
            <w:tcW w:w="4196" w:type="dxa"/>
            <w:gridSpan w:val="3"/>
            <w:tcBorders>
              <w:top w:val="single" w:sz="4" w:space="0" w:color="2E6D30"/>
              <w:bottom w:val="single" w:sz="4" w:space="0" w:color="2E6D30"/>
            </w:tcBorders>
            <w:tcMar>
              <w:left w:w="57" w:type="dxa"/>
              <w:right w:w="57" w:type="dxa"/>
            </w:tcMar>
          </w:tcPr>
          <w:p w:rsidR="001E0E31" w:rsidRPr="00461478" w:rsidRDefault="001E0E3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1E0E31" w:rsidRPr="00461478" w:rsidTr="000B5393">
        <w:trPr>
          <w:trHeight w:hRule="exact" w:val="397"/>
        </w:trPr>
        <w:tc>
          <w:tcPr>
            <w:tcW w:w="4196" w:type="dxa"/>
            <w:gridSpan w:val="2"/>
            <w:tcBorders>
              <w:top w:val="single" w:sz="4" w:space="0" w:color="2E6D30"/>
              <w:bottom w:val="nil"/>
            </w:tcBorders>
            <w:tcMar>
              <w:left w:w="0" w:type="dxa"/>
              <w:right w:w="0" w:type="dxa"/>
            </w:tcMar>
          </w:tcPr>
          <w:p w:rsidR="001E0E31" w:rsidRPr="00461478" w:rsidRDefault="001E0E31" w:rsidP="001E0E31">
            <w:pPr>
              <w:pStyle w:val="ISEMainbodytext"/>
              <w:rPr>
                <w:rFonts w:ascii="Calibri" w:hAnsi="Calibri" w:cs="Calibri"/>
                <w:sz w:val="22"/>
                <w:szCs w:val="22"/>
              </w:rPr>
            </w:pPr>
            <w:r w:rsidRPr="00461478">
              <w:rPr>
                <w:rFonts w:ascii="Calibri" w:hAnsi="Calibri" w:cs="Calibri"/>
                <w:sz w:val="22"/>
                <w:szCs w:val="22"/>
                <w:lang w:val="en-US"/>
              </w:rPr>
              <w:t>Summary of shareholdings</w:t>
            </w:r>
          </w:p>
        </w:tc>
        <w:tc>
          <w:tcPr>
            <w:tcW w:w="4196" w:type="dxa"/>
            <w:gridSpan w:val="3"/>
            <w:tcBorders>
              <w:top w:val="single" w:sz="4" w:space="0" w:color="2E6D30"/>
              <w:bottom w:val="nil"/>
            </w:tcBorders>
            <w:tcMar>
              <w:left w:w="57" w:type="dxa"/>
              <w:right w:w="57" w:type="dxa"/>
            </w:tcMar>
          </w:tcPr>
          <w:p w:rsidR="001E0E31" w:rsidRPr="00461478" w:rsidRDefault="001E0E3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526781" w:rsidRPr="00700EA2" w:rsidTr="000B5393">
        <w:trPr>
          <w:trHeight w:val="397"/>
        </w:trPr>
        <w:tc>
          <w:tcPr>
            <w:tcW w:w="8392" w:type="dxa"/>
            <w:gridSpan w:val="5"/>
            <w:tcBorders>
              <w:top w:val="nil"/>
              <w:bottom w:val="single" w:sz="4" w:space="0" w:color="2E6D30"/>
            </w:tcBorders>
            <w:tcMar>
              <w:left w:w="0" w:type="dxa"/>
              <w:right w:w="0" w:type="dxa"/>
            </w:tcMar>
          </w:tcPr>
          <w:p w:rsidR="00526781" w:rsidRPr="00461478" w:rsidRDefault="00526781" w:rsidP="00526781">
            <w:pPr>
              <w:pStyle w:val="ISESubheading"/>
              <w:rPr>
                <w:rFonts w:ascii="Calibri" w:hAnsi="Calibri" w:cs="Calibri"/>
                <w:sz w:val="22"/>
                <w:szCs w:val="22"/>
              </w:rPr>
            </w:pPr>
            <w:r w:rsidRPr="00461478">
              <w:rPr>
                <w:rFonts w:ascii="Calibri" w:hAnsi="Calibri" w:cs="Calibri"/>
                <w:sz w:val="22"/>
                <w:szCs w:val="22"/>
              </w:rPr>
              <w:t>Summary of shareholdings</w:t>
            </w:r>
          </w:p>
        </w:tc>
      </w:tr>
      <w:tr w:rsidR="00526781" w:rsidRPr="00700EA2" w:rsidTr="00A90361">
        <w:trPr>
          <w:trHeight w:val="397"/>
        </w:trPr>
        <w:tc>
          <w:tcPr>
            <w:tcW w:w="4196" w:type="dxa"/>
            <w:gridSpan w:val="2"/>
            <w:tcBorders>
              <w:top w:val="single" w:sz="4" w:space="0" w:color="2E6D30"/>
              <w:bottom w:val="single" w:sz="4" w:space="0" w:color="2E6D30"/>
            </w:tcBorders>
            <w:tcMar>
              <w:left w:w="0" w:type="dxa"/>
              <w:right w:w="0" w:type="dxa"/>
            </w:tcMar>
          </w:tcPr>
          <w:p w:rsidR="00526781" w:rsidRPr="00461478" w:rsidRDefault="00526781" w:rsidP="00526781">
            <w:pPr>
              <w:pStyle w:val="ISEMainbodytext"/>
              <w:rPr>
                <w:rFonts w:ascii="Calibri" w:hAnsi="Calibri" w:cs="Calibri"/>
                <w:sz w:val="22"/>
                <w:szCs w:val="22"/>
                <w:lang w:val="en-US"/>
              </w:rPr>
            </w:pPr>
          </w:p>
        </w:tc>
        <w:tc>
          <w:tcPr>
            <w:tcW w:w="1398" w:type="dxa"/>
            <w:tcBorders>
              <w:top w:val="single" w:sz="4" w:space="0" w:color="2E6D30"/>
              <w:bottom w:val="single" w:sz="4" w:space="0" w:color="2E6D30"/>
              <w:right w:val="single" w:sz="48" w:space="0" w:color="FFFFFF"/>
            </w:tcBorders>
            <w:tcMar>
              <w:left w:w="57" w:type="dxa"/>
              <w:right w:w="57" w:type="dxa"/>
            </w:tcMar>
          </w:tcPr>
          <w:p w:rsidR="00526781" w:rsidRPr="00461478" w:rsidRDefault="00526781" w:rsidP="00526781">
            <w:pPr>
              <w:pStyle w:val="ISETableColumnHeading"/>
              <w:rPr>
                <w:rFonts w:ascii="Calibri" w:hAnsi="Calibri" w:cs="Calibri"/>
                <w:sz w:val="22"/>
                <w:szCs w:val="22"/>
              </w:rPr>
            </w:pPr>
            <w:r w:rsidRPr="00461478">
              <w:rPr>
                <w:rFonts w:ascii="Calibri" w:hAnsi="Calibri" w:cs="Calibri"/>
                <w:sz w:val="22"/>
                <w:szCs w:val="22"/>
              </w:rPr>
              <w:t>Number of securities</w:t>
            </w:r>
          </w:p>
        </w:tc>
        <w:tc>
          <w:tcPr>
            <w:tcW w:w="1399" w:type="dxa"/>
            <w:tcBorders>
              <w:top w:val="single" w:sz="4" w:space="0" w:color="2E6D30"/>
              <w:left w:val="single" w:sz="48" w:space="0" w:color="FFFFFF"/>
              <w:bottom w:val="single" w:sz="4" w:space="0" w:color="2E6D30"/>
              <w:right w:val="single" w:sz="48" w:space="0" w:color="FFFFFF"/>
            </w:tcBorders>
          </w:tcPr>
          <w:p w:rsidR="00526781" w:rsidRPr="00461478" w:rsidRDefault="00526781" w:rsidP="00526781">
            <w:pPr>
              <w:pStyle w:val="ISETableColumnHeading"/>
              <w:rPr>
                <w:rFonts w:ascii="Calibri" w:hAnsi="Calibri" w:cs="Calibri"/>
                <w:sz w:val="22"/>
                <w:szCs w:val="22"/>
              </w:rPr>
            </w:pPr>
            <w:r w:rsidRPr="00461478">
              <w:rPr>
                <w:rFonts w:ascii="Calibri" w:hAnsi="Calibri" w:cs="Calibri"/>
                <w:sz w:val="22"/>
                <w:szCs w:val="22"/>
              </w:rPr>
              <w:t>Number of holders</w:t>
            </w:r>
          </w:p>
        </w:tc>
        <w:tc>
          <w:tcPr>
            <w:tcW w:w="1399" w:type="dxa"/>
            <w:tcBorders>
              <w:top w:val="single" w:sz="4" w:space="0" w:color="2E6D30"/>
              <w:left w:val="single" w:sz="48" w:space="0" w:color="FFFFFF"/>
              <w:bottom w:val="single" w:sz="4" w:space="0" w:color="2E6D30"/>
            </w:tcBorders>
          </w:tcPr>
          <w:p w:rsidR="00526781" w:rsidRPr="00461478" w:rsidRDefault="00526781" w:rsidP="00526781">
            <w:pPr>
              <w:pStyle w:val="ISETableColumnHeading"/>
              <w:rPr>
                <w:rFonts w:ascii="Calibri" w:hAnsi="Calibri" w:cs="Calibri"/>
                <w:sz w:val="22"/>
                <w:szCs w:val="22"/>
              </w:rPr>
            </w:pPr>
            <w:r w:rsidRPr="00461478">
              <w:rPr>
                <w:rFonts w:ascii="Calibri" w:hAnsi="Calibri" w:cs="Calibri"/>
                <w:sz w:val="22"/>
                <w:szCs w:val="22"/>
              </w:rPr>
              <w:t>Percentage of issued equity share capital</w:t>
            </w:r>
          </w:p>
        </w:tc>
      </w:tr>
      <w:tr w:rsidR="00526781" w:rsidRPr="00700EA2" w:rsidTr="00A90361">
        <w:trPr>
          <w:trHeight w:hRule="exact" w:val="397"/>
        </w:trPr>
        <w:tc>
          <w:tcPr>
            <w:tcW w:w="4196" w:type="dxa"/>
            <w:gridSpan w:val="2"/>
            <w:tcBorders>
              <w:top w:val="single" w:sz="4" w:space="0" w:color="2E6D30"/>
              <w:bottom w:val="single" w:sz="4" w:space="0" w:color="2E6D30"/>
            </w:tcBorders>
            <w:tcMar>
              <w:left w:w="0" w:type="dxa"/>
              <w:right w:w="0" w:type="dxa"/>
            </w:tcMar>
          </w:tcPr>
          <w:p w:rsidR="00526781" w:rsidRPr="00461478" w:rsidRDefault="00526781" w:rsidP="00526781">
            <w:pPr>
              <w:pStyle w:val="ISEMainbodytext"/>
              <w:rPr>
                <w:rFonts w:ascii="Calibri" w:hAnsi="Calibri" w:cs="Calibri"/>
                <w:sz w:val="22"/>
                <w:szCs w:val="22"/>
              </w:rPr>
            </w:pPr>
            <w:r w:rsidRPr="00461478">
              <w:rPr>
                <w:rFonts w:ascii="Calibri" w:hAnsi="Calibri" w:cs="Calibri"/>
                <w:sz w:val="22"/>
                <w:szCs w:val="22"/>
                <w:lang w:val="en-US"/>
              </w:rPr>
              <w:t>Shares in public hands</w:t>
            </w:r>
          </w:p>
        </w:tc>
        <w:tc>
          <w:tcPr>
            <w:tcW w:w="1398" w:type="dxa"/>
            <w:tcBorders>
              <w:top w:val="single" w:sz="4" w:space="0" w:color="2E6D30"/>
              <w:bottom w:val="single" w:sz="4" w:space="0" w:color="2E6D30"/>
              <w:right w:val="single" w:sz="48" w:space="0" w:color="FFFFFF"/>
            </w:tcBorders>
            <w:tcMar>
              <w:left w:w="57" w:type="dxa"/>
              <w:right w:w="57" w:type="dxa"/>
            </w:tcMar>
          </w:tcPr>
          <w:p w:rsidR="00526781" w:rsidRPr="00461478" w:rsidRDefault="0052678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c>
          <w:tcPr>
            <w:tcW w:w="1399" w:type="dxa"/>
            <w:tcBorders>
              <w:top w:val="single" w:sz="4" w:space="0" w:color="2E6D30"/>
              <w:left w:val="single" w:sz="48" w:space="0" w:color="FFFFFF"/>
              <w:bottom w:val="single" w:sz="4" w:space="0" w:color="2E6D30"/>
              <w:right w:val="single" w:sz="48" w:space="0" w:color="FFFFFF"/>
            </w:tcBorders>
          </w:tcPr>
          <w:p w:rsidR="00526781" w:rsidRPr="00461478" w:rsidRDefault="0052678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c>
          <w:tcPr>
            <w:tcW w:w="1399" w:type="dxa"/>
            <w:tcBorders>
              <w:top w:val="single" w:sz="4" w:space="0" w:color="2E6D30"/>
              <w:left w:val="single" w:sz="48" w:space="0" w:color="FFFFFF"/>
              <w:bottom w:val="single" w:sz="4" w:space="0" w:color="2E6D30"/>
            </w:tcBorders>
          </w:tcPr>
          <w:p w:rsidR="00526781" w:rsidRPr="00461478" w:rsidRDefault="0052678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526781" w:rsidRPr="00700EA2" w:rsidTr="00A90361">
        <w:trPr>
          <w:trHeight w:hRule="exact" w:val="397"/>
        </w:trPr>
        <w:tc>
          <w:tcPr>
            <w:tcW w:w="4196" w:type="dxa"/>
            <w:gridSpan w:val="2"/>
            <w:tcBorders>
              <w:top w:val="single" w:sz="4" w:space="0" w:color="2E6D30"/>
              <w:bottom w:val="single" w:sz="4" w:space="0" w:color="2E6D30"/>
            </w:tcBorders>
            <w:tcMar>
              <w:left w:w="0" w:type="dxa"/>
              <w:right w:w="0" w:type="dxa"/>
            </w:tcMar>
          </w:tcPr>
          <w:p w:rsidR="00526781" w:rsidRPr="00461478" w:rsidRDefault="00526781" w:rsidP="00526781">
            <w:pPr>
              <w:pStyle w:val="ISEMainbodytext"/>
              <w:rPr>
                <w:rFonts w:ascii="Calibri" w:hAnsi="Calibri" w:cs="Calibri"/>
                <w:sz w:val="22"/>
                <w:szCs w:val="22"/>
              </w:rPr>
            </w:pPr>
            <w:r w:rsidRPr="00461478">
              <w:rPr>
                <w:rFonts w:ascii="Calibri" w:hAnsi="Calibri" w:cs="Calibri"/>
                <w:sz w:val="22"/>
                <w:szCs w:val="22"/>
              </w:rPr>
              <w:t>Shares not in public hands*</w:t>
            </w:r>
          </w:p>
        </w:tc>
        <w:tc>
          <w:tcPr>
            <w:tcW w:w="1398" w:type="dxa"/>
            <w:tcBorders>
              <w:top w:val="single" w:sz="4" w:space="0" w:color="2E6D30"/>
              <w:bottom w:val="single" w:sz="4" w:space="0" w:color="2E6D30"/>
              <w:right w:val="single" w:sz="48" w:space="0" w:color="FFFFFF"/>
            </w:tcBorders>
            <w:tcMar>
              <w:left w:w="57" w:type="dxa"/>
              <w:right w:w="57" w:type="dxa"/>
            </w:tcMar>
          </w:tcPr>
          <w:p w:rsidR="00526781" w:rsidRPr="00461478" w:rsidRDefault="0052678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c>
          <w:tcPr>
            <w:tcW w:w="1399" w:type="dxa"/>
            <w:tcBorders>
              <w:top w:val="single" w:sz="4" w:space="0" w:color="2E6D30"/>
              <w:left w:val="single" w:sz="48" w:space="0" w:color="FFFFFF"/>
              <w:bottom w:val="single" w:sz="4" w:space="0" w:color="2E6D30"/>
              <w:right w:val="single" w:sz="48" w:space="0" w:color="FFFFFF"/>
            </w:tcBorders>
          </w:tcPr>
          <w:p w:rsidR="00526781" w:rsidRPr="00461478" w:rsidRDefault="0052678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c>
          <w:tcPr>
            <w:tcW w:w="1399" w:type="dxa"/>
            <w:tcBorders>
              <w:top w:val="single" w:sz="4" w:space="0" w:color="2E6D30"/>
              <w:left w:val="single" w:sz="48" w:space="0" w:color="FFFFFF"/>
              <w:bottom w:val="single" w:sz="4" w:space="0" w:color="2E6D30"/>
            </w:tcBorders>
          </w:tcPr>
          <w:p w:rsidR="00526781" w:rsidRPr="00461478" w:rsidRDefault="0052678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526781" w:rsidRPr="00700EA2" w:rsidTr="00A90361">
        <w:trPr>
          <w:trHeight w:hRule="exact" w:val="397"/>
        </w:trPr>
        <w:tc>
          <w:tcPr>
            <w:tcW w:w="4196" w:type="dxa"/>
            <w:gridSpan w:val="2"/>
            <w:tcBorders>
              <w:top w:val="single" w:sz="4" w:space="0" w:color="2E6D30"/>
              <w:bottom w:val="single" w:sz="4" w:space="0" w:color="2E6D30"/>
            </w:tcBorders>
            <w:tcMar>
              <w:left w:w="0" w:type="dxa"/>
              <w:right w:w="0" w:type="dxa"/>
            </w:tcMar>
          </w:tcPr>
          <w:p w:rsidR="00526781" w:rsidRPr="00461478" w:rsidRDefault="003A7D3D" w:rsidP="003A7D3D">
            <w:pPr>
              <w:pStyle w:val="ISEMainbodytextBold"/>
              <w:rPr>
                <w:rFonts w:ascii="Calibri" w:hAnsi="Calibri" w:cs="Calibri"/>
                <w:sz w:val="22"/>
                <w:szCs w:val="22"/>
              </w:rPr>
            </w:pPr>
            <w:r w:rsidRPr="00461478">
              <w:rPr>
                <w:rFonts w:ascii="Calibri" w:hAnsi="Calibri" w:cs="Calibri"/>
                <w:sz w:val="22"/>
                <w:szCs w:val="22"/>
              </w:rPr>
              <w:t>Total</w:t>
            </w:r>
          </w:p>
        </w:tc>
        <w:tc>
          <w:tcPr>
            <w:tcW w:w="1398" w:type="dxa"/>
            <w:tcBorders>
              <w:top w:val="single" w:sz="4" w:space="0" w:color="2E6D30"/>
              <w:bottom w:val="single" w:sz="4" w:space="0" w:color="2E6D30"/>
              <w:right w:val="single" w:sz="48" w:space="0" w:color="FFFFFF"/>
            </w:tcBorders>
            <w:tcMar>
              <w:left w:w="57" w:type="dxa"/>
              <w:right w:w="57" w:type="dxa"/>
            </w:tcMar>
          </w:tcPr>
          <w:p w:rsidR="00526781" w:rsidRPr="00461478" w:rsidRDefault="0052678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c>
          <w:tcPr>
            <w:tcW w:w="1399" w:type="dxa"/>
            <w:tcBorders>
              <w:top w:val="single" w:sz="4" w:space="0" w:color="2E6D30"/>
              <w:left w:val="single" w:sz="48" w:space="0" w:color="FFFFFF"/>
              <w:bottom w:val="single" w:sz="4" w:space="0" w:color="2E6D30"/>
              <w:right w:val="single" w:sz="48" w:space="0" w:color="FFFFFF"/>
            </w:tcBorders>
          </w:tcPr>
          <w:p w:rsidR="00526781" w:rsidRPr="00461478" w:rsidRDefault="00526781"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c>
          <w:tcPr>
            <w:tcW w:w="1399" w:type="dxa"/>
            <w:tcBorders>
              <w:top w:val="single" w:sz="4" w:space="0" w:color="2E6D30"/>
              <w:left w:val="single" w:sz="48" w:space="0" w:color="FFFFFF"/>
              <w:bottom w:val="single" w:sz="4" w:space="0" w:color="2E6D30"/>
            </w:tcBorders>
          </w:tcPr>
          <w:p w:rsidR="00526781" w:rsidRPr="00461478" w:rsidRDefault="00526781" w:rsidP="00AC027E">
            <w:pPr>
              <w:pStyle w:val="ISEMainbodytextBold"/>
              <w:rPr>
                <w:rFonts w:ascii="Calibri" w:hAnsi="Calibri" w:cs="Calibri"/>
                <w:sz w:val="22"/>
                <w:szCs w:val="22"/>
              </w:rPr>
            </w:pPr>
            <w:r w:rsidRPr="00461478">
              <w:rPr>
                <w:rFonts w:ascii="Calibri" w:hAnsi="Calibri" w:cs="Calibri"/>
                <w:sz w:val="22"/>
                <w:szCs w:val="22"/>
              </w:rPr>
              <w:t>100%</w:t>
            </w:r>
          </w:p>
        </w:tc>
      </w:tr>
      <w:tr w:rsidR="00526781" w:rsidRPr="00700EA2" w:rsidTr="00526781">
        <w:trPr>
          <w:trHeight w:val="397"/>
        </w:trPr>
        <w:tc>
          <w:tcPr>
            <w:tcW w:w="4196" w:type="dxa"/>
            <w:gridSpan w:val="2"/>
            <w:tcBorders>
              <w:top w:val="single" w:sz="4" w:space="0" w:color="2E6D30"/>
              <w:bottom w:val="single" w:sz="4" w:space="0" w:color="2E6D30"/>
            </w:tcBorders>
            <w:tcMar>
              <w:left w:w="0" w:type="dxa"/>
              <w:right w:w="0" w:type="dxa"/>
            </w:tcMar>
          </w:tcPr>
          <w:p w:rsidR="00526781" w:rsidRPr="00461478" w:rsidRDefault="00526781" w:rsidP="00125948">
            <w:pPr>
              <w:pStyle w:val="ISEMainbodytext"/>
              <w:rPr>
                <w:rFonts w:ascii="Calibri" w:hAnsi="Calibri" w:cs="Calibri"/>
                <w:sz w:val="22"/>
                <w:szCs w:val="22"/>
              </w:rPr>
            </w:pPr>
            <w:r w:rsidRPr="00461478">
              <w:rPr>
                <w:rFonts w:ascii="Calibri" w:hAnsi="Calibri" w:cs="Calibri"/>
                <w:sz w:val="22"/>
                <w:szCs w:val="22"/>
              </w:rPr>
              <w:t xml:space="preserve">Where less than 25% of the shares are in public hands, has prior approval been obtained by </w:t>
            </w:r>
            <w:r w:rsidR="00125948" w:rsidRPr="00461478">
              <w:rPr>
                <w:rFonts w:ascii="Calibri" w:hAnsi="Calibri" w:cs="Calibri"/>
                <w:sz w:val="22"/>
                <w:szCs w:val="22"/>
              </w:rPr>
              <w:t>Euronext Dublin</w:t>
            </w:r>
            <w:r w:rsidRPr="00461478">
              <w:rPr>
                <w:rFonts w:ascii="Calibri" w:hAnsi="Calibri" w:cs="Calibri"/>
                <w:sz w:val="22"/>
                <w:szCs w:val="22"/>
              </w:rPr>
              <w:t>?</w:t>
            </w:r>
          </w:p>
        </w:tc>
        <w:tc>
          <w:tcPr>
            <w:tcW w:w="4196" w:type="dxa"/>
            <w:gridSpan w:val="3"/>
            <w:tcBorders>
              <w:top w:val="single" w:sz="4" w:space="0" w:color="2E6D30"/>
              <w:bottom w:val="single" w:sz="4" w:space="0" w:color="2E6D30"/>
            </w:tcBorders>
            <w:tcMar>
              <w:left w:w="57" w:type="dxa"/>
              <w:right w:w="57" w:type="dxa"/>
            </w:tcMar>
          </w:tcPr>
          <w:p w:rsidR="00526781" w:rsidRPr="00461478" w:rsidRDefault="004D656C" w:rsidP="00AC027E">
            <w:pPr>
              <w:pStyle w:val="ISEMainbodytextBold"/>
              <w:rPr>
                <w:rFonts w:ascii="Calibri" w:hAnsi="Calibri" w:cs="Calibri"/>
                <w:sz w:val="22"/>
                <w:szCs w:val="22"/>
              </w:rPr>
            </w:pPr>
            <w:r w:rsidRPr="00461478">
              <w:rPr>
                <w:rFonts w:ascii="Calibri" w:hAnsi="Calibri" w:cs="Calibri"/>
                <w:sz w:val="22"/>
                <w:szCs w:val="22"/>
              </w:rPr>
              <w:br/>
            </w:r>
            <w:r w:rsidRPr="00461478">
              <w:rPr>
                <w:rFonts w:ascii="Calibri" w:hAnsi="Calibri" w:cs="Calibri"/>
                <w:sz w:val="22"/>
                <w:szCs w:val="22"/>
              </w:rPr>
              <w:br/>
            </w:r>
            <w:r w:rsidR="003A7D3D" w:rsidRPr="00461478">
              <w:rPr>
                <w:rFonts w:ascii="Calibri" w:hAnsi="Calibri" w:cs="Calibri"/>
                <w:sz w:val="22"/>
                <w:szCs w:val="22"/>
              </w:rPr>
              <w:fldChar w:fldCharType="begin">
                <w:ffData>
                  <w:name w:val=""/>
                  <w:enabled/>
                  <w:calcOnExit w:val="0"/>
                  <w:textInput>
                    <w:default w:val="Yes/No"/>
                  </w:textInput>
                </w:ffData>
              </w:fldChar>
            </w:r>
            <w:r w:rsidR="003A7D3D" w:rsidRPr="00461478">
              <w:rPr>
                <w:rFonts w:ascii="Calibri" w:hAnsi="Calibri" w:cs="Calibri"/>
                <w:sz w:val="22"/>
                <w:szCs w:val="22"/>
              </w:rPr>
              <w:instrText xml:space="preserve"> FORMTEXT </w:instrText>
            </w:r>
            <w:r w:rsidR="003A7D3D" w:rsidRPr="00461478">
              <w:rPr>
                <w:rFonts w:ascii="Calibri" w:hAnsi="Calibri" w:cs="Calibri"/>
                <w:sz w:val="22"/>
                <w:szCs w:val="22"/>
              </w:rPr>
            </w:r>
            <w:r w:rsidR="003A7D3D" w:rsidRPr="00461478">
              <w:rPr>
                <w:rFonts w:ascii="Calibri" w:hAnsi="Calibri" w:cs="Calibri"/>
                <w:sz w:val="22"/>
                <w:szCs w:val="22"/>
              </w:rPr>
              <w:fldChar w:fldCharType="separate"/>
            </w:r>
            <w:r w:rsidR="003A7D3D" w:rsidRPr="00461478">
              <w:rPr>
                <w:rFonts w:ascii="Calibri" w:hAnsi="Calibri" w:cs="Calibri"/>
                <w:noProof/>
                <w:sz w:val="22"/>
                <w:szCs w:val="22"/>
              </w:rPr>
              <w:t>Yes/No</w:t>
            </w:r>
            <w:r w:rsidR="003A7D3D" w:rsidRPr="00461478">
              <w:rPr>
                <w:rFonts w:ascii="Calibri" w:hAnsi="Calibri" w:cs="Calibri"/>
                <w:sz w:val="22"/>
                <w:szCs w:val="22"/>
              </w:rPr>
              <w:fldChar w:fldCharType="end"/>
            </w:r>
          </w:p>
        </w:tc>
      </w:tr>
      <w:tr w:rsidR="003A7D3D" w:rsidRPr="00700EA2" w:rsidTr="00F97106">
        <w:trPr>
          <w:trHeight w:val="397"/>
        </w:trPr>
        <w:tc>
          <w:tcPr>
            <w:tcW w:w="4196" w:type="dxa"/>
            <w:gridSpan w:val="2"/>
            <w:tcBorders>
              <w:top w:val="single" w:sz="4" w:space="0" w:color="2E6D30"/>
              <w:bottom w:val="single" w:sz="4" w:space="0" w:color="2E6D30"/>
            </w:tcBorders>
            <w:tcMar>
              <w:left w:w="0" w:type="dxa"/>
              <w:right w:w="0" w:type="dxa"/>
            </w:tcMar>
          </w:tcPr>
          <w:p w:rsidR="003A7D3D" w:rsidRPr="00461478" w:rsidRDefault="003A7D3D" w:rsidP="003A7D3D">
            <w:pPr>
              <w:pStyle w:val="ISENote"/>
              <w:rPr>
                <w:rFonts w:ascii="Calibri" w:hAnsi="Calibri" w:cs="Calibri"/>
                <w:sz w:val="22"/>
                <w:szCs w:val="22"/>
              </w:rPr>
            </w:pPr>
            <w:r w:rsidRPr="00461478">
              <w:rPr>
                <w:rFonts w:ascii="Calibri" w:hAnsi="Calibri" w:cs="Calibri"/>
                <w:sz w:val="22"/>
                <w:szCs w:val="22"/>
              </w:rPr>
              <w:t xml:space="preserve">* see paragraphs </w:t>
            </w:r>
            <w:r w:rsidR="00461478">
              <w:rPr>
                <w:rFonts w:ascii="Calibri" w:hAnsi="Calibri" w:cs="Calibri"/>
                <w:sz w:val="22"/>
                <w:szCs w:val="22"/>
              </w:rPr>
              <w:t>2.2.27</w:t>
            </w:r>
            <w:r w:rsidRPr="00461478">
              <w:rPr>
                <w:rFonts w:ascii="Calibri" w:hAnsi="Calibri" w:cs="Calibri"/>
                <w:sz w:val="22"/>
                <w:szCs w:val="22"/>
              </w:rPr>
              <w:t xml:space="preserve"> to </w:t>
            </w:r>
            <w:r w:rsidR="00340651">
              <w:rPr>
                <w:rFonts w:ascii="Calibri" w:hAnsi="Calibri" w:cs="Calibri"/>
                <w:sz w:val="22"/>
                <w:szCs w:val="22"/>
              </w:rPr>
              <w:t xml:space="preserve">2.2.28 of the listing </w:t>
            </w:r>
            <w:r w:rsidRPr="00461478">
              <w:rPr>
                <w:rFonts w:ascii="Calibri" w:hAnsi="Calibri" w:cs="Calibri"/>
                <w:sz w:val="22"/>
                <w:szCs w:val="22"/>
              </w:rPr>
              <w:t>rules.</w:t>
            </w:r>
          </w:p>
        </w:tc>
        <w:tc>
          <w:tcPr>
            <w:tcW w:w="4196" w:type="dxa"/>
            <w:gridSpan w:val="3"/>
            <w:tcBorders>
              <w:top w:val="single" w:sz="4" w:space="0" w:color="2E6D30"/>
              <w:bottom w:val="single" w:sz="4" w:space="0" w:color="2E6D30"/>
            </w:tcBorders>
            <w:tcMar>
              <w:left w:w="57" w:type="dxa"/>
              <w:right w:w="57" w:type="dxa"/>
            </w:tcMar>
          </w:tcPr>
          <w:p w:rsidR="003A7D3D" w:rsidRPr="00461478" w:rsidRDefault="003A7D3D" w:rsidP="00AC027E">
            <w:pPr>
              <w:pStyle w:val="ISEMainbodytextBold"/>
              <w:rPr>
                <w:rFonts w:ascii="Calibri" w:hAnsi="Calibri" w:cs="Calibri"/>
                <w:sz w:val="22"/>
                <w:szCs w:val="22"/>
              </w:rPr>
            </w:pPr>
          </w:p>
        </w:tc>
      </w:tr>
      <w:tr w:rsidR="003A7D3D" w:rsidRPr="00700EA2" w:rsidTr="00F97106">
        <w:trPr>
          <w:trHeight w:val="397"/>
        </w:trPr>
        <w:tc>
          <w:tcPr>
            <w:tcW w:w="4196" w:type="dxa"/>
            <w:gridSpan w:val="2"/>
            <w:tcBorders>
              <w:top w:val="single" w:sz="4" w:space="0" w:color="2E6D30"/>
              <w:bottom w:val="nil"/>
            </w:tcBorders>
            <w:tcMar>
              <w:left w:w="0" w:type="dxa"/>
              <w:right w:w="0" w:type="dxa"/>
            </w:tcMar>
          </w:tcPr>
          <w:p w:rsidR="003A7D3D" w:rsidRPr="00461478" w:rsidRDefault="003A7D3D" w:rsidP="003A7D3D">
            <w:pPr>
              <w:pStyle w:val="ISENote"/>
              <w:rPr>
                <w:rFonts w:ascii="Calibri" w:hAnsi="Calibri" w:cs="Calibri"/>
                <w:sz w:val="22"/>
                <w:szCs w:val="22"/>
              </w:rPr>
            </w:pPr>
          </w:p>
        </w:tc>
        <w:tc>
          <w:tcPr>
            <w:tcW w:w="4196" w:type="dxa"/>
            <w:gridSpan w:val="3"/>
            <w:tcBorders>
              <w:top w:val="single" w:sz="4" w:space="0" w:color="2E6D30"/>
              <w:bottom w:val="nil"/>
            </w:tcBorders>
            <w:tcMar>
              <w:left w:w="57" w:type="dxa"/>
              <w:right w:w="57" w:type="dxa"/>
            </w:tcMar>
          </w:tcPr>
          <w:p w:rsidR="003A7D3D" w:rsidRPr="00461478" w:rsidRDefault="003A7D3D" w:rsidP="00AC027E">
            <w:pPr>
              <w:pStyle w:val="ISEMainbodytextBold"/>
              <w:rPr>
                <w:rFonts w:ascii="Calibri" w:hAnsi="Calibri" w:cs="Calibri"/>
                <w:sz w:val="22"/>
                <w:szCs w:val="22"/>
              </w:rPr>
            </w:pPr>
          </w:p>
        </w:tc>
      </w:tr>
      <w:tr w:rsidR="00BD2AE7" w:rsidRPr="00700EA2" w:rsidTr="00F97106">
        <w:trPr>
          <w:trHeight w:hRule="exact" w:val="397"/>
        </w:trPr>
        <w:tc>
          <w:tcPr>
            <w:tcW w:w="8392" w:type="dxa"/>
            <w:gridSpan w:val="5"/>
            <w:tcBorders>
              <w:top w:val="nil"/>
              <w:bottom w:val="single" w:sz="8" w:space="0" w:color="2E6D30"/>
            </w:tcBorders>
            <w:tcMar>
              <w:left w:w="0" w:type="dxa"/>
              <w:right w:w="0" w:type="dxa"/>
            </w:tcMar>
          </w:tcPr>
          <w:p w:rsidR="00BD2AE7" w:rsidRPr="00461478" w:rsidRDefault="00BD2AE7" w:rsidP="00AC027E">
            <w:pPr>
              <w:pStyle w:val="ISETableColumnHeading"/>
              <w:rPr>
                <w:rFonts w:ascii="Calibri" w:hAnsi="Calibri" w:cs="Calibri"/>
                <w:sz w:val="22"/>
                <w:szCs w:val="22"/>
              </w:rPr>
            </w:pPr>
            <w:r w:rsidRPr="00461478">
              <w:rPr>
                <w:rFonts w:ascii="Calibri" w:hAnsi="Calibri" w:cs="Calibri"/>
                <w:sz w:val="22"/>
                <w:szCs w:val="22"/>
              </w:rPr>
              <w:t>Signature</w:t>
            </w:r>
          </w:p>
        </w:tc>
      </w:tr>
      <w:tr w:rsidR="00BD2AE7" w:rsidRPr="00700EA2" w:rsidTr="00E41F1D">
        <w:trPr>
          <w:trHeight w:hRule="exact" w:val="397"/>
        </w:trPr>
        <w:tc>
          <w:tcPr>
            <w:tcW w:w="8392" w:type="dxa"/>
            <w:gridSpan w:val="5"/>
            <w:tcBorders>
              <w:top w:val="single" w:sz="8" w:space="0" w:color="2E6D30"/>
              <w:bottom w:val="nil"/>
            </w:tcBorders>
            <w:tcMar>
              <w:left w:w="0" w:type="dxa"/>
              <w:right w:w="0" w:type="dxa"/>
            </w:tcMar>
          </w:tcPr>
          <w:p w:rsidR="00BD2AE7" w:rsidRPr="00461478" w:rsidRDefault="00BD2AE7" w:rsidP="00AC027E">
            <w:pPr>
              <w:pStyle w:val="ISENote"/>
              <w:rPr>
                <w:rFonts w:ascii="Calibri" w:hAnsi="Calibri" w:cs="Calibri"/>
                <w:sz w:val="22"/>
                <w:szCs w:val="22"/>
                <w:lang w:val="en-IE"/>
              </w:rPr>
            </w:pPr>
            <w:r w:rsidRPr="00461478">
              <w:rPr>
                <w:rFonts w:ascii="Calibri" w:hAnsi="Calibri" w:cs="Calibri"/>
                <w:sz w:val="22"/>
                <w:szCs w:val="22"/>
                <w:lang w:val="en-US"/>
              </w:rPr>
              <w:t xml:space="preserve">of partner/director or duly authorised officer </w:t>
            </w:r>
          </w:p>
        </w:tc>
      </w:tr>
      <w:tr w:rsidR="00F97106" w:rsidRPr="00700EA2" w:rsidTr="00E41F1D">
        <w:trPr>
          <w:trHeight w:hRule="exact" w:val="397"/>
        </w:trPr>
        <w:tc>
          <w:tcPr>
            <w:tcW w:w="4196" w:type="dxa"/>
            <w:gridSpan w:val="2"/>
            <w:tcBorders>
              <w:top w:val="nil"/>
              <w:bottom w:val="nil"/>
            </w:tcBorders>
            <w:tcMar>
              <w:left w:w="0" w:type="dxa"/>
              <w:right w:w="0" w:type="dxa"/>
            </w:tcMar>
          </w:tcPr>
          <w:p w:rsidR="00F97106" w:rsidRPr="00461478" w:rsidRDefault="00E41F1D" w:rsidP="00BD2AE7">
            <w:pPr>
              <w:pStyle w:val="ISEMainbodytext"/>
              <w:rPr>
                <w:rFonts w:ascii="Calibri" w:hAnsi="Calibri" w:cs="Calibri"/>
                <w:sz w:val="22"/>
                <w:szCs w:val="22"/>
              </w:rPr>
            </w:pPr>
            <w:r w:rsidRPr="00461478">
              <w:rPr>
                <w:rFonts w:ascii="Calibri" w:hAnsi="Calibri" w:cs="Calibri"/>
                <w:sz w:val="22"/>
                <w:szCs w:val="22"/>
                <w:lang w:val="en-US"/>
              </w:rPr>
              <w:t>for and on behalf of</w:t>
            </w:r>
          </w:p>
        </w:tc>
        <w:tc>
          <w:tcPr>
            <w:tcW w:w="4196" w:type="dxa"/>
            <w:gridSpan w:val="3"/>
            <w:tcBorders>
              <w:top w:val="nil"/>
              <w:bottom w:val="nil"/>
            </w:tcBorders>
          </w:tcPr>
          <w:p w:rsidR="00F97106" w:rsidRPr="00461478" w:rsidRDefault="00F97106" w:rsidP="00AC027E">
            <w:pPr>
              <w:pStyle w:val="ISEMainbodytextBold"/>
              <w:rPr>
                <w:rFonts w:ascii="Calibri" w:hAnsi="Calibri" w:cs="Calibri"/>
                <w:sz w:val="22"/>
                <w:szCs w:val="22"/>
              </w:rPr>
            </w:pPr>
          </w:p>
        </w:tc>
      </w:tr>
      <w:tr w:rsidR="002E7878" w:rsidRPr="00700EA2" w:rsidTr="00F97106">
        <w:trPr>
          <w:trHeight w:hRule="exact" w:val="397"/>
        </w:trPr>
        <w:tc>
          <w:tcPr>
            <w:tcW w:w="4196" w:type="dxa"/>
            <w:gridSpan w:val="2"/>
            <w:tcBorders>
              <w:top w:val="nil"/>
              <w:bottom w:val="single" w:sz="8" w:space="0" w:color="2E6D30"/>
            </w:tcBorders>
            <w:tcMar>
              <w:left w:w="0" w:type="dxa"/>
              <w:right w:w="0" w:type="dxa"/>
            </w:tcMar>
          </w:tcPr>
          <w:p w:rsidR="002E7878" w:rsidRPr="00461478" w:rsidRDefault="002E7878" w:rsidP="00BD2AE7">
            <w:pPr>
              <w:pStyle w:val="ISEMainbodytext"/>
              <w:rPr>
                <w:rFonts w:ascii="Calibri" w:hAnsi="Calibri" w:cs="Calibri"/>
                <w:sz w:val="22"/>
                <w:szCs w:val="22"/>
              </w:rPr>
            </w:pPr>
            <w:r w:rsidRPr="00461478">
              <w:rPr>
                <w:rFonts w:ascii="Calibri" w:hAnsi="Calibri" w:cs="Calibri"/>
                <w:sz w:val="22"/>
                <w:szCs w:val="22"/>
              </w:rPr>
              <w:t xml:space="preserve">Name of </w:t>
            </w:r>
            <w:r w:rsidRPr="00461478">
              <w:rPr>
                <w:rFonts w:ascii="Calibri" w:hAnsi="Calibri" w:cs="Calibri"/>
                <w:sz w:val="22"/>
                <w:szCs w:val="22"/>
                <w:lang w:val="en-US"/>
              </w:rPr>
              <w:t xml:space="preserve">applicant or </w:t>
            </w:r>
            <w:r w:rsidRPr="00461478">
              <w:rPr>
                <w:rFonts w:ascii="Calibri" w:hAnsi="Calibri" w:cs="Calibri"/>
                <w:sz w:val="22"/>
                <w:szCs w:val="22"/>
              </w:rPr>
              <w:t>Sponsor</w:t>
            </w:r>
          </w:p>
        </w:tc>
        <w:tc>
          <w:tcPr>
            <w:tcW w:w="4196" w:type="dxa"/>
            <w:gridSpan w:val="3"/>
            <w:tcBorders>
              <w:top w:val="nil"/>
              <w:bottom w:val="single" w:sz="8" w:space="0" w:color="2E6D30"/>
            </w:tcBorders>
          </w:tcPr>
          <w:p w:rsidR="002E7878" w:rsidRPr="00461478" w:rsidRDefault="002E7878"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Text1"/>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bl>
    <w:p w:rsidR="00B56623" w:rsidRDefault="00B56623"/>
    <w:p w:rsidR="00B56623" w:rsidRDefault="00B56623">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2098"/>
        <w:gridCol w:w="199"/>
        <w:gridCol w:w="3997"/>
      </w:tblGrid>
      <w:tr w:rsidR="00B56623" w:rsidRPr="000D1B85" w:rsidTr="00AC027E">
        <w:trPr>
          <w:trHeight w:val="397"/>
        </w:trPr>
        <w:tc>
          <w:tcPr>
            <w:tcW w:w="8392" w:type="dxa"/>
            <w:gridSpan w:val="4"/>
            <w:tcBorders>
              <w:top w:val="nil"/>
              <w:bottom w:val="single" w:sz="4" w:space="0" w:color="2E6D30"/>
            </w:tcBorders>
            <w:tcMar>
              <w:left w:w="0" w:type="dxa"/>
              <w:right w:w="0" w:type="dxa"/>
            </w:tcMar>
          </w:tcPr>
          <w:p w:rsidR="00B56623" w:rsidRPr="00461478" w:rsidRDefault="00B56623" w:rsidP="00AC027E">
            <w:pPr>
              <w:pStyle w:val="ISESubheadingNoRuleabove"/>
              <w:rPr>
                <w:rFonts w:ascii="Calibri" w:hAnsi="Calibri" w:cs="Calibri"/>
                <w:sz w:val="22"/>
                <w:szCs w:val="22"/>
              </w:rPr>
            </w:pPr>
            <w:r w:rsidRPr="00461478">
              <w:rPr>
                <w:rFonts w:ascii="Calibri" w:hAnsi="Calibri" w:cs="Calibri"/>
                <w:sz w:val="22"/>
                <w:szCs w:val="22"/>
                <w:lang w:val="en-GB"/>
              </w:rPr>
              <w:lastRenderedPageBreak/>
              <w:t>Pricing Statement</w:t>
            </w:r>
          </w:p>
        </w:tc>
      </w:tr>
      <w:tr w:rsidR="00E41F1D" w:rsidRPr="00700EA2" w:rsidTr="00E41F1D">
        <w:trPr>
          <w:trHeight w:val="397"/>
        </w:trPr>
        <w:tc>
          <w:tcPr>
            <w:tcW w:w="8392" w:type="dxa"/>
            <w:gridSpan w:val="4"/>
            <w:tcBorders>
              <w:top w:val="nil"/>
            </w:tcBorders>
            <w:tcMar>
              <w:left w:w="0" w:type="dxa"/>
              <w:right w:w="0" w:type="dxa"/>
            </w:tcMar>
          </w:tcPr>
          <w:p w:rsidR="00E41F1D" w:rsidRPr="00461478" w:rsidRDefault="00E41F1D" w:rsidP="00AC027E">
            <w:pPr>
              <w:pStyle w:val="ISENote"/>
              <w:rPr>
                <w:rFonts w:ascii="Calibri" w:hAnsi="Calibri" w:cs="Calibri"/>
                <w:sz w:val="22"/>
                <w:szCs w:val="22"/>
              </w:rPr>
            </w:pPr>
            <w:r w:rsidRPr="00461478">
              <w:rPr>
                <w:rFonts w:ascii="Calibri" w:hAnsi="Calibri" w:cs="Calibri"/>
                <w:sz w:val="22"/>
                <w:szCs w:val="22"/>
              </w:rPr>
              <w:t xml:space="preserve">For companies placing equity securities of a class already listed. </w:t>
            </w:r>
          </w:p>
        </w:tc>
      </w:tr>
      <w:tr w:rsidR="008265AB" w:rsidRPr="00700EA2" w:rsidTr="00D65B8C">
        <w:trPr>
          <w:trHeight w:hRule="exact" w:val="397"/>
        </w:trPr>
        <w:tc>
          <w:tcPr>
            <w:tcW w:w="2098" w:type="dxa"/>
            <w:tcBorders>
              <w:top w:val="single" w:sz="4" w:space="0" w:color="2E6D30"/>
              <w:bottom w:val="single" w:sz="4" w:space="0" w:color="2E6D30"/>
            </w:tcBorders>
            <w:tcMar>
              <w:left w:w="0" w:type="dxa"/>
              <w:right w:w="0" w:type="dxa"/>
            </w:tcMar>
          </w:tcPr>
          <w:p w:rsidR="008265AB" w:rsidRPr="00461478" w:rsidRDefault="008265AB" w:rsidP="00A2072D">
            <w:pPr>
              <w:pStyle w:val="ISEMainbodytext"/>
              <w:rPr>
                <w:rFonts w:ascii="Calibri" w:hAnsi="Calibri" w:cs="Calibri"/>
                <w:sz w:val="22"/>
                <w:szCs w:val="22"/>
              </w:rPr>
            </w:pPr>
            <w:r w:rsidRPr="00461478">
              <w:rPr>
                <w:rFonts w:ascii="Calibri" w:hAnsi="Calibri" w:cs="Calibri"/>
                <w:sz w:val="22"/>
                <w:szCs w:val="22"/>
              </w:rPr>
              <w:t>To</w:t>
            </w:r>
          </w:p>
        </w:tc>
        <w:tc>
          <w:tcPr>
            <w:tcW w:w="6294" w:type="dxa"/>
            <w:gridSpan w:val="3"/>
            <w:tcBorders>
              <w:top w:val="single" w:sz="4" w:space="0" w:color="2E6D30"/>
              <w:bottom w:val="single" w:sz="4" w:space="0" w:color="2E6D30"/>
            </w:tcBorders>
            <w:tcMar>
              <w:left w:w="57" w:type="dxa"/>
              <w:right w:w="57" w:type="dxa"/>
            </w:tcMar>
          </w:tcPr>
          <w:p w:rsidR="008265AB" w:rsidRPr="00461478" w:rsidRDefault="002D01D1" w:rsidP="00A2072D">
            <w:pPr>
              <w:pStyle w:val="ISEMainbodytextBold"/>
              <w:rPr>
                <w:rFonts w:ascii="Calibri" w:hAnsi="Calibri" w:cs="Calibri"/>
                <w:sz w:val="22"/>
                <w:szCs w:val="22"/>
              </w:rPr>
            </w:pPr>
            <w:r w:rsidRPr="00461478">
              <w:rPr>
                <w:rFonts w:ascii="Calibri" w:hAnsi="Calibri" w:cs="Calibri"/>
                <w:sz w:val="22"/>
                <w:szCs w:val="22"/>
              </w:rPr>
              <w:t>Regulation</w:t>
            </w:r>
            <w:r w:rsidR="008265AB" w:rsidRPr="00461478">
              <w:rPr>
                <w:rFonts w:ascii="Calibri" w:hAnsi="Calibri" w:cs="Calibri"/>
                <w:sz w:val="22"/>
                <w:szCs w:val="22"/>
              </w:rPr>
              <w:t xml:space="preserve"> Department, </w:t>
            </w:r>
            <w:r w:rsidR="00125948" w:rsidRPr="00461478">
              <w:rPr>
                <w:rFonts w:ascii="Calibri" w:hAnsi="Calibri" w:cs="Calibri"/>
                <w:sz w:val="22"/>
                <w:szCs w:val="22"/>
              </w:rPr>
              <w:t>Euronext Dublin</w:t>
            </w:r>
          </w:p>
        </w:tc>
      </w:tr>
      <w:tr w:rsidR="00CD0475" w:rsidRPr="00700EA2" w:rsidTr="008B7208">
        <w:trPr>
          <w:trHeight w:hRule="exact" w:val="397"/>
        </w:trPr>
        <w:tc>
          <w:tcPr>
            <w:tcW w:w="2098" w:type="dxa"/>
            <w:tcBorders>
              <w:top w:val="single" w:sz="4" w:space="0" w:color="2E6D30"/>
              <w:bottom w:val="single" w:sz="4" w:space="0" w:color="2E6D30"/>
            </w:tcBorders>
            <w:tcMar>
              <w:left w:w="0" w:type="dxa"/>
              <w:right w:w="0" w:type="dxa"/>
            </w:tcMar>
          </w:tcPr>
          <w:p w:rsidR="00CD0475" w:rsidRPr="00461478" w:rsidRDefault="00CD0475" w:rsidP="00AC027E">
            <w:pPr>
              <w:pStyle w:val="ISEMainbodytext"/>
              <w:rPr>
                <w:rFonts w:ascii="Calibri" w:hAnsi="Calibri" w:cs="Calibri"/>
                <w:sz w:val="22"/>
                <w:szCs w:val="22"/>
              </w:rPr>
            </w:pPr>
            <w:r w:rsidRPr="00461478">
              <w:rPr>
                <w:rFonts w:ascii="Calibri" w:hAnsi="Calibri" w:cs="Calibri"/>
                <w:sz w:val="22"/>
                <w:szCs w:val="22"/>
              </w:rPr>
              <w:t>Date</w:t>
            </w:r>
          </w:p>
        </w:tc>
        <w:tc>
          <w:tcPr>
            <w:tcW w:w="6294" w:type="dxa"/>
            <w:gridSpan w:val="3"/>
            <w:tcBorders>
              <w:top w:val="single" w:sz="4" w:space="0" w:color="2E6D30"/>
              <w:bottom w:val="single" w:sz="4" w:space="0" w:color="2E6D30"/>
            </w:tcBorders>
            <w:tcMar>
              <w:left w:w="57" w:type="dxa"/>
              <w:right w:w="57" w:type="dxa"/>
            </w:tcMar>
          </w:tcPr>
          <w:p w:rsidR="00CD0475" w:rsidRPr="00461478" w:rsidRDefault="00CD0475" w:rsidP="00AC027E">
            <w:pPr>
              <w:pStyle w:val="ISEMainbodytextBold"/>
              <w:rPr>
                <w:rFonts w:ascii="Calibri" w:hAnsi="Calibri" w:cs="Calibri"/>
                <w:sz w:val="22"/>
                <w:szCs w:val="22"/>
              </w:rPr>
            </w:pPr>
            <w:r w:rsidRPr="00461478">
              <w:rPr>
                <w:rFonts w:ascii="Calibri" w:hAnsi="Calibri" w:cs="Calibri"/>
                <w:sz w:val="22"/>
                <w:szCs w:val="22"/>
              </w:rPr>
              <w:fldChar w:fldCharType="begin">
                <w:ffData>
                  <w:name w:val="Text1"/>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D65B8C" w:rsidRPr="00700EA2" w:rsidTr="00A2072D">
        <w:trPr>
          <w:trHeight w:hRule="exact" w:val="397"/>
        </w:trPr>
        <w:tc>
          <w:tcPr>
            <w:tcW w:w="2098" w:type="dxa"/>
            <w:tcBorders>
              <w:top w:val="nil"/>
              <w:bottom w:val="single" w:sz="4" w:space="0" w:color="2E6D30"/>
            </w:tcBorders>
            <w:tcMar>
              <w:left w:w="0" w:type="dxa"/>
              <w:right w:w="0" w:type="dxa"/>
            </w:tcMar>
          </w:tcPr>
          <w:p w:rsidR="00D65B8C" w:rsidRPr="00461478" w:rsidRDefault="00D65B8C" w:rsidP="00A2072D">
            <w:pPr>
              <w:pStyle w:val="ISEMainbodytext"/>
              <w:rPr>
                <w:rFonts w:ascii="Calibri" w:hAnsi="Calibri" w:cs="Calibri"/>
                <w:sz w:val="22"/>
                <w:szCs w:val="22"/>
              </w:rPr>
            </w:pPr>
            <w:r w:rsidRPr="00461478">
              <w:rPr>
                <w:rFonts w:ascii="Calibri" w:hAnsi="Calibri" w:cs="Calibri"/>
                <w:sz w:val="22"/>
                <w:szCs w:val="22"/>
                <w:lang w:val="en-US"/>
              </w:rPr>
              <w:t>Name of applicant</w:t>
            </w:r>
          </w:p>
        </w:tc>
        <w:tc>
          <w:tcPr>
            <w:tcW w:w="6294" w:type="dxa"/>
            <w:gridSpan w:val="3"/>
            <w:tcBorders>
              <w:top w:val="nil"/>
              <w:bottom w:val="single" w:sz="4" w:space="0" w:color="2E6D30"/>
            </w:tcBorders>
            <w:tcMar>
              <w:left w:w="57" w:type="dxa"/>
              <w:right w:w="57" w:type="dxa"/>
            </w:tcMar>
          </w:tcPr>
          <w:p w:rsidR="00D65B8C" w:rsidRPr="00461478" w:rsidRDefault="00D65B8C" w:rsidP="00A2072D">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D65B8C" w:rsidRPr="00700EA2" w:rsidTr="00A2072D">
        <w:trPr>
          <w:trHeight w:hRule="exact" w:val="397"/>
        </w:trPr>
        <w:tc>
          <w:tcPr>
            <w:tcW w:w="2098" w:type="dxa"/>
            <w:tcBorders>
              <w:top w:val="nil"/>
              <w:bottom w:val="single" w:sz="4" w:space="0" w:color="2E6D30"/>
            </w:tcBorders>
            <w:tcMar>
              <w:left w:w="0" w:type="dxa"/>
              <w:right w:w="0" w:type="dxa"/>
            </w:tcMar>
          </w:tcPr>
          <w:p w:rsidR="00D65B8C" w:rsidRPr="00461478" w:rsidRDefault="00D65B8C" w:rsidP="00A2072D">
            <w:pPr>
              <w:pStyle w:val="ISEMainbodytext"/>
              <w:rPr>
                <w:rFonts w:ascii="Calibri" w:hAnsi="Calibri" w:cs="Calibri"/>
                <w:sz w:val="22"/>
                <w:szCs w:val="22"/>
              </w:rPr>
            </w:pPr>
            <w:r w:rsidRPr="00461478">
              <w:rPr>
                <w:rFonts w:ascii="Calibri" w:hAnsi="Calibri" w:cs="Calibri"/>
                <w:sz w:val="22"/>
                <w:szCs w:val="22"/>
                <w:lang w:val="en-US"/>
              </w:rPr>
              <w:t xml:space="preserve">Name of </w:t>
            </w:r>
            <w:r w:rsidRPr="00461478">
              <w:rPr>
                <w:rFonts w:ascii="Calibri" w:hAnsi="Calibri" w:cs="Calibri"/>
                <w:sz w:val="22"/>
                <w:szCs w:val="22"/>
              </w:rPr>
              <w:t>sponsor</w:t>
            </w:r>
          </w:p>
        </w:tc>
        <w:tc>
          <w:tcPr>
            <w:tcW w:w="6294" w:type="dxa"/>
            <w:gridSpan w:val="3"/>
            <w:tcBorders>
              <w:top w:val="nil"/>
              <w:bottom w:val="single" w:sz="4" w:space="0" w:color="2E6D30"/>
            </w:tcBorders>
            <w:tcMar>
              <w:left w:w="57" w:type="dxa"/>
              <w:right w:w="57" w:type="dxa"/>
            </w:tcMar>
          </w:tcPr>
          <w:p w:rsidR="00D65B8C" w:rsidRPr="00461478" w:rsidRDefault="00D65B8C" w:rsidP="00A2072D">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B56623" w:rsidRPr="00700EA2" w:rsidTr="00BE10E1">
        <w:trPr>
          <w:trHeight w:hRule="exact" w:val="397"/>
        </w:trPr>
        <w:tc>
          <w:tcPr>
            <w:tcW w:w="4395" w:type="dxa"/>
            <w:gridSpan w:val="3"/>
            <w:tcBorders>
              <w:top w:val="single" w:sz="4" w:space="0" w:color="2E6D30"/>
              <w:bottom w:val="single" w:sz="4" w:space="0" w:color="2E6D30"/>
            </w:tcBorders>
            <w:tcMar>
              <w:left w:w="0" w:type="dxa"/>
              <w:right w:w="0" w:type="dxa"/>
            </w:tcMar>
          </w:tcPr>
          <w:p w:rsidR="001E0E31" w:rsidRPr="00461478" w:rsidRDefault="00B56623" w:rsidP="004036F3">
            <w:pPr>
              <w:pStyle w:val="ISEMainbodytext"/>
              <w:rPr>
                <w:rFonts w:ascii="Calibri" w:hAnsi="Calibri" w:cs="Calibri"/>
                <w:sz w:val="22"/>
                <w:szCs w:val="22"/>
              </w:rPr>
            </w:pPr>
            <w:r w:rsidRPr="00461478">
              <w:rPr>
                <w:rFonts w:ascii="Calibri" w:hAnsi="Calibri" w:cs="Calibri"/>
                <w:sz w:val="22"/>
                <w:szCs w:val="22"/>
              </w:rPr>
              <w:t>Description of equity shares</w:t>
            </w:r>
          </w:p>
        </w:tc>
        <w:tc>
          <w:tcPr>
            <w:tcW w:w="3997" w:type="dxa"/>
            <w:tcBorders>
              <w:top w:val="single" w:sz="4" w:space="0" w:color="2E6D30"/>
              <w:bottom w:val="single" w:sz="4" w:space="0" w:color="2E6D30"/>
            </w:tcBorders>
            <w:tcMar>
              <w:left w:w="57" w:type="dxa"/>
              <w:right w:w="57" w:type="dxa"/>
            </w:tcMar>
          </w:tcPr>
          <w:p w:rsidR="00B56623" w:rsidRPr="00461478" w:rsidRDefault="00B56623" w:rsidP="00BE10E1">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BE10E1" w:rsidRPr="00700EA2" w:rsidTr="00461478">
        <w:trPr>
          <w:trHeight w:hRule="exact" w:val="627"/>
        </w:trPr>
        <w:tc>
          <w:tcPr>
            <w:tcW w:w="4395" w:type="dxa"/>
            <w:gridSpan w:val="3"/>
            <w:tcBorders>
              <w:top w:val="single" w:sz="4" w:space="0" w:color="2E6D30"/>
              <w:bottom w:val="single" w:sz="4" w:space="0" w:color="2E6D30"/>
            </w:tcBorders>
            <w:tcMar>
              <w:left w:w="0" w:type="dxa"/>
              <w:right w:w="0" w:type="dxa"/>
            </w:tcMar>
          </w:tcPr>
          <w:p w:rsidR="00BE10E1" w:rsidRPr="00461478" w:rsidRDefault="00BE10E1" w:rsidP="008B7208">
            <w:pPr>
              <w:pStyle w:val="ISEMainbodytext"/>
              <w:rPr>
                <w:rFonts w:ascii="Calibri" w:hAnsi="Calibri" w:cs="Calibri"/>
                <w:sz w:val="22"/>
                <w:szCs w:val="22"/>
              </w:rPr>
            </w:pPr>
            <w:r w:rsidRPr="00461478">
              <w:rPr>
                <w:rFonts w:ascii="Calibri" w:hAnsi="Calibri" w:cs="Calibri"/>
                <w:sz w:val="22"/>
                <w:szCs w:val="22"/>
              </w:rPr>
              <w:t>Total number of equity shares being placed/offered</w:t>
            </w:r>
          </w:p>
        </w:tc>
        <w:tc>
          <w:tcPr>
            <w:tcW w:w="3997" w:type="dxa"/>
            <w:tcBorders>
              <w:top w:val="single" w:sz="4" w:space="0" w:color="2E6D30"/>
              <w:bottom w:val="single" w:sz="4" w:space="0" w:color="2E6D30"/>
            </w:tcBorders>
            <w:tcMar>
              <w:left w:w="57" w:type="dxa"/>
              <w:right w:w="57" w:type="dxa"/>
            </w:tcMar>
          </w:tcPr>
          <w:p w:rsidR="00BE10E1" w:rsidRPr="00461478" w:rsidRDefault="00BE10E1" w:rsidP="00BE10E1">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BE10E1" w:rsidRPr="00700EA2" w:rsidTr="00BE10E1">
        <w:trPr>
          <w:trHeight w:hRule="exact" w:val="397"/>
        </w:trPr>
        <w:tc>
          <w:tcPr>
            <w:tcW w:w="4395" w:type="dxa"/>
            <w:gridSpan w:val="3"/>
            <w:tcBorders>
              <w:top w:val="single" w:sz="4" w:space="0" w:color="2E6D30"/>
              <w:bottom w:val="single" w:sz="4" w:space="0" w:color="2E6D30"/>
            </w:tcBorders>
            <w:tcMar>
              <w:left w:w="0" w:type="dxa"/>
              <w:right w:w="0" w:type="dxa"/>
            </w:tcMar>
          </w:tcPr>
          <w:p w:rsidR="00BE10E1" w:rsidRPr="00461478" w:rsidRDefault="00BE10E1" w:rsidP="004036F3">
            <w:pPr>
              <w:pStyle w:val="ISEMainbodytext"/>
              <w:rPr>
                <w:rFonts w:ascii="Calibri" w:hAnsi="Calibri" w:cs="Calibri"/>
                <w:sz w:val="22"/>
                <w:szCs w:val="22"/>
              </w:rPr>
            </w:pPr>
            <w:r w:rsidRPr="00461478">
              <w:rPr>
                <w:rFonts w:ascii="Calibri" w:hAnsi="Calibri" w:cs="Calibri"/>
                <w:sz w:val="22"/>
                <w:szCs w:val="22"/>
              </w:rPr>
              <w:t>Issue/offer price to the applicant or vendor</w:t>
            </w:r>
          </w:p>
        </w:tc>
        <w:tc>
          <w:tcPr>
            <w:tcW w:w="3997" w:type="dxa"/>
            <w:tcBorders>
              <w:top w:val="single" w:sz="4" w:space="0" w:color="2E6D30"/>
              <w:bottom w:val="single" w:sz="4" w:space="0" w:color="2E6D30"/>
            </w:tcBorders>
            <w:tcMar>
              <w:left w:w="57" w:type="dxa"/>
              <w:right w:w="57" w:type="dxa"/>
            </w:tcMar>
          </w:tcPr>
          <w:p w:rsidR="00BE10E1" w:rsidRPr="00461478" w:rsidRDefault="00BE10E1" w:rsidP="00BE10E1">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BE10E1" w:rsidRPr="00700EA2" w:rsidTr="00BE10E1">
        <w:trPr>
          <w:trHeight w:val="397"/>
        </w:trPr>
        <w:tc>
          <w:tcPr>
            <w:tcW w:w="4395" w:type="dxa"/>
            <w:gridSpan w:val="3"/>
            <w:tcBorders>
              <w:top w:val="single" w:sz="4" w:space="0" w:color="2E6D30"/>
              <w:bottom w:val="single" w:sz="4" w:space="0" w:color="2E6D30"/>
            </w:tcBorders>
            <w:tcMar>
              <w:left w:w="0" w:type="dxa"/>
              <w:right w:w="0" w:type="dxa"/>
            </w:tcMar>
          </w:tcPr>
          <w:p w:rsidR="00BE10E1" w:rsidRPr="00461478" w:rsidRDefault="00BE10E1" w:rsidP="004036F3">
            <w:pPr>
              <w:pStyle w:val="ISEMainbodytext"/>
              <w:rPr>
                <w:rFonts w:ascii="Calibri" w:hAnsi="Calibri" w:cs="Calibri"/>
                <w:sz w:val="22"/>
                <w:szCs w:val="22"/>
              </w:rPr>
            </w:pPr>
            <w:r w:rsidRPr="00461478">
              <w:rPr>
                <w:rFonts w:ascii="Calibri" w:hAnsi="Calibri" w:cs="Calibri"/>
                <w:sz w:val="22"/>
                <w:szCs w:val="22"/>
              </w:rPr>
              <w:t>Middle market price (as defined in LR 6.</w:t>
            </w:r>
            <w:r w:rsidR="00461478">
              <w:rPr>
                <w:rFonts w:ascii="Calibri" w:hAnsi="Calibri" w:cs="Calibri"/>
                <w:sz w:val="22"/>
                <w:szCs w:val="22"/>
              </w:rPr>
              <w:t>1.49</w:t>
            </w:r>
            <w:r w:rsidRPr="00461478">
              <w:rPr>
                <w:rFonts w:ascii="Calibri" w:hAnsi="Calibri" w:cs="Calibri"/>
                <w:sz w:val="22"/>
                <w:szCs w:val="22"/>
              </w:rPr>
              <w:t xml:space="preserve">(2)) </w:t>
            </w:r>
            <w:r w:rsidR="00CD0475" w:rsidRPr="00461478">
              <w:rPr>
                <w:rFonts w:ascii="Calibri" w:hAnsi="Calibri" w:cs="Calibri"/>
                <w:sz w:val="22"/>
                <w:szCs w:val="22"/>
              </w:rPr>
              <w:br/>
            </w:r>
            <w:r w:rsidRPr="00461478">
              <w:rPr>
                <w:rFonts w:ascii="Calibri" w:hAnsi="Calibri" w:cs="Calibri"/>
                <w:sz w:val="22"/>
                <w:szCs w:val="22"/>
              </w:rPr>
              <w:t xml:space="preserve">of shares at the time of announcing the terms </w:t>
            </w:r>
            <w:r w:rsidR="00CD0475" w:rsidRPr="00461478">
              <w:rPr>
                <w:rFonts w:ascii="Calibri" w:hAnsi="Calibri" w:cs="Calibri"/>
                <w:sz w:val="22"/>
                <w:szCs w:val="22"/>
              </w:rPr>
              <w:br/>
            </w:r>
            <w:r w:rsidRPr="00461478">
              <w:rPr>
                <w:rFonts w:ascii="Calibri" w:hAnsi="Calibri" w:cs="Calibri"/>
                <w:sz w:val="22"/>
                <w:szCs w:val="22"/>
              </w:rPr>
              <w:t xml:space="preserve">of the offer or at the time of agreeing the placing </w:t>
            </w:r>
            <w:r w:rsidRPr="00461478">
              <w:rPr>
                <w:rFonts w:ascii="Calibri" w:hAnsi="Calibri" w:cs="Calibri"/>
                <w:sz w:val="22"/>
                <w:szCs w:val="22"/>
              </w:rPr>
              <w:br/>
              <w:t>(as the case may be)</w:t>
            </w:r>
          </w:p>
        </w:tc>
        <w:tc>
          <w:tcPr>
            <w:tcW w:w="3997" w:type="dxa"/>
            <w:tcBorders>
              <w:top w:val="single" w:sz="4" w:space="0" w:color="2E6D30"/>
              <w:bottom w:val="single" w:sz="4" w:space="0" w:color="2E6D30"/>
            </w:tcBorders>
            <w:tcMar>
              <w:left w:w="57" w:type="dxa"/>
              <w:right w:w="57" w:type="dxa"/>
            </w:tcMar>
          </w:tcPr>
          <w:p w:rsidR="00BE10E1" w:rsidRPr="00461478" w:rsidRDefault="00BE10E1" w:rsidP="00BE10E1">
            <w:pPr>
              <w:pStyle w:val="ISEMainbodytextBold"/>
              <w:rPr>
                <w:rFonts w:ascii="Calibri" w:hAnsi="Calibri" w:cs="Calibri"/>
                <w:sz w:val="22"/>
                <w:szCs w:val="22"/>
              </w:rPr>
            </w:pPr>
            <w:r w:rsidRPr="00461478">
              <w:rPr>
                <w:rFonts w:ascii="Calibri" w:hAnsi="Calibri" w:cs="Calibri"/>
                <w:sz w:val="22"/>
                <w:szCs w:val="22"/>
              </w:rPr>
              <w:br/>
            </w:r>
            <w:r w:rsidRPr="00461478">
              <w:rPr>
                <w:rFonts w:ascii="Calibri" w:hAnsi="Calibri" w:cs="Calibri"/>
                <w:sz w:val="22"/>
                <w:szCs w:val="22"/>
              </w:rPr>
              <w:br/>
            </w:r>
            <w:r w:rsidRPr="00461478">
              <w:rPr>
                <w:rFonts w:ascii="Calibri" w:hAnsi="Calibri" w:cs="Calibri"/>
                <w:sz w:val="22"/>
                <w:szCs w:val="22"/>
              </w:rPr>
              <w:br/>
            </w: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BE10E1" w:rsidRPr="00700EA2" w:rsidTr="00BE10E1">
        <w:trPr>
          <w:trHeight w:val="397"/>
        </w:trPr>
        <w:tc>
          <w:tcPr>
            <w:tcW w:w="4395" w:type="dxa"/>
            <w:gridSpan w:val="3"/>
            <w:tcBorders>
              <w:top w:val="single" w:sz="4" w:space="0" w:color="2E6D30"/>
              <w:bottom w:val="single" w:sz="4" w:space="0" w:color="2E6D30"/>
            </w:tcBorders>
            <w:tcMar>
              <w:left w:w="0" w:type="dxa"/>
              <w:right w:w="0" w:type="dxa"/>
            </w:tcMar>
          </w:tcPr>
          <w:p w:rsidR="00BE10E1" w:rsidRPr="00461478" w:rsidRDefault="00BE10E1" w:rsidP="004036F3">
            <w:pPr>
              <w:pStyle w:val="ISEMainbodytext"/>
              <w:rPr>
                <w:rFonts w:ascii="Calibri" w:hAnsi="Calibri" w:cs="Calibri"/>
                <w:sz w:val="22"/>
                <w:szCs w:val="22"/>
              </w:rPr>
            </w:pPr>
            <w:r w:rsidRPr="00461478">
              <w:rPr>
                <w:rFonts w:ascii="Calibri" w:hAnsi="Calibri" w:cs="Calibri"/>
                <w:sz w:val="22"/>
                <w:szCs w:val="22"/>
              </w:rPr>
              <w:t xml:space="preserve">Date of announcement of terms, or agreement </w:t>
            </w:r>
            <w:r w:rsidRPr="00461478">
              <w:rPr>
                <w:rFonts w:ascii="Calibri" w:hAnsi="Calibri" w:cs="Calibri"/>
                <w:sz w:val="22"/>
                <w:szCs w:val="22"/>
              </w:rPr>
              <w:br/>
              <w:t>of placing</w:t>
            </w:r>
          </w:p>
        </w:tc>
        <w:tc>
          <w:tcPr>
            <w:tcW w:w="3997" w:type="dxa"/>
            <w:tcBorders>
              <w:top w:val="single" w:sz="4" w:space="0" w:color="2E6D30"/>
              <w:bottom w:val="single" w:sz="4" w:space="0" w:color="2E6D30"/>
            </w:tcBorders>
            <w:tcMar>
              <w:left w:w="57" w:type="dxa"/>
              <w:right w:w="57" w:type="dxa"/>
            </w:tcMar>
          </w:tcPr>
          <w:p w:rsidR="00BE10E1" w:rsidRPr="00461478" w:rsidRDefault="00BE10E1" w:rsidP="00BE10E1">
            <w:pPr>
              <w:pStyle w:val="ISEMainbodytextBold"/>
              <w:rPr>
                <w:rFonts w:ascii="Calibri" w:hAnsi="Calibri" w:cs="Calibri"/>
                <w:sz w:val="22"/>
                <w:szCs w:val="22"/>
              </w:rPr>
            </w:pPr>
            <w:r w:rsidRPr="00461478">
              <w:rPr>
                <w:rFonts w:ascii="Calibri" w:hAnsi="Calibri" w:cs="Calibri"/>
                <w:sz w:val="22"/>
                <w:szCs w:val="22"/>
              </w:rPr>
              <w:br/>
            </w: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BE10E1" w:rsidRPr="00700EA2" w:rsidTr="00BE10E1">
        <w:trPr>
          <w:trHeight w:hRule="exact" w:val="397"/>
        </w:trPr>
        <w:tc>
          <w:tcPr>
            <w:tcW w:w="4395" w:type="dxa"/>
            <w:gridSpan w:val="3"/>
            <w:tcBorders>
              <w:top w:val="single" w:sz="4" w:space="0" w:color="2E6D30"/>
              <w:bottom w:val="single" w:sz="4" w:space="0" w:color="2E6D30"/>
            </w:tcBorders>
            <w:tcMar>
              <w:left w:w="0" w:type="dxa"/>
              <w:right w:w="0" w:type="dxa"/>
            </w:tcMar>
          </w:tcPr>
          <w:p w:rsidR="00BE10E1" w:rsidRPr="00461478" w:rsidRDefault="00BE10E1" w:rsidP="004036F3">
            <w:pPr>
              <w:pStyle w:val="ISEMainbodytext"/>
              <w:rPr>
                <w:rFonts w:ascii="Calibri" w:hAnsi="Calibri" w:cs="Calibri"/>
                <w:sz w:val="22"/>
                <w:szCs w:val="22"/>
              </w:rPr>
            </w:pPr>
            <w:r w:rsidRPr="00461478">
              <w:rPr>
                <w:rFonts w:ascii="Calibri" w:hAnsi="Calibri" w:cs="Calibri"/>
                <w:sz w:val="22"/>
                <w:szCs w:val="22"/>
              </w:rPr>
              <w:t>Percentage discount (see LR 6.</w:t>
            </w:r>
            <w:r w:rsidR="00461478">
              <w:rPr>
                <w:rFonts w:ascii="Calibri" w:hAnsi="Calibri" w:cs="Calibri"/>
                <w:sz w:val="22"/>
                <w:szCs w:val="22"/>
              </w:rPr>
              <w:t>1.49</w:t>
            </w:r>
            <w:r w:rsidRPr="00461478">
              <w:rPr>
                <w:rFonts w:ascii="Calibri" w:hAnsi="Calibri" w:cs="Calibri"/>
                <w:sz w:val="22"/>
                <w:szCs w:val="22"/>
              </w:rPr>
              <w:t>(1))</w:t>
            </w:r>
          </w:p>
        </w:tc>
        <w:tc>
          <w:tcPr>
            <w:tcW w:w="3997" w:type="dxa"/>
            <w:tcBorders>
              <w:top w:val="single" w:sz="4" w:space="0" w:color="2E6D30"/>
              <w:bottom w:val="single" w:sz="4" w:space="0" w:color="2E6D30"/>
            </w:tcBorders>
            <w:tcMar>
              <w:left w:w="57" w:type="dxa"/>
              <w:right w:w="57" w:type="dxa"/>
            </w:tcMar>
          </w:tcPr>
          <w:p w:rsidR="00BE10E1" w:rsidRPr="00461478" w:rsidRDefault="00BE10E1" w:rsidP="00BE10E1">
            <w:pPr>
              <w:pStyle w:val="ISEMainbodytextBold"/>
              <w:rPr>
                <w:rFonts w:ascii="Calibri" w:hAnsi="Calibri" w:cs="Calibri"/>
                <w:sz w:val="22"/>
                <w:szCs w:val="22"/>
              </w:rPr>
            </w:pPr>
            <w:r w:rsidRPr="00461478">
              <w:rPr>
                <w:rFonts w:ascii="Calibri" w:hAnsi="Calibri" w:cs="Calibri"/>
                <w:sz w:val="22"/>
                <w:szCs w:val="22"/>
              </w:rPr>
              <w:fldChar w:fldCharType="begin">
                <w:ffData>
                  <w:name w:val=""/>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r w:rsidR="00BE10E1" w:rsidRPr="00700EA2" w:rsidTr="00BE10E1">
        <w:trPr>
          <w:trHeight w:val="397"/>
        </w:trPr>
        <w:tc>
          <w:tcPr>
            <w:tcW w:w="4395" w:type="dxa"/>
            <w:gridSpan w:val="3"/>
            <w:tcBorders>
              <w:top w:val="single" w:sz="4" w:space="0" w:color="2E6D30"/>
              <w:bottom w:val="single" w:sz="4" w:space="0" w:color="2E6D30"/>
            </w:tcBorders>
            <w:tcMar>
              <w:left w:w="0" w:type="dxa"/>
              <w:right w:w="0" w:type="dxa"/>
            </w:tcMar>
          </w:tcPr>
          <w:p w:rsidR="00BE10E1" w:rsidRPr="00461478" w:rsidRDefault="00BE10E1" w:rsidP="004036F3">
            <w:pPr>
              <w:pStyle w:val="ISEMainbodytext"/>
              <w:rPr>
                <w:rFonts w:ascii="Calibri" w:hAnsi="Calibri" w:cs="Calibri"/>
                <w:sz w:val="22"/>
                <w:szCs w:val="22"/>
              </w:rPr>
            </w:pPr>
            <w:r w:rsidRPr="00461478">
              <w:rPr>
                <w:rFonts w:ascii="Calibri" w:hAnsi="Calibri" w:cs="Calibri"/>
                <w:sz w:val="22"/>
                <w:szCs w:val="22"/>
              </w:rPr>
              <w:t>Where the discount is greater than 10% was shareholder approval sought?</w:t>
            </w:r>
          </w:p>
        </w:tc>
        <w:tc>
          <w:tcPr>
            <w:tcW w:w="3997" w:type="dxa"/>
            <w:tcBorders>
              <w:top w:val="single" w:sz="4" w:space="0" w:color="2E6D30"/>
              <w:bottom w:val="single" w:sz="4" w:space="0" w:color="2E6D30"/>
            </w:tcBorders>
            <w:tcMar>
              <w:left w:w="57" w:type="dxa"/>
              <w:right w:w="57" w:type="dxa"/>
            </w:tcMar>
          </w:tcPr>
          <w:p w:rsidR="00BE10E1" w:rsidRPr="00461478" w:rsidRDefault="00BE10E1" w:rsidP="00AC027E">
            <w:pPr>
              <w:pStyle w:val="ISEMainbodytextBold"/>
              <w:rPr>
                <w:rFonts w:ascii="Calibri" w:hAnsi="Calibri" w:cs="Calibri"/>
                <w:sz w:val="22"/>
                <w:szCs w:val="22"/>
              </w:rPr>
            </w:pPr>
            <w:r w:rsidRPr="00461478">
              <w:rPr>
                <w:rFonts w:ascii="Calibri" w:hAnsi="Calibri" w:cs="Calibri"/>
                <w:sz w:val="22"/>
                <w:szCs w:val="22"/>
              </w:rPr>
              <w:br/>
            </w:r>
            <w:r w:rsidRPr="00461478">
              <w:rPr>
                <w:rFonts w:ascii="Calibri" w:hAnsi="Calibri" w:cs="Calibri"/>
                <w:sz w:val="22"/>
                <w:szCs w:val="22"/>
              </w:rPr>
              <w:fldChar w:fldCharType="begin">
                <w:ffData>
                  <w:name w:val=""/>
                  <w:enabled/>
                  <w:calcOnExit w:val="0"/>
                  <w:textInput>
                    <w:default w:val="Yes/No"/>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hAnsi="Calibri" w:cs="Calibri"/>
                <w:noProof/>
                <w:sz w:val="22"/>
                <w:szCs w:val="22"/>
              </w:rPr>
              <w:t>Yes/No</w:t>
            </w:r>
            <w:r w:rsidRPr="00461478">
              <w:rPr>
                <w:rFonts w:ascii="Calibri" w:hAnsi="Calibri" w:cs="Calibri"/>
                <w:sz w:val="22"/>
                <w:szCs w:val="22"/>
              </w:rPr>
              <w:fldChar w:fldCharType="end"/>
            </w:r>
          </w:p>
        </w:tc>
      </w:tr>
      <w:tr w:rsidR="00BE10E1" w:rsidRPr="00700EA2" w:rsidTr="000B5393">
        <w:trPr>
          <w:trHeight w:val="397"/>
        </w:trPr>
        <w:tc>
          <w:tcPr>
            <w:tcW w:w="4196" w:type="dxa"/>
            <w:gridSpan w:val="2"/>
            <w:tcBorders>
              <w:top w:val="single" w:sz="4" w:space="0" w:color="2E6D30"/>
              <w:bottom w:val="nil"/>
              <w:right w:val="nil"/>
            </w:tcBorders>
            <w:tcMar>
              <w:left w:w="0" w:type="dxa"/>
              <w:right w:w="0" w:type="dxa"/>
            </w:tcMar>
          </w:tcPr>
          <w:p w:rsidR="00BE10E1" w:rsidRPr="00461478" w:rsidRDefault="00BE10E1" w:rsidP="00DC1E99">
            <w:pPr>
              <w:pStyle w:val="ISEMainbodytext"/>
              <w:rPr>
                <w:rFonts w:ascii="Calibri" w:hAnsi="Calibri" w:cs="Calibri"/>
                <w:sz w:val="22"/>
                <w:szCs w:val="22"/>
              </w:rPr>
            </w:pPr>
          </w:p>
        </w:tc>
        <w:tc>
          <w:tcPr>
            <w:tcW w:w="4196" w:type="dxa"/>
            <w:gridSpan w:val="2"/>
            <w:tcBorders>
              <w:top w:val="single" w:sz="4" w:space="0" w:color="2E6D30"/>
              <w:left w:val="nil"/>
              <w:bottom w:val="nil"/>
            </w:tcBorders>
            <w:tcMar>
              <w:left w:w="57" w:type="dxa"/>
              <w:right w:w="57" w:type="dxa"/>
            </w:tcMar>
          </w:tcPr>
          <w:p w:rsidR="00BE10E1" w:rsidRPr="00461478" w:rsidRDefault="00BE10E1" w:rsidP="00AC027E">
            <w:pPr>
              <w:pStyle w:val="ISEMainbodytextBold"/>
              <w:rPr>
                <w:rFonts w:ascii="Calibri" w:hAnsi="Calibri" w:cs="Calibri"/>
                <w:sz w:val="22"/>
                <w:szCs w:val="22"/>
              </w:rPr>
            </w:pPr>
          </w:p>
        </w:tc>
      </w:tr>
      <w:tr w:rsidR="00BE10E1" w:rsidRPr="00700EA2" w:rsidTr="00DE1C0C">
        <w:trPr>
          <w:trHeight w:hRule="exact" w:val="397"/>
        </w:trPr>
        <w:tc>
          <w:tcPr>
            <w:tcW w:w="8392" w:type="dxa"/>
            <w:gridSpan w:val="4"/>
            <w:tcBorders>
              <w:top w:val="nil"/>
              <w:bottom w:val="single" w:sz="8" w:space="0" w:color="2E6D30"/>
            </w:tcBorders>
            <w:tcMar>
              <w:left w:w="0" w:type="dxa"/>
              <w:right w:w="0" w:type="dxa"/>
            </w:tcMar>
          </w:tcPr>
          <w:p w:rsidR="00BE10E1" w:rsidRPr="00461478" w:rsidRDefault="00BE10E1" w:rsidP="00A2072D">
            <w:pPr>
              <w:pStyle w:val="ISETableColumnHeading"/>
              <w:rPr>
                <w:rFonts w:ascii="Calibri" w:hAnsi="Calibri" w:cs="Calibri"/>
                <w:sz w:val="22"/>
                <w:szCs w:val="22"/>
              </w:rPr>
            </w:pPr>
            <w:r w:rsidRPr="00461478">
              <w:rPr>
                <w:rFonts w:ascii="Calibri" w:hAnsi="Calibri" w:cs="Calibri"/>
                <w:sz w:val="22"/>
                <w:szCs w:val="22"/>
              </w:rPr>
              <w:t>Signature</w:t>
            </w:r>
          </w:p>
        </w:tc>
      </w:tr>
      <w:tr w:rsidR="00BE10E1" w:rsidRPr="00700EA2" w:rsidTr="00DE1C0C">
        <w:trPr>
          <w:trHeight w:hRule="exact" w:val="397"/>
        </w:trPr>
        <w:tc>
          <w:tcPr>
            <w:tcW w:w="8392" w:type="dxa"/>
            <w:gridSpan w:val="4"/>
            <w:tcBorders>
              <w:top w:val="single" w:sz="8" w:space="0" w:color="2E6D30"/>
              <w:bottom w:val="nil"/>
            </w:tcBorders>
            <w:tcMar>
              <w:left w:w="0" w:type="dxa"/>
              <w:right w:w="0" w:type="dxa"/>
            </w:tcMar>
          </w:tcPr>
          <w:p w:rsidR="00BE10E1" w:rsidRPr="00461478" w:rsidRDefault="00BE10E1" w:rsidP="00A2072D">
            <w:pPr>
              <w:pStyle w:val="ISENote"/>
              <w:rPr>
                <w:rFonts w:ascii="Calibri" w:hAnsi="Calibri" w:cs="Calibri"/>
                <w:sz w:val="22"/>
                <w:szCs w:val="22"/>
                <w:lang w:val="en-IE"/>
              </w:rPr>
            </w:pPr>
            <w:r w:rsidRPr="00461478">
              <w:rPr>
                <w:rFonts w:ascii="Calibri" w:hAnsi="Calibri" w:cs="Calibri"/>
                <w:sz w:val="22"/>
                <w:szCs w:val="22"/>
                <w:lang w:val="en-US"/>
              </w:rPr>
              <w:t xml:space="preserve">of partner/director or duly authorised officer </w:t>
            </w:r>
          </w:p>
        </w:tc>
      </w:tr>
      <w:tr w:rsidR="00BE10E1" w:rsidRPr="00700EA2" w:rsidTr="00DE1C0C">
        <w:trPr>
          <w:trHeight w:hRule="exact" w:val="397"/>
        </w:trPr>
        <w:tc>
          <w:tcPr>
            <w:tcW w:w="4196" w:type="dxa"/>
            <w:gridSpan w:val="2"/>
            <w:tcBorders>
              <w:top w:val="nil"/>
              <w:bottom w:val="nil"/>
            </w:tcBorders>
            <w:tcMar>
              <w:left w:w="0" w:type="dxa"/>
              <w:right w:w="0" w:type="dxa"/>
            </w:tcMar>
          </w:tcPr>
          <w:p w:rsidR="00BE10E1" w:rsidRPr="00461478" w:rsidRDefault="00BE10E1" w:rsidP="00A2072D">
            <w:pPr>
              <w:pStyle w:val="ISEMainbodytext"/>
              <w:rPr>
                <w:rFonts w:ascii="Calibri" w:hAnsi="Calibri" w:cs="Calibri"/>
                <w:sz w:val="22"/>
                <w:szCs w:val="22"/>
              </w:rPr>
            </w:pPr>
            <w:r w:rsidRPr="00461478">
              <w:rPr>
                <w:rFonts w:ascii="Calibri" w:hAnsi="Calibri" w:cs="Calibri"/>
                <w:sz w:val="22"/>
                <w:szCs w:val="22"/>
                <w:lang w:val="en-US"/>
              </w:rPr>
              <w:t>for and on behalf of</w:t>
            </w:r>
          </w:p>
        </w:tc>
        <w:tc>
          <w:tcPr>
            <w:tcW w:w="4196" w:type="dxa"/>
            <w:gridSpan w:val="2"/>
            <w:tcBorders>
              <w:top w:val="nil"/>
              <w:bottom w:val="nil"/>
            </w:tcBorders>
          </w:tcPr>
          <w:p w:rsidR="00BE10E1" w:rsidRPr="00461478" w:rsidRDefault="00BE10E1" w:rsidP="00A2072D">
            <w:pPr>
              <w:pStyle w:val="ISEMainbodytextBold"/>
              <w:rPr>
                <w:rFonts w:ascii="Calibri" w:hAnsi="Calibri" w:cs="Calibri"/>
                <w:sz w:val="22"/>
                <w:szCs w:val="22"/>
              </w:rPr>
            </w:pPr>
          </w:p>
        </w:tc>
      </w:tr>
      <w:tr w:rsidR="00BE10E1" w:rsidRPr="00700EA2" w:rsidTr="00A2072D">
        <w:trPr>
          <w:trHeight w:hRule="exact" w:val="397"/>
        </w:trPr>
        <w:tc>
          <w:tcPr>
            <w:tcW w:w="4196" w:type="dxa"/>
            <w:gridSpan w:val="2"/>
            <w:tcBorders>
              <w:top w:val="nil"/>
              <w:bottom w:val="single" w:sz="8" w:space="0" w:color="2E6D30"/>
            </w:tcBorders>
            <w:tcMar>
              <w:left w:w="0" w:type="dxa"/>
              <w:right w:w="0" w:type="dxa"/>
            </w:tcMar>
          </w:tcPr>
          <w:p w:rsidR="00BE10E1" w:rsidRPr="00461478" w:rsidRDefault="00BE10E1" w:rsidP="00A2072D">
            <w:pPr>
              <w:pStyle w:val="ISEMainbodytext"/>
              <w:rPr>
                <w:rFonts w:ascii="Calibri" w:hAnsi="Calibri" w:cs="Calibri"/>
                <w:sz w:val="22"/>
                <w:szCs w:val="22"/>
              </w:rPr>
            </w:pPr>
            <w:r w:rsidRPr="00461478">
              <w:rPr>
                <w:rFonts w:ascii="Calibri" w:hAnsi="Calibri" w:cs="Calibri"/>
                <w:sz w:val="22"/>
                <w:szCs w:val="22"/>
              </w:rPr>
              <w:t>Name of Sponsor</w:t>
            </w:r>
          </w:p>
        </w:tc>
        <w:tc>
          <w:tcPr>
            <w:tcW w:w="4196" w:type="dxa"/>
            <w:gridSpan w:val="2"/>
            <w:tcBorders>
              <w:top w:val="nil"/>
              <w:bottom w:val="single" w:sz="8" w:space="0" w:color="2E6D30"/>
            </w:tcBorders>
          </w:tcPr>
          <w:p w:rsidR="00BE10E1" w:rsidRPr="00461478" w:rsidRDefault="00BE10E1" w:rsidP="00A2072D">
            <w:pPr>
              <w:pStyle w:val="ISEMainbodytextBold"/>
              <w:rPr>
                <w:rFonts w:ascii="Calibri" w:hAnsi="Calibri" w:cs="Calibri"/>
                <w:sz w:val="22"/>
                <w:szCs w:val="22"/>
              </w:rPr>
            </w:pPr>
            <w:r w:rsidRPr="00461478">
              <w:rPr>
                <w:rFonts w:ascii="Calibri" w:hAnsi="Calibri" w:cs="Calibri"/>
                <w:sz w:val="22"/>
                <w:szCs w:val="22"/>
              </w:rPr>
              <w:fldChar w:fldCharType="begin">
                <w:ffData>
                  <w:name w:val="Text1"/>
                  <w:enabled/>
                  <w:calcOnExit w:val="0"/>
                  <w:textInput/>
                </w:ffData>
              </w:fldChar>
            </w:r>
            <w:r w:rsidRPr="00461478">
              <w:rPr>
                <w:rFonts w:ascii="Calibri" w:hAnsi="Calibri" w:cs="Calibri"/>
                <w:sz w:val="22"/>
                <w:szCs w:val="22"/>
              </w:rPr>
              <w:instrText xml:space="preserve"> FORMTEXT </w:instrText>
            </w:r>
            <w:r w:rsidRPr="00461478">
              <w:rPr>
                <w:rFonts w:ascii="Calibri" w:hAnsi="Calibri" w:cs="Calibri"/>
                <w:sz w:val="22"/>
                <w:szCs w:val="22"/>
              </w:rPr>
            </w:r>
            <w:r w:rsidRPr="00461478">
              <w:rPr>
                <w:rFonts w:ascii="Calibri" w:hAnsi="Calibri" w:cs="Calibri"/>
                <w:sz w:val="22"/>
                <w:szCs w:val="22"/>
              </w:rPr>
              <w:fldChar w:fldCharType="separate"/>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eastAsia="MS Mincho" w:hAnsi="Calibri" w:cs="Calibri"/>
                <w:sz w:val="22"/>
                <w:szCs w:val="22"/>
              </w:rPr>
              <w:t> </w:t>
            </w:r>
            <w:r w:rsidRPr="00461478">
              <w:rPr>
                <w:rFonts w:ascii="Calibri" w:hAnsi="Calibri" w:cs="Calibri"/>
                <w:sz w:val="22"/>
                <w:szCs w:val="22"/>
              </w:rPr>
              <w:fldChar w:fldCharType="end"/>
            </w:r>
          </w:p>
        </w:tc>
      </w:tr>
    </w:tbl>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AE7702" w:rsidRDefault="00AE7702">
      <w:pPr>
        <w:rPr>
          <w:rFonts w:ascii="Arial" w:hAnsi="Arial" w:cs="Arial"/>
          <w:sz w:val="15"/>
          <w:szCs w:val="15"/>
        </w:rPr>
      </w:pPr>
    </w:p>
    <w:p w:rsidR="000D1B85" w:rsidRPr="00461478" w:rsidRDefault="00AE7702">
      <w:pPr>
        <w:rPr>
          <w:rFonts w:ascii="Calibri" w:hAnsi="Calibri" w:cs="Calibri"/>
          <w:sz w:val="18"/>
          <w:szCs w:val="18"/>
        </w:rPr>
      </w:pPr>
      <w:r w:rsidRPr="00461478">
        <w:rPr>
          <w:rFonts w:ascii="Calibri" w:hAnsi="Calibri" w:cs="Calibri"/>
          <w:sz w:val="18"/>
          <w:szCs w:val="18"/>
        </w:rPr>
        <w:t xml:space="preserve">Your attention is drawn to the Privacy Statement of the Irish Stock Exchange trading as Euronext Dublin, accessible at: </w:t>
      </w:r>
      <w:hyperlink r:id="rId7" w:history="1">
        <w:r w:rsidRPr="00461478">
          <w:rPr>
            <w:rStyle w:val="Hyperlink"/>
            <w:rFonts w:ascii="Calibri" w:hAnsi="Calibri" w:cs="Calibri"/>
            <w:sz w:val="18"/>
            <w:szCs w:val="18"/>
          </w:rPr>
          <w:t>http://www.ise.ie/Privacy-Statement/</w:t>
        </w:r>
      </w:hyperlink>
      <w:r w:rsidRPr="00461478">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0D1B85" w:rsidRPr="00461478"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948" w:rsidRDefault="00125948">
      <w:r>
        <w:separator/>
      </w:r>
    </w:p>
  </w:endnote>
  <w:endnote w:type="continuationSeparator" w:id="0">
    <w:p w:rsidR="00125948" w:rsidRDefault="0012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C55" w:rsidRPr="00461478" w:rsidRDefault="00125948" w:rsidP="00FF2C55">
    <w:pPr>
      <w:pStyle w:val="ISEFooterGreen"/>
      <w:rPr>
        <w:rFonts w:ascii="Calibri" w:hAnsi="Calibri" w:cs="Calibri"/>
        <w:sz w:val="18"/>
        <w:szCs w:val="18"/>
      </w:rPr>
    </w:pPr>
    <w:r w:rsidRPr="00461478">
      <w:rPr>
        <w:rFonts w:ascii="Calibri" w:hAnsi="Calibri" w:cs="Calibri"/>
        <w:noProof/>
        <w:sz w:val="18"/>
        <w:szCs w:val="18"/>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C55" w:rsidRPr="003170E2" w:rsidRDefault="00FF2C55" w:rsidP="00FF2C55">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61478">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61478">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T6rA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DGOvT6rAIAAKkFAAAOAAAA&#10;AAAAAAAAAAAAAC4CAABkcnMvZTJvRG9jLnhtbFBLAQItABQABgAIAAAAIQA7xJX/4QAAAA0BAAAP&#10;AAAAAAAAAAAAAAAAAAYFAABkcnMvZG93bnJldi54bWxQSwUGAAAAAAQABADzAAAAFAYAAAAA&#10;" filled="f" stroked="f">
              <v:textbox inset="0,0,0,0">
                <w:txbxContent>
                  <w:p w:rsidR="00FF2C55" w:rsidRPr="003170E2" w:rsidRDefault="00FF2C55" w:rsidP="00FF2C55">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61478">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61478">
                      <w:rPr>
                        <w:b w:val="0"/>
                        <w:noProof/>
                      </w:rPr>
                      <w:t>3</w:t>
                    </w:r>
                    <w:r w:rsidRPr="003170E2">
                      <w:rPr>
                        <w:b w:val="0"/>
                      </w:rPr>
                      <w:fldChar w:fldCharType="end"/>
                    </w:r>
                  </w:p>
                </w:txbxContent>
              </v:textbox>
              <w10:wrap anchorx="page" anchory="page"/>
              <w10:anchorlock/>
            </v:shape>
          </w:pict>
        </mc:Fallback>
      </mc:AlternateContent>
    </w:r>
    <w:r w:rsidR="00FF2C55" w:rsidRPr="00461478">
      <w:rPr>
        <w:rFonts w:ascii="Calibri" w:hAnsi="Calibri" w:cs="Calibri"/>
        <w:sz w:val="18"/>
        <w:szCs w:val="18"/>
      </w:rPr>
      <w:t xml:space="preserve">Submit completed form to </w:t>
    </w:r>
    <w:hyperlink r:id="rId1" w:history="1">
      <w:r w:rsidR="00340651" w:rsidRPr="0048024F">
        <w:rPr>
          <w:rStyle w:val="Hyperlink"/>
          <w:rFonts w:ascii="Calibri" w:hAnsi="Calibri" w:cs="Calibri"/>
          <w:sz w:val="18"/>
          <w:szCs w:val="18"/>
        </w:rPr>
        <w:t>equity@euronext.com</w:t>
      </w:r>
    </w:hyperlink>
    <w:r w:rsidR="00FF2C55" w:rsidRPr="00461478">
      <w:rPr>
        <w:rFonts w:ascii="Calibri" w:hAnsi="Calibri" w:cs="Calibri"/>
        <w:sz w:val="18"/>
        <w:szCs w:val="18"/>
      </w:rPr>
      <w:t xml:space="preserve"> in PDF form</w:t>
    </w:r>
  </w:p>
  <w:p w:rsidR="00FF2C55" w:rsidRDefault="00FF2C55" w:rsidP="00FF2C55">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118" w:rsidRPr="00461478" w:rsidRDefault="00125948" w:rsidP="00247118">
    <w:pPr>
      <w:pStyle w:val="ISEFooterGreen"/>
      <w:rPr>
        <w:rFonts w:asciiTheme="minorHAnsi" w:hAnsiTheme="minorHAnsi" w:cstheme="minorHAnsi"/>
        <w:sz w:val="18"/>
        <w:szCs w:val="18"/>
      </w:rPr>
    </w:pPr>
    <w:r w:rsidRPr="00461478">
      <w:rPr>
        <w:rFonts w:asciiTheme="minorHAnsi" w:hAnsiTheme="minorHAnsi" w:cstheme="minorHAnsi"/>
        <w:noProof/>
        <w:sz w:val="18"/>
        <w:szCs w:val="18"/>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18" w:rsidRPr="003170E2" w:rsidRDefault="00247118" w:rsidP="00247118">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6147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61478">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fjrg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" filled="f" stroked="f">
              <v:textbox inset="0,0,0,0">
                <w:txbxContent>
                  <w:p w:rsidR="00247118" w:rsidRPr="003170E2" w:rsidRDefault="00247118" w:rsidP="00247118">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461478">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461478">
                      <w:rPr>
                        <w:b w:val="0"/>
                        <w:noProof/>
                      </w:rPr>
                      <w:t>3</w:t>
                    </w:r>
                    <w:r w:rsidRPr="003170E2">
                      <w:rPr>
                        <w:b w:val="0"/>
                      </w:rPr>
                      <w:fldChar w:fldCharType="end"/>
                    </w:r>
                  </w:p>
                </w:txbxContent>
              </v:textbox>
              <w10:wrap anchorx="page" anchory="page"/>
              <w10:anchorlock/>
            </v:shape>
          </w:pict>
        </mc:Fallback>
      </mc:AlternateContent>
    </w:r>
    <w:r w:rsidR="00247118" w:rsidRPr="00461478">
      <w:rPr>
        <w:rFonts w:asciiTheme="minorHAnsi" w:hAnsiTheme="minorHAnsi" w:cstheme="minorHAnsi"/>
        <w:sz w:val="18"/>
        <w:szCs w:val="18"/>
      </w:rPr>
      <w:t xml:space="preserve">Submit completed form to </w:t>
    </w:r>
    <w:r w:rsidR="00340651">
      <w:rPr>
        <w:rFonts w:asciiTheme="minorHAnsi" w:hAnsiTheme="minorHAnsi" w:cstheme="minorHAnsi"/>
        <w:sz w:val="18"/>
        <w:szCs w:val="18"/>
      </w:rPr>
      <w:t>equity@euronext.com</w:t>
    </w:r>
    <w:r w:rsidR="00FF2C55" w:rsidRPr="00461478">
      <w:rPr>
        <w:rFonts w:asciiTheme="minorHAnsi" w:hAnsiTheme="minorHAnsi" w:cstheme="minorHAnsi"/>
        <w:sz w:val="18"/>
        <w:szCs w:val="18"/>
      </w:rPr>
      <w:t xml:space="preserve"> in PDF form</w:t>
    </w:r>
  </w:p>
  <w:p w:rsidR="00FF2C55" w:rsidRPr="00F315CD" w:rsidRDefault="00FF2C55" w:rsidP="00247118">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948" w:rsidRDefault="00125948">
      <w:r>
        <w:separator/>
      </w:r>
    </w:p>
  </w:footnote>
  <w:footnote w:type="continuationSeparator" w:id="0">
    <w:p w:rsidR="00125948" w:rsidRDefault="0012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B6" w:rsidRPr="00461478" w:rsidRDefault="00125948" w:rsidP="00E06DB6">
    <w:pPr>
      <w:pStyle w:val="ISEHeader"/>
      <w:rPr>
        <w:rFonts w:asciiTheme="minorHAnsi" w:hAnsiTheme="minorHAnsi" w:cstheme="minorHAnsi"/>
        <w:b/>
        <w:sz w:val="18"/>
        <w:szCs w:val="18"/>
      </w:rPr>
    </w:pPr>
    <w:r w:rsidRPr="00461478">
      <w:rPr>
        <w:rFonts w:asciiTheme="minorHAnsi" w:hAnsiTheme="minorHAnsi" w:cstheme="minorHAnsi"/>
        <w:noProof/>
        <w:sz w:val="18"/>
        <w:szCs w:val="18"/>
        <w:lang w:val="en-IE" w:eastAsia="en-IE"/>
      </w:rPr>
      <mc:AlternateContent>
        <mc:Choice Requires="wps">
          <w:drawing>
            <wp:anchor distT="0" distB="0" distL="114300" distR="114300" simplePos="0" relativeHeight="251656704"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AFB36"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C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Jnv9i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Pr="00461478">
      <w:rPr>
        <w:rFonts w:asciiTheme="minorHAnsi" w:hAnsiTheme="minorHAnsi" w:cstheme="minorHAnsi"/>
        <w:sz w:val="18"/>
        <w:szCs w:val="18"/>
      </w:rPr>
      <w:t>Euronext Dublin</w:t>
    </w:r>
    <w:r w:rsidR="00EE7BA6" w:rsidRPr="00461478">
      <w:rPr>
        <w:rFonts w:asciiTheme="minorHAnsi" w:hAnsiTheme="minorHAnsi" w:cstheme="minorHAnsi"/>
        <w:sz w:val="18"/>
        <w:szCs w:val="18"/>
      </w:rPr>
      <w:t xml:space="preserve"> – </w:t>
    </w:r>
    <w:r w:rsidR="00E06DB6" w:rsidRPr="00461478">
      <w:rPr>
        <w:rFonts w:asciiTheme="minorHAnsi" w:hAnsiTheme="minorHAnsi" w:cstheme="minorHAnsi"/>
        <w:b/>
        <w:sz w:val="18"/>
        <w:szCs w:val="18"/>
      </w:rPr>
      <w:t>Shareholder and Pricing Statements</w:t>
    </w:r>
    <w:r w:rsidR="00FF2C55" w:rsidRPr="00461478">
      <w:rPr>
        <w:rFonts w:asciiTheme="minorHAnsi" w:hAnsiTheme="minorHAnsi" w:cstheme="minorHAnsi"/>
        <w:b/>
        <w:sz w:val="18"/>
        <w:szCs w:val="18"/>
      </w:rPr>
      <w:t xml:space="preserve"> </w:t>
    </w:r>
  </w:p>
  <w:p w:rsidR="00EE7BA6" w:rsidRPr="00F2598A" w:rsidRDefault="00EE7BA6" w:rsidP="00997F5A">
    <w:pPr>
      <w:pStyle w:val="ISE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Default="00125948">
    <w:r w:rsidRPr="00125948">
      <w:rPr>
        <w:noProof/>
        <w:lang w:val="en-IE" w:eastAsia="en-IE"/>
      </w:rPr>
      <w:drawing>
        <wp:inline distT="0" distB="0" distL="0" distR="0">
          <wp:extent cx="2524125" cy="1085850"/>
          <wp:effectExtent l="0" t="0" r="9525" b="0"/>
          <wp:docPr id="4" name="Picture 4" descr="C:\Users\aisling\AppData\Local\Microsoft\Windows\Temporary Internet Files\Content.Outlook\5E6AT5RG\euronext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sling\AppData\Local\Microsoft\Windows\Temporary Internet Files\Content.Outlook\5E6AT5RG\euronext_colou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3"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8Jxb7jvGJbcb4UWlBhFz7p0J1KgRabMhdi9+qXoWi3lkUgowm2KThmWXbRGTFIstd5j0q2gfSpIbegmeqtMP1w==" w:salt="WA9Zy/v1HNDG48tVqOV+hA=="/>
  <w:defaultTabStop w:val="720"/>
  <w:characterSpacingControl w:val="doNotCompress"/>
  <w:hdrShapeDefaults>
    <o:shapedefaults v:ext="edit" spidmax="12289"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48"/>
    <w:rsid w:val="00002621"/>
    <w:rsid w:val="000135CC"/>
    <w:rsid w:val="0001361F"/>
    <w:rsid w:val="00024990"/>
    <w:rsid w:val="00043D18"/>
    <w:rsid w:val="00064310"/>
    <w:rsid w:val="00074687"/>
    <w:rsid w:val="000A1503"/>
    <w:rsid w:val="000A517D"/>
    <w:rsid w:val="000B5393"/>
    <w:rsid w:val="000B7D10"/>
    <w:rsid w:val="000D1B85"/>
    <w:rsid w:val="000E1743"/>
    <w:rsid w:val="000E6AB2"/>
    <w:rsid w:val="000F708A"/>
    <w:rsid w:val="00105A3F"/>
    <w:rsid w:val="00125948"/>
    <w:rsid w:val="00126FD2"/>
    <w:rsid w:val="001552BA"/>
    <w:rsid w:val="00167893"/>
    <w:rsid w:val="001717F8"/>
    <w:rsid w:val="001739E6"/>
    <w:rsid w:val="001840F9"/>
    <w:rsid w:val="0018419F"/>
    <w:rsid w:val="00186F95"/>
    <w:rsid w:val="001969A8"/>
    <w:rsid w:val="001A26DA"/>
    <w:rsid w:val="001B4F18"/>
    <w:rsid w:val="001B791B"/>
    <w:rsid w:val="001C6E25"/>
    <w:rsid w:val="001D3EBC"/>
    <w:rsid w:val="001E0E31"/>
    <w:rsid w:val="001F67ED"/>
    <w:rsid w:val="002142CC"/>
    <w:rsid w:val="00221430"/>
    <w:rsid w:val="0022507F"/>
    <w:rsid w:val="00247118"/>
    <w:rsid w:val="002562CF"/>
    <w:rsid w:val="00286618"/>
    <w:rsid w:val="002911CA"/>
    <w:rsid w:val="002945EF"/>
    <w:rsid w:val="002A1F49"/>
    <w:rsid w:val="002A29EF"/>
    <w:rsid w:val="002B4EF1"/>
    <w:rsid w:val="002C2132"/>
    <w:rsid w:val="002D01D1"/>
    <w:rsid w:val="002D6A4B"/>
    <w:rsid w:val="002E7878"/>
    <w:rsid w:val="002E7EF7"/>
    <w:rsid w:val="002F50A2"/>
    <w:rsid w:val="00303828"/>
    <w:rsid w:val="003170E2"/>
    <w:rsid w:val="00340651"/>
    <w:rsid w:val="003416AD"/>
    <w:rsid w:val="003605FB"/>
    <w:rsid w:val="00363344"/>
    <w:rsid w:val="0037598C"/>
    <w:rsid w:val="0038588D"/>
    <w:rsid w:val="003A7D3D"/>
    <w:rsid w:val="003B50B9"/>
    <w:rsid w:val="003C16F6"/>
    <w:rsid w:val="003C1FD7"/>
    <w:rsid w:val="003D077E"/>
    <w:rsid w:val="003D3C0E"/>
    <w:rsid w:val="003D44D3"/>
    <w:rsid w:val="003E492B"/>
    <w:rsid w:val="003F2992"/>
    <w:rsid w:val="003F4349"/>
    <w:rsid w:val="003F5185"/>
    <w:rsid w:val="004036F3"/>
    <w:rsid w:val="00417F48"/>
    <w:rsid w:val="004343E2"/>
    <w:rsid w:val="00434AC4"/>
    <w:rsid w:val="00434B9E"/>
    <w:rsid w:val="004509B3"/>
    <w:rsid w:val="0045243E"/>
    <w:rsid w:val="00457983"/>
    <w:rsid w:val="00461478"/>
    <w:rsid w:val="00464BBC"/>
    <w:rsid w:val="00471FAC"/>
    <w:rsid w:val="00477BFC"/>
    <w:rsid w:val="004815D8"/>
    <w:rsid w:val="00483AB1"/>
    <w:rsid w:val="004866D0"/>
    <w:rsid w:val="004929A7"/>
    <w:rsid w:val="004A02B7"/>
    <w:rsid w:val="004A3736"/>
    <w:rsid w:val="004A76C9"/>
    <w:rsid w:val="004B06CC"/>
    <w:rsid w:val="004B0946"/>
    <w:rsid w:val="004D656C"/>
    <w:rsid w:val="004E3735"/>
    <w:rsid w:val="0050294F"/>
    <w:rsid w:val="00526781"/>
    <w:rsid w:val="00526DC5"/>
    <w:rsid w:val="00540533"/>
    <w:rsid w:val="00543074"/>
    <w:rsid w:val="0055193D"/>
    <w:rsid w:val="0057046C"/>
    <w:rsid w:val="00584B18"/>
    <w:rsid w:val="005955CB"/>
    <w:rsid w:val="005B7EB6"/>
    <w:rsid w:val="005C3086"/>
    <w:rsid w:val="005C6DAF"/>
    <w:rsid w:val="005F4EAD"/>
    <w:rsid w:val="00622C21"/>
    <w:rsid w:val="00625DCA"/>
    <w:rsid w:val="00632D03"/>
    <w:rsid w:val="006425C1"/>
    <w:rsid w:val="006454F5"/>
    <w:rsid w:val="00655098"/>
    <w:rsid w:val="006615BB"/>
    <w:rsid w:val="00663796"/>
    <w:rsid w:val="0067428C"/>
    <w:rsid w:val="0068784F"/>
    <w:rsid w:val="006957FC"/>
    <w:rsid w:val="00695839"/>
    <w:rsid w:val="006A0C8D"/>
    <w:rsid w:val="006B7EBE"/>
    <w:rsid w:val="006D025D"/>
    <w:rsid w:val="006D777A"/>
    <w:rsid w:val="006E6160"/>
    <w:rsid w:val="006F23CA"/>
    <w:rsid w:val="006F28A1"/>
    <w:rsid w:val="00700EA2"/>
    <w:rsid w:val="007075BF"/>
    <w:rsid w:val="00713528"/>
    <w:rsid w:val="00730A3F"/>
    <w:rsid w:val="00742873"/>
    <w:rsid w:val="00750E65"/>
    <w:rsid w:val="0077409E"/>
    <w:rsid w:val="0078186F"/>
    <w:rsid w:val="007910C9"/>
    <w:rsid w:val="007A5592"/>
    <w:rsid w:val="007B040B"/>
    <w:rsid w:val="007B4E00"/>
    <w:rsid w:val="007C75B2"/>
    <w:rsid w:val="007F371C"/>
    <w:rsid w:val="007F73DD"/>
    <w:rsid w:val="0081714C"/>
    <w:rsid w:val="008265AB"/>
    <w:rsid w:val="008275B9"/>
    <w:rsid w:val="00830D30"/>
    <w:rsid w:val="00847B3E"/>
    <w:rsid w:val="008503FC"/>
    <w:rsid w:val="00870631"/>
    <w:rsid w:val="008854EE"/>
    <w:rsid w:val="0089090E"/>
    <w:rsid w:val="00893DC1"/>
    <w:rsid w:val="008B7208"/>
    <w:rsid w:val="008C43D3"/>
    <w:rsid w:val="008E2FE9"/>
    <w:rsid w:val="008E5B5B"/>
    <w:rsid w:val="009144D0"/>
    <w:rsid w:val="00915AF1"/>
    <w:rsid w:val="00917441"/>
    <w:rsid w:val="00926411"/>
    <w:rsid w:val="00934658"/>
    <w:rsid w:val="00970147"/>
    <w:rsid w:val="009765B5"/>
    <w:rsid w:val="0097793B"/>
    <w:rsid w:val="009873F3"/>
    <w:rsid w:val="00997F5A"/>
    <w:rsid w:val="009C03D5"/>
    <w:rsid w:val="009C19EF"/>
    <w:rsid w:val="009D3366"/>
    <w:rsid w:val="009E6FAF"/>
    <w:rsid w:val="009E71E5"/>
    <w:rsid w:val="009F15F8"/>
    <w:rsid w:val="00A05358"/>
    <w:rsid w:val="00A2072D"/>
    <w:rsid w:val="00A267B1"/>
    <w:rsid w:val="00A26D2E"/>
    <w:rsid w:val="00A30AD7"/>
    <w:rsid w:val="00A35750"/>
    <w:rsid w:val="00A35F9A"/>
    <w:rsid w:val="00A42354"/>
    <w:rsid w:val="00A55131"/>
    <w:rsid w:val="00A74F8D"/>
    <w:rsid w:val="00A75364"/>
    <w:rsid w:val="00A75F80"/>
    <w:rsid w:val="00A76FF3"/>
    <w:rsid w:val="00A90361"/>
    <w:rsid w:val="00A97227"/>
    <w:rsid w:val="00AA3210"/>
    <w:rsid w:val="00AB0B5B"/>
    <w:rsid w:val="00AB57F4"/>
    <w:rsid w:val="00AC027E"/>
    <w:rsid w:val="00AC34D1"/>
    <w:rsid w:val="00AC7C58"/>
    <w:rsid w:val="00AD2A00"/>
    <w:rsid w:val="00AE7702"/>
    <w:rsid w:val="00B02A91"/>
    <w:rsid w:val="00B15BA4"/>
    <w:rsid w:val="00B21399"/>
    <w:rsid w:val="00B304F4"/>
    <w:rsid w:val="00B31963"/>
    <w:rsid w:val="00B34B1D"/>
    <w:rsid w:val="00B3729B"/>
    <w:rsid w:val="00B410C3"/>
    <w:rsid w:val="00B43C54"/>
    <w:rsid w:val="00B56623"/>
    <w:rsid w:val="00B673C1"/>
    <w:rsid w:val="00B74AE6"/>
    <w:rsid w:val="00B8151D"/>
    <w:rsid w:val="00B8186D"/>
    <w:rsid w:val="00B833B7"/>
    <w:rsid w:val="00B923FD"/>
    <w:rsid w:val="00B94130"/>
    <w:rsid w:val="00B953C3"/>
    <w:rsid w:val="00BB163C"/>
    <w:rsid w:val="00BC2E01"/>
    <w:rsid w:val="00BC437B"/>
    <w:rsid w:val="00BD2AE7"/>
    <w:rsid w:val="00BE10E1"/>
    <w:rsid w:val="00BE4A50"/>
    <w:rsid w:val="00BE5511"/>
    <w:rsid w:val="00BF5D46"/>
    <w:rsid w:val="00C11FFF"/>
    <w:rsid w:val="00C13BF4"/>
    <w:rsid w:val="00C144BE"/>
    <w:rsid w:val="00C216A5"/>
    <w:rsid w:val="00C31673"/>
    <w:rsid w:val="00C44BF0"/>
    <w:rsid w:val="00C507BA"/>
    <w:rsid w:val="00C6061B"/>
    <w:rsid w:val="00C67405"/>
    <w:rsid w:val="00C70C07"/>
    <w:rsid w:val="00C72254"/>
    <w:rsid w:val="00CB3CE5"/>
    <w:rsid w:val="00CB7011"/>
    <w:rsid w:val="00CC0967"/>
    <w:rsid w:val="00CC5837"/>
    <w:rsid w:val="00CC65F3"/>
    <w:rsid w:val="00CD0475"/>
    <w:rsid w:val="00D112EB"/>
    <w:rsid w:val="00D13B5D"/>
    <w:rsid w:val="00D3247C"/>
    <w:rsid w:val="00D565E7"/>
    <w:rsid w:val="00D65B8C"/>
    <w:rsid w:val="00D65E7B"/>
    <w:rsid w:val="00D72706"/>
    <w:rsid w:val="00D7462D"/>
    <w:rsid w:val="00D76DBE"/>
    <w:rsid w:val="00D83CB7"/>
    <w:rsid w:val="00DA6246"/>
    <w:rsid w:val="00DC1E99"/>
    <w:rsid w:val="00DE1C0C"/>
    <w:rsid w:val="00DF610C"/>
    <w:rsid w:val="00E06DB6"/>
    <w:rsid w:val="00E077D8"/>
    <w:rsid w:val="00E14A79"/>
    <w:rsid w:val="00E14CE3"/>
    <w:rsid w:val="00E3508C"/>
    <w:rsid w:val="00E35F31"/>
    <w:rsid w:val="00E41F1D"/>
    <w:rsid w:val="00E53D74"/>
    <w:rsid w:val="00E54900"/>
    <w:rsid w:val="00E62283"/>
    <w:rsid w:val="00E627B6"/>
    <w:rsid w:val="00E76687"/>
    <w:rsid w:val="00E86CEA"/>
    <w:rsid w:val="00E96E9B"/>
    <w:rsid w:val="00EA747F"/>
    <w:rsid w:val="00EB6DEF"/>
    <w:rsid w:val="00EB7294"/>
    <w:rsid w:val="00EB7AF7"/>
    <w:rsid w:val="00ED6E61"/>
    <w:rsid w:val="00EE5FAE"/>
    <w:rsid w:val="00EE6EE2"/>
    <w:rsid w:val="00EE7BA6"/>
    <w:rsid w:val="00EF0290"/>
    <w:rsid w:val="00EF49C1"/>
    <w:rsid w:val="00F01419"/>
    <w:rsid w:val="00F20517"/>
    <w:rsid w:val="00F2598A"/>
    <w:rsid w:val="00F27DD8"/>
    <w:rsid w:val="00F30536"/>
    <w:rsid w:val="00F315CD"/>
    <w:rsid w:val="00F555C9"/>
    <w:rsid w:val="00F7331B"/>
    <w:rsid w:val="00F75C20"/>
    <w:rsid w:val="00F818FC"/>
    <w:rsid w:val="00F94651"/>
    <w:rsid w:val="00F95D44"/>
    <w:rsid w:val="00F97106"/>
    <w:rsid w:val="00FB2B6E"/>
    <w:rsid w:val="00FC172A"/>
    <w:rsid w:val="00FC453B"/>
    <w:rsid w:val="00FE075C"/>
    <w:rsid w:val="00FE3E74"/>
    <w:rsid w:val="00FF2C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chartTrackingRefBased/>
  <w15:docId w15:val="{C57C4734-43B3-475C-BC13-DC4A0EDE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9873F3"/>
    <w:pPr>
      <w:numPr>
        <w:numId w:val="1"/>
      </w:numPr>
      <w:tabs>
        <w:tab w:val="clear" w:pos="720"/>
        <w:tab w:val="num" w:pos="284"/>
      </w:tabs>
      <w:ind w:left="340" w:hanging="340"/>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rsid w:val="009C03D5"/>
    <w:pPr>
      <w:tabs>
        <w:tab w:val="center" w:pos="4320"/>
        <w:tab w:val="right" w:pos="8640"/>
      </w:tabs>
    </w:pPr>
  </w:style>
  <w:style w:type="paragraph" w:styleId="Header">
    <w:name w:val="header"/>
    <w:basedOn w:val="Normal"/>
    <w:semiHidden/>
    <w:rsid w:val="00AB0B5B"/>
    <w:pPr>
      <w:tabs>
        <w:tab w:val="center" w:pos="4153"/>
        <w:tab w:val="right" w:pos="8306"/>
      </w:tabs>
    </w:pPr>
    <w:rPr>
      <w:szCs w:val="20"/>
      <w:lang w:val="en-IE" w:eastAsia="zh-TW"/>
    </w:rPr>
  </w:style>
  <w:style w:type="paragraph" w:customStyle="1" w:styleId="ISEMainbodytextnumbered">
    <w:name w:val="ISE_Main body text_numbered"/>
    <w:basedOn w:val="ISEMainbodytext"/>
    <w:rsid w:val="00540533"/>
    <w:pPr>
      <w:tabs>
        <w:tab w:val="left" w:pos="680"/>
      </w:tabs>
      <w:ind w:left="680" w:hanging="680"/>
    </w:pPr>
  </w:style>
  <w:style w:type="paragraph" w:customStyle="1" w:styleId="ISEMainbodytextL2indent">
    <w:name w:val="ISE_Main body text_L2 indent"/>
    <w:basedOn w:val="ISEMainbodytextnumbered"/>
    <w:rsid w:val="009F15F8"/>
    <w:pPr>
      <w:ind w:left="1360"/>
    </w:pPr>
  </w:style>
  <w:style w:type="paragraph" w:customStyle="1" w:styleId="Fullout">
    <w:name w:val="Full out"/>
    <w:semiHidden/>
    <w:rsid w:val="000D1B85"/>
    <w:pPr>
      <w:widowControl w:val="0"/>
      <w:spacing w:after="227" w:line="240" w:lineRule="exact"/>
      <w:jc w:val="both"/>
    </w:pPr>
    <w:rPr>
      <w:rFonts w:ascii="Helvetica" w:hAnsi="Helvetica"/>
      <w:snapToGrid w:val="0"/>
      <w:color w:val="000000"/>
      <w:lang w:val="en-GB" w:eastAsia="en-US"/>
    </w:rPr>
  </w:style>
  <w:style w:type="paragraph" w:customStyle="1" w:styleId="Text">
    <w:name w:val="Text"/>
    <w:semiHidden/>
    <w:rsid w:val="001E0E31"/>
    <w:pPr>
      <w:widowControl w:val="0"/>
      <w:spacing w:after="227" w:line="240" w:lineRule="exact"/>
      <w:ind w:left="680" w:hanging="680"/>
      <w:jc w:val="both"/>
    </w:pPr>
    <w:rPr>
      <w:rFonts w:ascii="Helvetica" w:hAnsi="Helvetica"/>
      <w:snapToGrid w:val="0"/>
      <w:color w:val="000000"/>
      <w:lang w:val="en-GB" w:eastAsia="en-US"/>
    </w:rPr>
  </w:style>
  <w:style w:type="paragraph" w:customStyle="1" w:styleId="Header3">
    <w:name w:val="Header 3"/>
    <w:semiHidden/>
    <w:rsid w:val="001E0E31"/>
    <w:pPr>
      <w:widowControl w:val="0"/>
      <w:spacing w:after="227"/>
    </w:pPr>
    <w:rPr>
      <w:rFonts w:ascii="Helvetica" w:hAnsi="Helvetica"/>
      <w:b/>
      <w:snapToGrid w:val="0"/>
      <w:color w:val="000000"/>
      <w:lang w:val="en-GB" w:eastAsia="en-US"/>
    </w:rPr>
  </w:style>
  <w:style w:type="table" w:styleId="TableGrid">
    <w:name w:val="Table Grid"/>
    <w:basedOn w:val="TableNormal"/>
    <w:rsid w:val="001E0E31"/>
    <w:pPr>
      <w:widowControl w:val="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FF2C55"/>
    <w:rPr>
      <w:color w:val="0000FF"/>
      <w:u w:val="single"/>
    </w:rPr>
  </w:style>
  <w:style w:type="character" w:styleId="UnresolvedMention">
    <w:name w:val="Unresolved Mention"/>
    <w:basedOn w:val="DefaultParagraphFont"/>
    <w:uiPriority w:val="99"/>
    <w:semiHidden/>
    <w:unhideWhenUsed/>
    <w:rsid w:val="003406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Forms\Equity%20Listing%20Schedules\Equity%20Issuer%20Rules%20-%20Forms%202014\Schedule-2-Shareholder-Statement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Schedule-2-Shareholder-Statements-(new)</Template>
  <TotalTime>20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3641</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Shareholder Statements</dc:title>
  <dc:subject/>
  <dc:creator>McArdle, Aisling</dc:creator>
  <cp:keywords/>
  <cp:lastModifiedBy>Therese Moore</cp:lastModifiedBy>
  <cp:revision>6</cp:revision>
  <cp:lastPrinted>2010-01-09T16:42:00Z</cp:lastPrinted>
  <dcterms:created xsi:type="dcterms:W3CDTF">2018-03-22T12:18:00Z</dcterms:created>
  <dcterms:modified xsi:type="dcterms:W3CDTF">2019-05-02T11:25:00Z</dcterms:modified>
</cp:coreProperties>
</file>